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6E209" w14:textId="64F553B2" w:rsidR="00E938DA" w:rsidRPr="00AD4285" w:rsidRDefault="00E938DA" w:rsidP="00AD4285">
      <w:pPr>
        <w:tabs>
          <w:tab w:val="left" w:pos="567"/>
          <w:tab w:val="left" w:pos="7088"/>
        </w:tabs>
      </w:pPr>
      <w:proofErr w:type="spellStart"/>
      <w:r w:rsidRPr="00AD4285">
        <w:t>Émile</w:t>
      </w:r>
      <w:proofErr w:type="spellEnd"/>
      <w:r w:rsidRPr="00AD4285">
        <w:t xml:space="preserve"> </w:t>
      </w:r>
      <w:proofErr w:type="spellStart"/>
      <w:r w:rsidRPr="00AD4285">
        <w:t>Glück-Thaler</w:t>
      </w:r>
      <w:proofErr w:type="spellEnd"/>
    </w:p>
    <w:p w14:paraId="7443B7F6" w14:textId="084907CA" w:rsidR="00E938DA" w:rsidRPr="00AD4285" w:rsidRDefault="00E938DA" w:rsidP="00AD4285">
      <w:pPr>
        <w:tabs>
          <w:tab w:val="left" w:pos="567"/>
          <w:tab w:val="left" w:pos="7088"/>
        </w:tabs>
      </w:pPr>
      <w:r w:rsidRPr="00AD4285">
        <w:t xml:space="preserve">Dr. Caroline </w:t>
      </w:r>
      <w:proofErr w:type="spellStart"/>
      <w:r w:rsidRPr="00AD4285">
        <w:t>Begg</w:t>
      </w:r>
      <w:proofErr w:type="spellEnd"/>
    </w:p>
    <w:p w14:paraId="74BC8EF2" w14:textId="4B57CCA6" w:rsidR="00E938DA" w:rsidRPr="00AD4285" w:rsidRDefault="00E938DA" w:rsidP="00AD4285">
      <w:pPr>
        <w:tabs>
          <w:tab w:val="left" w:pos="567"/>
          <w:tab w:val="left" w:pos="7088"/>
        </w:tabs>
      </w:pPr>
      <w:r w:rsidRPr="00AD4285">
        <w:t>NRSC 374-Special Topics</w:t>
      </w:r>
    </w:p>
    <w:p w14:paraId="30E3E7FA" w14:textId="1B6C95C4" w:rsidR="00307F25" w:rsidRPr="00AD4285" w:rsidRDefault="00E938DA" w:rsidP="00AD4285">
      <w:pPr>
        <w:tabs>
          <w:tab w:val="left" w:pos="567"/>
          <w:tab w:val="left" w:pos="7088"/>
        </w:tabs>
      </w:pPr>
      <w:r w:rsidRPr="00AD4285">
        <w:t>May 14</w:t>
      </w:r>
      <w:r w:rsidRPr="00AD4285">
        <w:rPr>
          <w:vertAlign w:val="superscript"/>
        </w:rPr>
        <w:t>th</w:t>
      </w:r>
      <w:r w:rsidRPr="00AD4285">
        <w:t>, 2012</w:t>
      </w:r>
    </w:p>
    <w:p w14:paraId="11AAE8D1" w14:textId="56246B36" w:rsidR="00E938DA" w:rsidRPr="00AD4285" w:rsidRDefault="00307F25" w:rsidP="00CF5794">
      <w:pPr>
        <w:pStyle w:val="Heading1"/>
        <w:jc w:val="center"/>
      </w:pPr>
      <w:r w:rsidRPr="00AD4285">
        <w:t>Oyster Mushroom Cultiv</w:t>
      </w:r>
      <w:r w:rsidR="004E3BB8" w:rsidRPr="00AD4285">
        <w:t xml:space="preserve">ation on </w:t>
      </w:r>
      <w:r w:rsidR="00AD4285">
        <w:t>Coffee</w:t>
      </w:r>
      <w:r w:rsidR="004E3BB8" w:rsidRPr="00AD4285">
        <w:t>: A Unique</w:t>
      </w:r>
      <w:r w:rsidRPr="00AD4285">
        <w:t xml:space="preserve"> Opportunity for Urban Agriculture</w:t>
      </w:r>
    </w:p>
    <w:p w14:paraId="615EECAF" w14:textId="37B3E1AF" w:rsidR="00E938DA" w:rsidRPr="00AD4285" w:rsidRDefault="005D45B7" w:rsidP="00AD4285">
      <w:pPr>
        <w:pStyle w:val="Heading1"/>
        <w:tabs>
          <w:tab w:val="left" w:pos="567"/>
          <w:tab w:val="left" w:pos="7088"/>
        </w:tabs>
        <w:rPr>
          <w:rFonts w:asciiTheme="minorHAnsi" w:hAnsiTheme="minorHAnsi"/>
        </w:rPr>
      </w:pPr>
      <w:r w:rsidRPr="00AD4285">
        <w:rPr>
          <w:rFonts w:asciiTheme="minorHAnsi" w:hAnsiTheme="minorHAnsi"/>
        </w:rPr>
        <w:t>Introduction</w:t>
      </w:r>
    </w:p>
    <w:p w14:paraId="1FCDDD6A" w14:textId="77777777" w:rsidR="005D45B7" w:rsidRPr="00AD4285" w:rsidRDefault="005D45B7" w:rsidP="00AD4285">
      <w:pPr>
        <w:tabs>
          <w:tab w:val="left" w:pos="567"/>
          <w:tab w:val="left" w:pos="7088"/>
        </w:tabs>
      </w:pPr>
    </w:p>
    <w:p w14:paraId="7EE7EC88" w14:textId="79C4E823" w:rsidR="0005554F" w:rsidRPr="00AD4285" w:rsidRDefault="00C71881" w:rsidP="00AD4285">
      <w:pPr>
        <w:tabs>
          <w:tab w:val="left" w:pos="567"/>
          <w:tab w:val="left" w:pos="7088"/>
        </w:tabs>
      </w:pPr>
      <w:r w:rsidRPr="00AD4285">
        <w:tab/>
      </w:r>
      <w:r w:rsidR="006D3C9A" w:rsidRPr="00AD4285">
        <w:t>M</w:t>
      </w:r>
      <w:r w:rsidR="00DE2B67" w:rsidRPr="00AD4285">
        <w:t xml:space="preserve">ushrooms are incredibly well suited for </w:t>
      </w:r>
      <w:r w:rsidR="00437AF7" w:rsidRPr="00AD4285">
        <w:t xml:space="preserve">indoor </w:t>
      </w:r>
      <w:r w:rsidR="00DE2B67" w:rsidRPr="00AD4285">
        <w:t xml:space="preserve">urban </w:t>
      </w:r>
      <w:r w:rsidR="00D809F2" w:rsidRPr="00AD4285">
        <w:t>agriculture</w:t>
      </w:r>
      <w:r w:rsidR="00DE2B67" w:rsidRPr="00AD4285">
        <w:t>.</w:t>
      </w:r>
      <w:r w:rsidR="00075701" w:rsidRPr="00AD4285">
        <w:t xml:space="preserve"> </w:t>
      </w:r>
      <w:r w:rsidR="001D7EA0" w:rsidRPr="00AD4285">
        <w:t>Unlike some</w:t>
      </w:r>
      <w:r w:rsidR="00DE2B67" w:rsidRPr="00AD4285">
        <w:t xml:space="preserve"> other urban food crops</w:t>
      </w:r>
      <w:r w:rsidR="00DE24C5" w:rsidRPr="00AD4285">
        <w:t xml:space="preserve">, </w:t>
      </w:r>
      <w:r w:rsidR="00DE2B67" w:rsidRPr="00AD4285">
        <w:t xml:space="preserve">mushrooms </w:t>
      </w:r>
      <w:r w:rsidR="00A42F43" w:rsidRPr="00AD4285">
        <w:t>do not require gardens</w:t>
      </w:r>
      <w:r w:rsidR="005C1061" w:rsidRPr="00AD4285">
        <w:t xml:space="preserve"> or greenhouses and can grow inside</w:t>
      </w:r>
      <w:r w:rsidR="00A42F43" w:rsidRPr="00AD4285">
        <w:t xml:space="preserve"> </w:t>
      </w:r>
      <w:r w:rsidR="00242B59" w:rsidRPr="00AD4285">
        <w:t xml:space="preserve">in repurposed rooms </w:t>
      </w:r>
      <w:r w:rsidR="00A42F43" w:rsidRPr="00AD4285">
        <w:t xml:space="preserve">all year round. </w:t>
      </w:r>
      <w:r w:rsidR="006D3C9A" w:rsidRPr="00AD4285">
        <w:t>Most</w:t>
      </w:r>
      <w:r w:rsidR="008041F8" w:rsidRPr="00AD4285">
        <w:t xml:space="preserve"> impressive of all is the unique opportunity they provide to </w:t>
      </w:r>
      <w:r w:rsidR="00B27DD6" w:rsidRPr="00AD4285">
        <w:t>re</w:t>
      </w:r>
      <w:r w:rsidR="006E3EB1" w:rsidRPr="00AD4285">
        <w:t>use</w:t>
      </w:r>
      <w:r w:rsidR="008041F8" w:rsidRPr="00AD4285">
        <w:t xml:space="preserve"> urban generated wastes</w:t>
      </w:r>
      <w:r w:rsidR="001D7EA0" w:rsidRPr="00AD4285">
        <w:t>, such as used coffee grounds</w:t>
      </w:r>
      <w:r w:rsidR="008041F8" w:rsidRPr="00AD4285">
        <w:t xml:space="preserve">. </w:t>
      </w:r>
      <w:r w:rsidR="008B708C" w:rsidRPr="00AD4285">
        <w:t xml:space="preserve">Every major city in North America has hundreds of dedicated </w:t>
      </w:r>
      <w:r w:rsidR="00CE63E3" w:rsidRPr="00AD4285">
        <w:t>coffee shops, not to mention</w:t>
      </w:r>
      <w:r w:rsidR="006D3C9A" w:rsidRPr="00AD4285">
        <w:t xml:space="preserve"> restaurants that </w:t>
      </w:r>
      <w:r w:rsidR="008B708C" w:rsidRPr="00AD4285">
        <w:t xml:space="preserve">serve coffee. A single </w:t>
      </w:r>
      <w:r w:rsidR="005D45B7" w:rsidRPr="00AD4285">
        <w:t xml:space="preserve">highly trafficked </w:t>
      </w:r>
      <w:r w:rsidR="00242B59" w:rsidRPr="00AD4285">
        <w:t>café</w:t>
      </w:r>
      <w:r w:rsidR="008B708C" w:rsidRPr="00AD4285">
        <w:t xml:space="preserve"> </w:t>
      </w:r>
      <w:r w:rsidR="002646CC" w:rsidRPr="00AD4285">
        <w:t>can end the day</w:t>
      </w:r>
      <w:r w:rsidR="00CE63E3" w:rsidRPr="00AD4285">
        <w:t xml:space="preserve"> with over </w:t>
      </w:r>
      <w:r w:rsidR="005D45B7" w:rsidRPr="00AD4285">
        <w:t>20kg</w:t>
      </w:r>
      <w:r w:rsidR="00CE63E3" w:rsidRPr="00AD4285">
        <w:t xml:space="preserve"> of coffee grounds</w:t>
      </w:r>
      <w:r w:rsidR="002646CC" w:rsidRPr="00AD4285">
        <w:t xml:space="preserve">, most of which is </w:t>
      </w:r>
      <w:r w:rsidR="006D3C9A" w:rsidRPr="00AD4285">
        <w:t xml:space="preserve">currently </w:t>
      </w:r>
      <w:r w:rsidR="002646CC" w:rsidRPr="00AD4285">
        <w:t xml:space="preserve">thrown out. </w:t>
      </w:r>
      <w:r w:rsidR="00CE63E3" w:rsidRPr="00AD4285">
        <w:t xml:space="preserve">Mushrooms, specifically the </w:t>
      </w:r>
      <w:r w:rsidR="001A7182" w:rsidRPr="00AD4285">
        <w:t xml:space="preserve">pearl </w:t>
      </w:r>
      <w:r w:rsidR="00F458F2" w:rsidRPr="00AD4285">
        <w:t>oyster</w:t>
      </w:r>
      <w:r w:rsidR="001A7182" w:rsidRPr="00AD4285">
        <w:t xml:space="preserve"> </w:t>
      </w:r>
      <w:proofErr w:type="spellStart"/>
      <w:r w:rsidR="001A7182" w:rsidRPr="00AD4285">
        <w:rPr>
          <w:i/>
        </w:rPr>
        <w:t>Pleurotus</w:t>
      </w:r>
      <w:proofErr w:type="spellEnd"/>
      <w:r w:rsidR="001A7182" w:rsidRPr="00AD4285">
        <w:rPr>
          <w:i/>
        </w:rPr>
        <w:t xml:space="preserve"> </w:t>
      </w:r>
      <w:proofErr w:type="spellStart"/>
      <w:r w:rsidR="001A7182" w:rsidRPr="00AD4285">
        <w:rPr>
          <w:i/>
        </w:rPr>
        <w:t>ostreatus</w:t>
      </w:r>
      <w:proofErr w:type="spellEnd"/>
      <w:r w:rsidR="00CE63E3" w:rsidRPr="00AD4285">
        <w:t>, can use these grounds as a nutritional substrate to grow</w:t>
      </w:r>
      <w:r w:rsidR="00F458F2" w:rsidRPr="00AD4285">
        <w:t xml:space="preserve"> and fruit on.</w:t>
      </w:r>
      <w:r w:rsidR="00F736D1" w:rsidRPr="00AD4285">
        <w:t xml:space="preserve"> This project </w:t>
      </w:r>
      <w:r w:rsidR="00FF502A" w:rsidRPr="00AD4285">
        <w:t>will explore the technical feasibility of growing</w:t>
      </w:r>
      <w:r w:rsidR="007015A4" w:rsidRPr="00AD4285">
        <w:t xml:space="preserve"> gourmet pearl oyster spawn </w:t>
      </w:r>
      <w:r w:rsidR="005D45B7" w:rsidRPr="00AD4285">
        <w:t>for the purpose of inoculating</w:t>
      </w:r>
      <w:r w:rsidR="007015A4" w:rsidRPr="00AD4285">
        <w:t xml:space="preserve"> </w:t>
      </w:r>
      <w:r w:rsidR="00FF502A" w:rsidRPr="00AD4285">
        <w:t>used coffee grounds</w:t>
      </w:r>
      <w:r w:rsidR="00BE751C" w:rsidRPr="00AD4285">
        <w:t xml:space="preserve"> in an urban environment</w:t>
      </w:r>
      <w:r w:rsidR="00FF502A" w:rsidRPr="00AD4285">
        <w:t xml:space="preserve">. </w:t>
      </w:r>
    </w:p>
    <w:p w14:paraId="299790F9" w14:textId="0AF7085F" w:rsidR="00351166" w:rsidRPr="00AD4285" w:rsidRDefault="00C34ECC" w:rsidP="00AD4285">
      <w:pPr>
        <w:pStyle w:val="Heading1"/>
        <w:tabs>
          <w:tab w:val="left" w:pos="567"/>
          <w:tab w:val="left" w:pos="7088"/>
        </w:tabs>
        <w:rPr>
          <w:rFonts w:asciiTheme="minorHAnsi" w:hAnsiTheme="minorHAnsi"/>
        </w:rPr>
      </w:pPr>
      <w:r w:rsidRPr="00AD4285">
        <w:rPr>
          <w:rFonts w:asciiTheme="minorHAnsi" w:hAnsiTheme="minorHAnsi"/>
        </w:rPr>
        <w:t>Literature Review</w:t>
      </w:r>
    </w:p>
    <w:p w14:paraId="2003D3A0" w14:textId="77777777" w:rsidR="005D45B7" w:rsidRPr="00AD4285" w:rsidRDefault="005D45B7" w:rsidP="00AD4285">
      <w:pPr>
        <w:tabs>
          <w:tab w:val="left" w:pos="567"/>
          <w:tab w:val="left" w:pos="7088"/>
        </w:tabs>
      </w:pPr>
    </w:p>
    <w:p w14:paraId="43EDF54A" w14:textId="1BB28FC2" w:rsidR="00BE751C" w:rsidRPr="00AD4285" w:rsidRDefault="00C71881" w:rsidP="00AD4285">
      <w:pPr>
        <w:tabs>
          <w:tab w:val="left" w:pos="567"/>
          <w:tab w:val="left" w:pos="7088"/>
        </w:tabs>
      </w:pPr>
      <w:r w:rsidRPr="00AD4285">
        <w:tab/>
      </w:r>
      <w:r w:rsidR="007B1FD7" w:rsidRPr="00AD4285">
        <w:t xml:space="preserve">Urban agriculture </w:t>
      </w:r>
      <w:r w:rsidR="006F5A5B" w:rsidRPr="00AD4285">
        <w:t xml:space="preserve">is </w:t>
      </w:r>
      <w:r w:rsidR="003A0EEA" w:rsidRPr="00AD4285">
        <w:t xml:space="preserve">best </w:t>
      </w:r>
      <w:r w:rsidR="006F5A5B" w:rsidRPr="00AD4285">
        <w:t>defined</w:t>
      </w:r>
      <w:r w:rsidR="00034E1B" w:rsidRPr="00AD4285">
        <w:t xml:space="preserve"> as</w:t>
      </w:r>
      <w:r w:rsidR="003A0EEA" w:rsidRPr="00AD4285">
        <w:t xml:space="preserve"> the </w:t>
      </w:r>
      <w:r w:rsidR="00034E1B" w:rsidRPr="00AD4285">
        <w:t>“</w:t>
      </w:r>
      <w:r w:rsidR="003A0EEA" w:rsidRPr="00AD4285">
        <w:t>growing, processing, and distribution of food and other products through intensive</w:t>
      </w:r>
      <w:r w:rsidR="00034E1B" w:rsidRPr="00AD4285">
        <w:t xml:space="preserve"> </w:t>
      </w:r>
      <w:r w:rsidR="003A0EEA" w:rsidRPr="00AD4285">
        <w:t>plant cultivation and animal husbandry in and around cities</w:t>
      </w:r>
      <w:r w:rsidR="00034E1B" w:rsidRPr="00AD4285">
        <w:rPr>
          <w:b/>
          <w:bCs/>
        </w:rPr>
        <w:t xml:space="preserve">” </w:t>
      </w:r>
      <w:r w:rsidR="006F5A5B" w:rsidRPr="00AD4285">
        <w:t>(</w:t>
      </w:r>
      <w:proofErr w:type="spellStart"/>
      <w:r w:rsidR="003A0EEA" w:rsidRPr="00AD4285">
        <w:t>Smit</w:t>
      </w:r>
      <w:proofErr w:type="spellEnd"/>
      <w:r w:rsidR="003A0EEA" w:rsidRPr="00AD4285">
        <w:t xml:space="preserve"> et al</w:t>
      </w:r>
      <w:r w:rsidR="00034E1B" w:rsidRPr="00AD4285">
        <w:t>.</w:t>
      </w:r>
      <w:r w:rsidR="003A0EEA" w:rsidRPr="00AD4285">
        <w:t xml:space="preserve"> </w:t>
      </w:r>
      <w:r w:rsidR="00D809F2" w:rsidRPr="00AD4285">
        <w:t>1996</w:t>
      </w:r>
      <w:r w:rsidR="00ED1444" w:rsidRPr="00AD4285">
        <w:t xml:space="preserve">). </w:t>
      </w:r>
      <w:r w:rsidR="00D809F2" w:rsidRPr="00AD4285">
        <w:t>Indeed, a</w:t>
      </w:r>
      <w:r w:rsidR="001C30AA" w:rsidRPr="00AD4285">
        <w:t>n i</w:t>
      </w:r>
      <w:r w:rsidR="00F736D1" w:rsidRPr="00AD4285">
        <w:t xml:space="preserve">ncreasing amount of </w:t>
      </w:r>
      <w:r w:rsidR="00ED1444" w:rsidRPr="00AD4285">
        <w:t xml:space="preserve">the </w:t>
      </w:r>
      <w:r w:rsidR="00F736D1" w:rsidRPr="00AD4285">
        <w:t xml:space="preserve">food </w:t>
      </w:r>
      <w:r w:rsidR="00ED1444" w:rsidRPr="00AD4285">
        <w:t xml:space="preserve">grown globally </w:t>
      </w:r>
      <w:r w:rsidR="000A5FC9" w:rsidRPr="00AD4285">
        <w:t>is produced in urban agricultural farms</w:t>
      </w:r>
      <w:r w:rsidR="002E5FDF" w:rsidRPr="00AD4285">
        <w:t xml:space="preserve"> (</w:t>
      </w:r>
      <w:r w:rsidR="003A0EEA" w:rsidRPr="00AD4285">
        <w:t xml:space="preserve">Brown </w:t>
      </w:r>
      <w:r w:rsidR="00D809F2" w:rsidRPr="00AD4285">
        <w:t xml:space="preserve">and </w:t>
      </w:r>
      <w:proofErr w:type="spellStart"/>
      <w:r w:rsidR="00D809F2" w:rsidRPr="00AD4285">
        <w:t>Bailkey</w:t>
      </w:r>
      <w:proofErr w:type="spellEnd"/>
      <w:r w:rsidR="00D809F2" w:rsidRPr="00AD4285">
        <w:t xml:space="preserve"> 2002</w:t>
      </w:r>
      <w:r w:rsidR="003A0EEA" w:rsidRPr="00AD4285">
        <w:t>)</w:t>
      </w:r>
      <w:r w:rsidR="00075701" w:rsidRPr="00AD4285">
        <w:t xml:space="preserve">. This surge in </w:t>
      </w:r>
      <w:r w:rsidR="00F736D1" w:rsidRPr="00AD4285">
        <w:t>production</w:t>
      </w:r>
      <w:r w:rsidR="003A0EEA" w:rsidRPr="00AD4285">
        <w:t>, particularly in North America,</w:t>
      </w:r>
      <w:r w:rsidR="00F736D1" w:rsidRPr="00AD4285">
        <w:t xml:space="preserve"> is being fueled by </w:t>
      </w:r>
      <w:r w:rsidR="00441291" w:rsidRPr="00AD4285">
        <w:t xml:space="preserve">a number of factors including </w:t>
      </w:r>
      <w:r w:rsidR="003A0EEA" w:rsidRPr="00AD4285">
        <w:t>food security</w:t>
      </w:r>
      <w:r w:rsidR="00F736D1" w:rsidRPr="00AD4285">
        <w:t xml:space="preserve"> and conscious </w:t>
      </w:r>
      <w:r w:rsidR="007A76CA" w:rsidRPr="00AD4285">
        <w:t>decision-making</w:t>
      </w:r>
      <w:r w:rsidR="00F736D1" w:rsidRPr="00AD4285">
        <w:t xml:space="preserve"> by consumers (</w:t>
      </w:r>
      <w:r w:rsidR="00C8557A" w:rsidRPr="00AD4285">
        <w:t xml:space="preserve">Brown and </w:t>
      </w:r>
      <w:proofErr w:type="spellStart"/>
      <w:proofErr w:type="gramStart"/>
      <w:r w:rsidR="00C8557A" w:rsidRPr="00AD4285">
        <w:t>Bailkey</w:t>
      </w:r>
      <w:proofErr w:type="spellEnd"/>
      <w:r w:rsidR="00C8557A" w:rsidRPr="00AD4285">
        <w:t xml:space="preserve"> </w:t>
      </w:r>
      <w:r w:rsidR="00D809F2" w:rsidRPr="00AD4285">
        <w:t>2002</w:t>
      </w:r>
      <w:r w:rsidR="00F736D1" w:rsidRPr="00AD4285">
        <w:t>).</w:t>
      </w:r>
      <w:proofErr w:type="gramEnd"/>
      <w:r w:rsidR="00F736D1" w:rsidRPr="00AD4285">
        <w:t xml:space="preserve"> </w:t>
      </w:r>
      <w:r w:rsidR="00185EE7" w:rsidRPr="00AD4285">
        <w:t>Yet</w:t>
      </w:r>
      <w:r w:rsidR="00075701" w:rsidRPr="00AD4285">
        <w:t xml:space="preserve"> </w:t>
      </w:r>
      <w:r w:rsidR="007A76CA" w:rsidRPr="00AD4285">
        <w:t xml:space="preserve">a quick survey </w:t>
      </w:r>
      <w:r w:rsidR="00C8557A" w:rsidRPr="00AD4285">
        <w:t xml:space="preserve">of </w:t>
      </w:r>
      <w:r w:rsidR="007A76CA" w:rsidRPr="00AD4285">
        <w:t xml:space="preserve">North American urban farms reveals that </w:t>
      </w:r>
      <w:r w:rsidR="00075701" w:rsidRPr="00AD4285">
        <w:t>mushrooms are not usually grown</w:t>
      </w:r>
      <w:r w:rsidR="00C8557A" w:rsidRPr="00AD4285">
        <w:t xml:space="preserve"> </w:t>
      </w:r>
      <w:r w:rsidR="00BC1358" w:rsidRPr="00AD4285">
        <w:t>presumably</w:t>
      </w:r>
      <w:r w:rsidR="00075701" w:rsidRPr="00AD4285">
        <w:t xml:space="preserve"> because their growth and management require a completely different skillset from that of vegetables. </w:t>
      </w:r>
      <w:r w:rsidR="008A079C" w:rsidRPr="00AD4285">
        <w:t>As well, valued gourmet species like oyster mushrooms have</w:t>
      </w:r>
      <w:r w:rsidR="00185EE7" w:rsidRPr="00AD4285">
        <w:t xml:space="preserve"> </w:t>
      </w:r>
      <w:r w:rsidR="0005554F" w:rsidRPr="00AD4285">
        <w:t>traditionally required growth substrate difficult to obtain within a city</w:t>
      </w:r>
      <w:r w:rsidR="00C8557A" w:rsidRPr="00AD4285">
        <w:t xml:space="preserve">, </w:t>
      </w:r>
      <w:r w:rsidR="0005554F" w:rsidRPr="00AD4285">
        <w:t xml:space="preserve">such as straw. </w:t>
      </w:r>
      <w:r w:rsidR="00836651" w:rsidRPr="00AD4285">
        <w:t>But as new information and opportunities present themselves, t</w:t>
      </w:r>
      <w:r w:rsidR="00185EE7" w:rsidRPr="00AD4285">
        <w:t xml:space="preserve">hese two barriers to </w:t>
      </w:r>
      <w:r w:rsidR="00D87BDB" w:rsidRPr="00AD4285">
        <w:t xml:space="preserve">urban </w:t>
      </w:r>
      <w:r w:rsidR="00185EE7" w:rsidRPr="00AD4285">
        <w:t xml:space="preserve">mushroom cultivation are </w:t>
      </w:r>
      <w:r w:rsidR="00D87BDB" w:rsidRPr="00AD4285">
        <w:t>fast breaking down</w:t>
      </w:r>
      <w:r w:rsidR="00836651" w:rsidRPr="00AD4285">
        <w:t xml:space="preserve">. </w:t>
      </w:r>
    </w:p>
    <w:p w14:paraId="4680DE5E" w14:textId="77777777" w:rsidR="003258CC" w:rsidRPr="00AD4285" w:rsidRDefault="003258CC" w:rsidP="00AD4285">
      <w:pPr>
        <w:tabs>
          <w:tab w:val="left" w:pos="567"/>
          <w:tab w:val="left" w:pos="7088"/>
        </w:tabs>
      </w:pPr>
    </w:p>
    <w:p w14:paraId="2143A918" w14:textId="2D0510C9" w:rsidR="00536791" w:rsidRPr="00AD4285" w:rsidRDefault="00C71881" w:rsidP="00AD4285">
      <w:pPr>
        <w:tabs>
          <w:tab w:val="left" w:pos="567"/>
          <w:tab w:val="left" w:pos="7088"/>
        </w:tabs>
      </w:pPr>
      <w:r w:rsidRPr="00AD4285">
        <w:tab/>
      </w:r>
      <w:r w:rsidR="00595E74" w:rsidRPr="00AD4285">
        <w:t xml:space="preserve">The gap between plant and mushroom cultivation knowledge has long been present. While </w:t>
      </w:r>
      <w:r w:rsidR="00753254" w:rsidRPr="00AD4285">
        <w:t xml:space="preserve">the </w:t>
      </w:r>
      <w:r w:rsidR="00595E74" w:rsidRPr="00AD4285">
        <w:t xml:space="preserve">cultivation of plants </w:t>
      </w:r>
      <w:r w:rsidR="00D87BDB" w:rsidRPr="00AD4285">
        <w:t>stretches back</w:t>
      </w:r>
      <w:r w:rsidR="00595E74" w:rsidRPr="00AD4285">
        <w:t xml:space="preserve"> thousands of years, the </w:t>
      </w:r>
      <w:r w:rsidR="00753254" w:rsidRPr="00AD4285">
        <w:t xml:space="preserve">earliest recording of a large scale </w:t>
      </w:r>
      <w:proofErr w:type="spellStart"/>
      <w:r w:rsidR="00753254" w:rsidRPr="00AD4285">
        <w:t>macrofungi</w:t>
      </w:r>
      <w:proofErr w:type="spellEnd"/>
      <w:r w:rsidR="00753254" w:rsidRPr="00AD4285">
        <w:t xml:space="preserve"> farm was</w:t>
      </w:r>
      <w:r w:rsidR="00595E74" w:rsidRPr="00AD4285">
        <w:t xml:space="preserve"> </w:t>
      </w:r>
      <w:r w:rsidR="00BE3E2D">
        <w:t>in 18</w:t>
      </w:r>
      <w:r w:rsidR="00185EE7" w:rsidRPr="00AD4285">
        <w:rPr>
          <w:vertAlign w:val="superscript"/>
        </w:rPr>
        <w:t>th</w:t>
      </w:r>
      <w:r w:rsidR="00595E74" w:rsidRPr="00AD4285">
        <w:t xml:space="preserve"> century Paris</w:t>
      </w:r>
      <w:r w:rsidR="00D468CC" w:rsidRPr="00AD4285">
        <w:t xml:space="preserve"> (Stamets 2000)</w:t>
      </w:r>
      <w:r w:rsidR="00595E74" w:rsidRPr="00AD4285">
        <w:t xml:space="preserve">. </w:t>
      </w:r>
      <w:r w:rsidR="00753254" w:rsidRPr="00AD4285">
        <w:t>There, w</w:t>
      </w:r>
      <w:r w:rsidR="00185EE7" w:rsidRPr="00AD4285">
        <w:t>hite button mushrooms (</w:t>
      </w:r>
      <w:proofErr w:type="spellStart"/>
      <w:r w:rsidR="00185EE7" w:rsidRPr="00AD4285">
        <w:rPr>
          <w:i/>
        </w:rPr>
        <w:t>Agaricus</w:t>
      </w:r>
      <w:proofErr w:type="spellEnd"/>
      <w:r w:rsidR="00185EE7" w:rsidRPr="00AD4285">
        <w:rPr>
          <w:i/>
        </w:rPr>
        <w:t xml:space="preserve"> </w:t>
      </w:r>
      <w:proofErr w:type="spellStart"/>
      <w:r w:rsidR="00185EE7" w:rsidRPr="00AD4285">
        <w:rPr>
          <w:i/>
        </w:rPr>
        <w:t>bisporus</w:t>
      </w:r>
      <w:proofErr w:type="spellEnd"/>
      <w:r w:rsidR="00185EE7" w:rsidRPr="00AD4285">
        <w:rPr>
          <w:i/>
        </w:rPr>
        <w:t xml:space="preserve">) </w:t>
      </w:r>
      <w:r w:rsidR="00185EE7" w:rsidRPr="00AD4285">
        <w:t xml:space="preserve">were grown in abandoned </w:t>
      </w:r>
      <w:r w:rsidR="00753254" w:rsidRPr="00AD4285">
        <w:t xml:space="preserve">plaster mines beneath the city until the </w:t>
      </w:r>
      <w:r w:rsidR="00BE3E2D">
        <w:t>early 20</w:t>
      </w:r>
      <w:r w:rsidR="00131025" w:rsidRPr="00AD4285">
        <w:rPr>
          <w:vertAlign w:val="superscript"/>
        </w:rPr>
        <w:t>th</w:t>
      </w:r>
      <w:r w:rsidR="00131025" w:rsidRPr="00AD4285">
        <w:t xml:space="preserve"> </w:t>
      </w:r>
      <w:r w:rsidR="00753254" w:rsidRPr="00AD4285">
        <w:t xml:space="preserve">century. </w:t>
      </w:r>
      <w:r w:rsidR="00131025" w:rsidRPr="00AD4285">
        <w:t xml:space="preserve">Much of the commercial mushroom production since then has been limited to large-scale operations </w:t>
      </w:r>
      <w:r w:rsidR="008F4E55" w:rsidRPr="00AD4285">
        <w:t xml:space="preserve">growing only white </w:t>
      </w:r>
      <w:r w:rsidR="008F4E55" w:rsidRPr="00AD4285">
        <w:lastRenderedPageBreak/>
        <w:t xml:space="preserve">buttons </w:t>
      </w:r>
      <w:r w:rsidR="00131025" w:rsidRPr="00AD4285">
        <w:t>ou</w:t>
      </w:r>
      <w:r w:rsidR="00C8557A" w:rsidRPr="00AD4285">
        <w:t>tside of urban areas. T</w:t>
      </w:r>
      <w:r w:rsidR="00131025" w:rsidRPr="00AD4285">
        <w:t xml:space="preserve">his status quo </w:t>
      </w:r>
      <w:r w:rsidR="00C8557A" w:rsidRPr="00AD4285">
        <w:t>is changing</w:t>
      </w:r>
      <w:r w:rsidR="00131025" w:rsidRPr="00AD4285">
        <w:t xml:space="preserve"> </w:t>
      </w:r>
      <w:r w:rsidR="00C8557A" w:rsidRPr="00AD4285">
        <w:t>as demand for gourmet mushroom species, like pearl oysters, increases (</w:t>
      </w:r>
      <w:r w:rsidR="00050A69">
        <w:t>United States International…</w:t>
      </w:r>
      <w:r w:rsidR="00C8557A" w:rsidRPr="00AD4285">
        <w:t xml:space="preserve"> 2010). As well, more information about how to grow these gourmet species is becoming available.  In particular,</w:t>
      </w:r>
      <w:r w:rsidR="00131025" w:rsidRPr="00AD4285">
        <w:t xml:space="preserve"> two landmark publicatio</w:t>
      </w:r>
      <w:r w:rsidR="00437AF7" w:rsidRPr="00AD4285">
        <w:t xml:space="preserve">ns </w:t>
      </w:r>
      <w:r w:rsidR="00437AF7" w:rsidRPr="00AD4285">
        <w:rPr>
          <w:i/>
        </w:rPr>
        <w:t>The Mushroom Cultivator</w:t>
      </w:r>
      <w:r w:rsidR="00437AF7" w:rsidRPr="00AD4285">
        <w:t xml:space="preserve"> </w:t>
      </w:r>
      <w:r w:rsidR="00086164" w:rsidRPr="00AD4285">
        <w:t xml:space="preserve">by Chilton and Stamets (1983) and </w:t>
      </w:r>
      <w:r w:rsidR="00131025" w:rsidRPr="00AD4285">
        <w:rPr>
          <w:i/>
        </w:rPr>
        <w:t>Growing Gour</w:t>
      </w:r>
      <w:r w:rsidR="009A7357" w:rsidRPr="00AD4285">
        <w:rPr>
          <w:i/>
        </w:rPr>
        <w:t>m</w:t>
      </w:r>
      <w:r w:rsidR="00437AF7" w:rsidRPr="00AD4285">
        <w:rPr>
          <w:i/>
        </w:rPr>
        <w:t>et and Medicinal Mushrooms</w:t>
      </w:r>
      <w:r w:rsidR="009A7357" w:rsidRPr="00AD4285">
        <w:t xml:space="preserve"> </w:t>
      </w:r>
      <w:r w:rsidR="00086164" w:rsidRPr="00AD4285">
        <w:t>by Stamets (</w:t>
      </w:r>
      <w:r w:rsidR="00C8557A" w:rsidRPr="00AD4285">
        <w:t xml:space="preserve">1993, </w:t>
      </w:r>
      <w:r w:rsidR="00437AF7" w:rsidRPr="00AD4285">
        <w:t>2000</w:t>
      </w:r>
      <w:r w:rsidR="00086164" w:rsidRPr="00AD4285">
        <w:t>)</w:t>
      </w:r>
      <w:r w:rsidR="009A7357" w:rsidRPr="00AD4285">
        <w:t xml:space="preserve"> provide</w:t>
      </w:r>
      <w:r w:rsidR="00131025" w:rsidRPr="00AD4285">
        <w:t xml:space="preserve"> detailed information about how to grow valued gourmet sp</w:t>
      </w:r>
      <w:r w:rsidR="008F4E55" w:rsidRPr="00AD4285">
        <w:t>ecies</w:t>
      </w:r>
      <w:r w:rsidR="00C8557A" w:rsidRPr="00AD4285">
        <w:t xml:space="preserve">. </w:t>
      </w:r>
      <w:r w:rsidR="003A4C99" w:rsidRPr="00AD4285">
        <w:t>While neither book is an explicit outline for urban mushroom farming</w:t>
      </w:r>
      <w:r w:rsidR="00DF27F4" w:rsidRPr="00AD4285">
        <w:t xml:space="preserve"> and</w:t>
      </w:r>
      <w:r w:rsidR="003A4C99" w:rsidRPr="00AD4285">
        <w:t xml:space="preserve"> describe</w:t>
      </w:r>
      <w:r w:rsidR="00E53D35" w:rsidRPr="00AD4285">
        <w:t xml:space="preserve"> cultivation methods more suitable</w:t>
      </w:r>
      <w:r w:rsidR="003A4C99" w:rsidRPr="00AD4285">
        <w:t xml:space="preserve"> for </w:t>
      </w:r>
      <w:r w:rsidR="00DF27F4" w:rsidRPr="00AD4285">
        <w:t xml:space="preserve">spacious </w:t>
      </w:r>
      <w:r w:rsidR="003A4C99" w:rsidRPr="00AD4285">
        <w:t xml:space="preserve">rural settings, they </w:t>
      </w:r>
      <w:r w:rsidR="00E53D35" w:rsidRPr="00AD4285">
        <w:t>provide</w:t>
      </w:r>
      <w:r w:rsidR="00A42F43" w:rsidRPr="00AD4285">
        <w:t xml:space="preserve"> much needed basic information</w:t>
      </w:r>
      <w:r w:rsidR="00692AEE" w:rsidRPr="00AD4285">
        <w:t xml:space="preserve">. </w:t>
      </w:r>
      <w:r w:rsidR="00D81172" w:rsidRPr="00AD4285">
        <w:t>With some exceptions</w:t>
      </w:r>
      <w:r w:rsidR="00692AEE" w:rsidRPr="00AD4285">
        <w:t>, t</w:t>
      </w:r>
      <w:r w:rsidR="00A42F43" w:rsidRPr="00AD4285">
        <w:t xml:space="preserve">here are not very many other books that provide new information </w:t>
      </w:r>
      <w:r w:rsidR="00692AEE" w:rsidRPr="00AD4285">
        <w:t xml:space="preserve">that cannot be found in the two previous titles. There is, however, </w:t>
      </w:r>
      <w:r w:rsidR="0004244A" w:rsidRPr="00AD4285">
        <w:t xml:space="preserve">a large online </w:t>
      </w:r>
      <w:r w:rsidR="00692AEE" w:rsidRPr="00AD4285">
        <w:t xml:space="preserve">open-source </w:t>
      </w:r>
      <w:r w:rsidR="00A15B5F" w:rsidRPr="00AD4285">
        <w:t xml:space="preserve">do-it-yourself </w:t>
      </w:r>
      <w:r w:rsidR="0004244A" w:rsidRPr="00AD4285">
        <w:t>community</w:t>
      </w:r>
      <w:r w:rsidR="00692AEE" w:rsidRPr="00AD4285">
        <w:t xml:space="preserve"> that has recently formed</w:t>
      </w:r>
      <w:r w:rsidR="0004244A" w:rsidRPr="00AD4285">
        <w:t xml:space="preserve">. </w:t>
      </w:r>
      <w:r w:rsidR="00A42F43" w:rsidRPr="00AD4285">
        <w:t>M</w:t>
      </w:r>
      <w:r w:rsidR="0004244A" w:rsidRPr="00AD4285">
        <w:t xml:space="preserve">any of the members grow </w:t>
      </w:r>
      <w:r w:rsidR="00003BFA" w:rsidRPr="00AD4285">
        <w:t>on</w:t>
      </w:r>
      <w:r w:rsidR="00A42F43" w:rsidRPr="00AD4285">
        <w:t>ly on</w:t>
      </w:r>
      <w:r w:rsidR="00003BFA" w:rsidRPr="00AD4285">
        <w:t xml:space="preserve"> a small scale</w:t>
      </w:r>
      <w:r w:rsidR="00292B1E" w:rsidRPr="00AD4285">
        <w:t xml:space="preserve"> </w:t>
      </w:r>
      <w:r w:rsidR="00692AEE" w:rsidRPr="00AD4285">
        <w:t>but</w:t>
      </w:r>
      <w:r w:rsidR="00A42F43" w:rsidRPr="00AD4285">
        <w:t xml:space="preserve"> still provide </w:t>
      </w:r>
      <w:r w:rsidR="00BE3E2D">
        <w:t>interesting information,</w:t>
      </w:r>
      <w:r w:rsidR="00D85803" w:rsidRPr="00AD4285">
        <w:t xml:space="preserve"> experimental techniques</w:t>
      </w:r>
      <w:r w:rsidR="00BE3E2D">
        <w:t xml:space="preserve"> and </w:t>
      </w:r>
      <w:r w:rsidR="00DF27F4" w:rsidRPr="00AD4285">
        <w:t>useful advice</w:t>
      </w:r>
      <w:r w:rsidR="00292B1E" w:rsidRPr="00AD4285">
        <w:t xml:space="preserve"> (The </w:t>
      </w:r>
      <w:proofErr w:type="spellStart"/>
      <w:r w:rsidR="00292B1E" w:rsidRPr="00AD4285">
        <w:t>Shroomery</w:t>
      </w:r>
      <w:proofErr w:type="spellEnd"/>
      <w:r w:rsidR="00292B1E" w:rsidRPr="00AD4285">
        <w:t xml:space="preserve"> 2012, </w:t>
      </w:r>
      <w:proofErr w:type="spellStart"/>
      <w:r w:rsidR="00292B1E" w:rsidRPr="00AD4285">
        <w:t>Mycotopia</w:t>
      </w:r>
      <w:proofErr w:type="spellEnd"/>
      <w:r w:rsidR="00292B1E" w:rsidRPr="00AD4285">
        <w:t xml:space="preserve"> 2012). F</w:t>
      </w:r>
      <w:r w:rsidR="00BE7B57" w:rsidRPr="00AD4285">
        <w:t>or example, using water-soaked perlite to increase humid</w:t>
      </w:r>
      <w:r w:rsidR="00463BF3" w:rsidRPr="00AD4285">
        <w:t>i</w:t>
      </w:r>
      <w:r w:rsidR="00BE7B57" w:rsidRPr="00AD4285">
        <w:t>ty</w:t>
      </w:r>
      <w:r w:rsidR="00292B1E" w:rsidRPr="00AD4285">
        <w:t xml:space="preserve"> within a fruiting chamber.</w:t>
      </w:r>
      <w:r w:rsidR="00D61F99" w:rsidRPr="00AD4285">
        <w:t xml:space="preserve"> One drawback is that </w:t>
      </w:r>
      <w:r w:rsidR="006F324A" w:rsidRPr="00AD4285">
        <w:t xml:space="preserve">much of </w:t>
      </w:r>
      <w:r w:rsidR="00D61F99" w:rsidRPr="00AD4285">
        <w:t>the information presented on these sites canno</w:t>
      </w:r>
      <w:r w:rsidR="000A5FC9" w:rsidRPr="00AD4285">
        <w:t>t be verified</w:t>
      </w:r>
      <w:r w:rsidR="00D61F99" w:rsidRPr="00AD4285">
        <w:t xml:space="preserve">. Still, for some techniques, there is a consensus within the community as to what works and if anything, the information can inspire </w:t>
      </w:r>
      <w:r w:rsidR="00D86118" w:rsidRPr="00AD4285">
        <w:t xml:space="preserve">individuals to conduct their own </w:t>
      </w:r>
      <w:r w:rsidR="00D61F99" w:rsidRPr="00AD4285">
        <w:t xml:space="preserve">experiments. </w:t>
      </w:r>
      <w:r w:rsidR="00C32015" w:rsidRPr="00AD4285">
        <w:t xml:space="preserve">Although it can sometimes be fuzzy around the edges, the core knowledge provided by both books and online resources </w:t>
      </w:r>
      <w:r w:rsidR="00003BFA" w:rsidRPr="00AD4285">
        <w:t xml:space="preserve">ensure that the information necessary to start an urban </w:t>
      </w:r>
      <w:r w:rsidR="00C32015" w:rsidRPr="00AD4285">
        <w:t>mushroom farm is readily available.</w:t>
      </w:r>
      <w:r w:rsidR="006A1AE3" w:rsidRPr="00AD4285">
        <w:t xml:space="preserve"> T</w:t>
      </w:r>
      <w:r w:rsidR="00003BFA" w:rsidRPr="00AD4285">
        <w:t xml:space="preserve">he gap between plant and mushroom cultivation </w:t>
      </w:r>
      <w:r w:rsidR="00C32015" w:rsidRPr="00AD4285">
        <w:t>know-how</w:t>
      </w:r>
      <w:r w:rsidR="006A1AE3" w:rsidRPr="00AD4285">
        <w:t xml:space="preserve"> </w:t>
      </w:r>
      <w:r w:rsidR="00754DF1" w:rsidRPr="00AD4285">
        <w:t>is sure to</w:t>
      </w:r>
      <w:r w:rsidR="00003BFA" w:rsidRPr="00AD4285">
        <w:t xml:space="preserve"> close</w:t>
      </w:r>
      <w:r w:rsidR="00343B56" w:rsidRPr="00AD4285">
        <w:t xml:space="preserve"> even further</w:t>
      </w:r>
      <w:r w:rsidR="006A1AE3" w:rsidRPr="00AD4285">
        <w:t xml:space="preserve"> with continued experimentation</w:t>
      </w:r>
      <w:r w:rsidR="00887963" w:rsidRPr="00AD4285">
        <w:t>.</w:t>
      </w:r>
    </w:p>
    <w:p w14:paraId="754D7A59" w14:textId="77777777" w:rsidR="00887963" w:rsidRPr="00AD4285" w:rsidRDefault="00887963" w:rsidP="00AD4285">
      <w:pPr>
        <w:tabs>
          <w:tab w:val="left" w:pos="567"/>
          <w:tab w:val="left" w:pos="7088"/>
        </w:tabs>
      </w:pPr>
    </w:p>
    <w:p w14:paraId="4487AAB8" w14:textId="6EA16174" w:rsidR="00E14CA3" w:rsidRPr="00AD4285" w:rsidRDefault="00C71881" w:rsidP="00AD4285">
      <w:pPr>
        <w:tabs>
          <w:tab w:val="left" w:pos="567"/>
          <w:tab w:val="left" w:pos="7088"/>
        </w:tabs>
      </w:pPr>
      <w:r w:rsidRPr="00AD4285">
        <w:tab/>
      </w:r>
      <w:r w:rsidR="0010458F" w:rsidRPr="00AD4285">
        <w:t xml:space="preserve">Oyster mushrooms are especially good candidates for </w:t>
      </w:r>
      <w:r w:rsidR="00253903" w:rsidRPr="00AD4285">
        <w:t xml:space="preserve">indoor </w:t>
      </w:r>
      <w:r w:rsidR="0010458F" w:rsidRPr="00AD4285">
        <w:t>urban cultivation</w:t>
      </w:r>
      <w:r w:rsidR="004A4316" w:rsidRPr="00AD4285">
        <w:t>, particularly because they are the easiest and least expensive to grow (Stamets 2000)</w:t>
      </w:r>
      <w:r w:rsidR="0010458F" w:rsidRPr="00AD4285">
        <w:t xml:space="preserve">. </w:t>
      </w:r>
      <w:r w:rsidR="008A079C" w:rsidRPr="00AD4285">
        <w:t xml:space="preserve">They grow aggressively on a range of substrates, </w:t>
      </w:r>
      <w:r w:rsidR="00900367" w:rsidRPr="00AD4285">
        <w:t xml:space="preserve">each with its own advantages and disadvantages. </w:t>
      </w:r>
      <w:r w:rsidR="004F097E" w:rsidRPr="00AD4285">
        <w:t>T</w:t>
      </w:r>
      <w:r w:rsidR="006A3C09" w:rsidRPr="00AD4285">
        <w:t xml:space="preserve">he traditional </w:t>
      </w:r>
      <w:r w:rsidR="00D81172" w:rsidRPr="00AD4285">
        <w:t xml:space="preserve">growth </w:t>
      </w:r>
      <w:r w:rsidR="006A3C09" w:rsidRPr="00AD4285">
        <w:t>mediums</w:t>
      </w:r>
      <w:r w:rsidR="00900367" w:rsidRPr="00AD4285">
        <w:t xml:space="preserve"> of oyster mushrooms</w:t>
      </w:r>
      <w:r w:rsidR="004F097E" w:rsidRPr="00AD4285">
        <w:t xml:space="preserve"> are woodchips and straw</w:t>
      </w:r>
      <w:r w:rsidR="006F324A" w:rsidRPr="00AD4285">
        <w:t xml:space="preserve"> (Stamets 2000)</w:t>
      </w:r>
      <w:r w:rsidR="00900367" w:rsidRPr="00AD4285">
        <w:t>. Availability is a disadvantage for straw</w:t>
      </w:r>
      <w:r w:rsidR="004A4316" w:rsidRPr="00AD4285">
        <w:t xml:space="preserve"> within cities</w:t>
      </w:r>
      <w:r w:rsidR="006E3EB1" w:rsidRPr="00AD4285">
        <w:t xml:space="preserve"> because it is difficult to find and must be imported from rural areas. It must also </w:t>
      </w:r>
      <w:r w:rsidR="00900367" w:rsidRPr="00AD4285">
        <w:t xml:space="preserve">be purchased. Availability is not usually </w:t>
      </w:r>
      <w:r w:rsidR="00767370" w:rsidRPr="00AD4285">
        <w:t>an issue</w:t>
      </w:r>
      <w:r w:rsidR="00900367" w:rsidRPr="00AD4285">
        <w:t xml:space="preserve"> for woodchips as they </w:t>
      </w:r>
      <w:r w:rsidR="00767370" w:rsidRPr="00AD4285">
        <w:t>can</w:t>
      </w:r>
      <w:r w:rsidR="00900367" w:rsidRPr="00AD4285">
        <w:t xml:space="preserve"> be obtained for little to no charge from landscapers</w:t>
      </w:r>
      <w:r w:rsidR="00767370" w:rsidRPr="00AD4285">
        <w:t xml:space="preserve"> or carpenters</w:t>
      </w:r>
      <w:r w:rsidR="00900367" w:rsidRPr="00AD4285">
        <w:t>. However, a common</w:t>
      </w:r>
      <w:r w:rsidR="00182241" w:rsidRPr="00AD4285">
        <w:t xml:space="preserve"> disadvantage of using </w:t>
      </w:r>
      <w:r w:rsidR="00900367" w:rsidRPr="00AD4285">
        <w:t>straw and woodchips</w:t>
      </w:r>
      <w:r w:rsidR="003905EB" w:rsidRPr="00AD4285">
        <w:t xml:space="preserve"> </w:t>
      </w:r>
      <w:r w:rsidR="00182241" w:rsidRPr="00AD4285">
        <w:t>is that they must be pasteurized before they are inoculated with mushroom spawn</w:t>
      </w:r>
      <w:r w:rsidR="004A4316" w:rsidRPr="00AD4285">
        <w:t xml:space="preserve"> (Stamets 2000)</w:t>
      </w:r>
      <w:r w:rsidR="00182241" w:rsidRPr="00AD4285">
        <w:t xml:space="preserve">. Pasteurization of large amounts of substrate requires significant amounts of water, </w:t>
      </w:r>
      <w:r w:rsidR="00AC48F3" w:rsidRPr="00AD4285">
        <w:t>effort</w:t>
      </w:r>
      <w:r w:rsidR="00182241" w:rsidRPr="00AD4285">
        <w:t xml:space="preserve"> and large </w:t>
      </w:r>
      <w:r w:rsidR="003905EB" w:rsidRPr="00AD4285">
        <w:t>containers that can be heated up for several hours. This can be especially problematic for a</w:t>
      </w:r>
      <w:r w:rsidR="006F324A" w:rsidRPr="00AD4285">
        <w:t xml:space="preserve"> small-scale</w:t>
      </w:r>
      <w:r w:rsidR="003905EB" w:rsidRPr="00AD4285">
        <w:t xml:space="preserve"> </w:t>
      </w:r>
      <w:r w:rsidR="006E3EB1" w:rsidRPr="00AD4285">
        <w:t xml:space="preserve">urban </w:t>
      </w:r>
      <w:r w:rsidR="003905EB" w:rsidRPr="00AD4285">
        <w:t xml:space="preserve">operation. </w:t>
      </w:r>
      <w:r w:rsidR="00E14CA3" w:rsidRPr="00AD4285">
        <w:t>One advantage to</w:t>
      </w:r>
      <w:r w:rsidR="00D81172" w:rsidRPr="00AD4285">
        <w:t xml:space="preserve"> using traditional substrates is that there is a lot of information available about how to </w:t>
      </w:r>
      <w:r w:rsidR="00B51CA3" w:rsidRPr="00AD4285">
        <w:t>use</w:t>
      </w:r>
      <w:r w:rsidR="00D81172" w:rsidRPr="00AD4285">
        <w:t xml:space="preserve"> them, like what to mix in with the substrate and how to prepare the substrate for mushroom growth. </w:t>
      </w:r>
      <w:r w:rsidR="00DE24C5" w:rsidRPr="00AD4285">
        <w:t xml:space="preserve">Some examples of North American urban producers who use these traditional substrates are </w:t>
      </w:r>
      <w:r w:rsidR="00BC6FFB" w:rsidRPr="00AD4285">
        <w:t>“</w:t>
      </w:r>
      <w:r w:rsidR="00A66375" w:rsidRPr="00AD4285">
        <w:t>Mushroom Maestros</w:t>
      </w:r>
      <w:r w:rsidR="00BC6FFB" w:rsidRPr="00AD4285">
        <w:t>”</w:t>
      </w:r>
      <w:r w:rsidR="004A4316" w:rsidRPr="00AD4285">
        <w:t xml:space="preserve"> </w:t>
      </w:r>
      <w:r w:rsidR="00BC02C5" w:rsidRPr="00AD4285">
        <w:t xml:space="preserve">(2011) </w:t>
      </w:r>
      <w:r w:rsidR="004A4316" w:rsidRPr="00AD4285">
        <w:t>located in Oakland</w:t>
      </w:r>
      <w:r w:rsidR="00BC02C5" w:rsidRPr="00AD4285">
        <w:t>, California</w:t>
      </w:r>
      <w:r w:rsidR="004A4316" w:rsidRPr="00AD4285">
        <w:t xml:space="preserve"> and </w:t>
      </w:r>
      <w:r w:rsidR="00BC6FFB" w:rsidRPr="00AD4285">
        <w:t>“</w:t>
      </w:r>
      <w:proofErr w:type="spellStart"/>
      <w:r w:rsidR="00BC6FFB" w:rsidRPr="00AD4285">
        <w:t>Cottonmill</w:t>
      </w:r>
      <w:proofErr w:type="spellEnd"/>
      <w:r w:rsidR="00BC6FFB" w:rsidRPr="00AD4285">
        <w:t xml:space="preserve"> Mushroom Farms” </w:t>
      </w:r>
      <w:r w:rsidR="00BC02C5" w:rsidRPr="00AD4285">
        <w:t xml:space="preserve">(2011) </w:t>
      </w:r>
      <w:r w:rsidR="0046034E" w:rsidRPr="00AD4285">
        <w:t>in Landis, N</w:t>
      </w:r>
      <w:r w:rsidR="00BC02C5" w:rsidRPr="00AD4285">
        <w:t xml:space="preserve">orth </w:t>
      </w:r>
      <w:r w:rsidR="0046034E" w:rsidRPr="00AD4285">
        <w:t>C</w:t>
      </w:r>
      <w:r w:rsidR="00BC02C5" w:rsidRPr="00AD4285">
        <w:t>arolina.</w:t>
      </w:r>
    </w:p>
    <w:p w14:paraId="35F94134" w14:textId="77777777" w:rsidR="00DE24C5" w:rsidRPr="00AD4285" w:rsidRDefault="00DE24C5" w:rsidP="00AD4285">
      <w:pPr>
        <w:tabs>
          <w:tab w:val="left" w:pos="567"/>
          <w:tab w:val="left" w:pos="7088"/>
        </w:tabs>
      </w:pPr>
    </w:p>
    <w:p w14:paraId="48028D7A" w14:textId="2509B7B2" w:rsidR="00DF6694" w:rsidRPr="00AD4285" w:rsidRDefault="00C71881" w:rsidP="00AD4285">
      <w:pPr>
        <w:tabs>
          <w:tab w:val="left" w:pos="567"/>
          <w:tab w:val="left" w:pos="7088"/>
        </w:tabs>
      </w:pPr>
      <w:r w:rsidRPr="00AD4285">
        <w:tab/>
      </w:r>
      <w:r w:rsidR="00B05BED" w:rsidRPr="00AD4285">
        <w:t xml:space="preserve">Used coffee grounds are an </w:t>
      </w:r>
      <w:r w:rsidR="00DE24C5" w:rsidRPr="00AD4285">
        <w:t xml:space="preserve">unconventional </w:t>
      </w:r>
      <w:r w:rsidR="00EB27A6" w:rsidRPr="00AD4285">
        <w:t xml:space="preserve">and relatively untried </w:t>
      </w:r>
      <w:r w:rsidR="00DE24C5" w:rsidRPr="00AD4285">
        <w:t>growth substrate</w:t>
      </w:r>
      <w:r w:rsidR="00EB27A6" w:rsidRPr="00AD4285">
        <w:t xml:space="preserve"> for oyster mushrooms</w:t>
      </w:r>
      <w:r w:rsidR="00DE24C5" w:rsidRPr="00AD4285">
        <w:t xml:space="preserve">. </w:t>
      </w:r>
      <w:r w:rsidR="00EB27A6" w:rsidRPr="00AD4285">
        <w:t xml:space="preserve">Only recently have attempts been made to grow oyster mushrooms on spent coffee, although some authors have tried growing other </w:t>
      </w:r>
      <w:r w:rsidR="00BE3E2D">
        <w:t>species</w:t>
      </w:r>
      <w:r w:rsidR="00EB27A6" w:rsidRPr="00AD4285">
        <w:t xml:space="preserve"> on them as early as 1989 (Fan et al. 2000, </w:t>
      </w:r>
      <w:proofErr w:type="spellStart"/>
      <w:r w:rsidR="00EB27A6" w:rsidRPr="00AD4285">
        <w:t>Thielke</w:t>
      </w:r>
      <w:proofErr w:type="spellEnd"/>
      <w:r w:rsidR="00EB27A6" w:rsidRPr="00AD4285">
        <w:t xml:space="preserve"> 1989).</w:t>
      </w:r>
      <w:r w:rsidR="00CE3692" w:rsidRPr="00AD4285">
        <w:t xml:space="preserve"> </w:t>
      </w:r>
      <w:r w:rsidR="004374AC" w:rsidRPr="00AD4285">
        <w:t xml:space="preserve">As it is a relatively new concept, there is </w:t>
      </w:r>
      <w:r w:rsidR="00206BF8" w:rsidRPr="00AD4285">
        <w:t>not a lot of documented literature</w:t>
      </w:r>
      <w:r w:rsidR="006E3EB1" w:rsidRPr="00AD4285">
        <w:t xml:space="preserve"> on it</w:t>
      </w:r>
      <w:r w:rsidR="004374AC" w:rsidRPr="00AD4285">
        <w:t xml:space="preserve">. While coffee grounds are similar enough to other lingo-cellulosic substrates such that the lack of information does not affect most of the production stages (ex, growth conditions), it means that there is not yet a clear winning formula for substrate composition. </w:t>
      </w:r>
      <w:r w:rsidR="00A7246C" w:rsidRPr="00AD4285">
        <w:t xml:space="preserve">One distinct advantage of using </w:t>
      </w:r>
      <w:r w:rsidR="00EB27A6" w:rsidRPr="00AD4285">
        <w:t>coffee grounds</w:t>
      </w:r>
      <w:r w:rsidR="00A7246C" w:rsidRPr="00AD4285">
        <w:t xml:space="preserve"> is that </w:t>
      </w:r>
      <w:r w:rsidR="009F0E31" w:rsidRPr="00AD4285">
        <w:t xml:space="preserve">theoretically, they need not be </w:t>
      </w:r>
      <w:r w:rsidR="00A7246C" w:rsidRPr="00AD4285">
        <w:t>pasteurized</w:t>
      </w:r>
      <w:r w:rsidR="009F0E31" w:rsidRPr="00AD4285">
        <w:t xml:space="preserve"> because the hot water of the coffee machine has already produced a similar effect</w:t>
      </w:r>
      <w:r w:rsidR="005736B8" w:rsidRPr="00AD4285">
        <w:t xml:space="preserve"> (Stamets</w:t>
      </w:r>
      <w:r w:rsidR="00D174FD" w:rsidRPr="00AD4285">
        <w:t xml:space="preserve"> 2000</w:t>
      </w:r>
      <w:r w:rsidR="006F324A" w:rsidRPr="00AD4285">
        <w:t xml:space="preserve">, </w:t>
      </w:r>
      <w:proofErr w:type="spellStart"/>
      <w:r w:rsidR="00BE3E2D">
        <w:t>Arora</w:t>
      </w:r>
      <w:proofErr w:type="spellEnd"/>
      <w:r w:rsidR="00BE3E2D">
        <w:t xml:space="preserve"> et al. 2012</w:t>
      </w:r>
      <w:r w:rsidR="00D174FD" w:rsidRPr="00AD4285">
        <w:t>)</w:t>
      </w:r>
      <w:r w:rsidR="00A7246C" w:rsidRPr="00AD4285">
        <w:t xml:space="preserve">. </w:t>
      </w:r>
      <w:r w:rsidR="00E719C1" w:rsidRPr="00AD4285">
        <w:t>L</w:t>
      </w:r>
      <w:r w:rsidR="00D174FD" w:rsidRPr="00AD4285">
        <w:t xml:space="preserve">imiting contamination after the grounds have been </w:t>
      </w:r>
      <w:proofErr w:type="spellStart"/>
      <w:r w:rsidR="00D174FD" w:rsidRPr="00AD4285">
        <w:t>espressed</w:t>
      </w:r>
      <w:proofErr w:type="spellEnd"/>
      <w:r w:rsidR="00E719C1" w:rsidRPr="00AD4285">
        <w:t xml:space="preserve"> is </w:t>
      </w:r>
      <w:r w:rsidR="006D0CE3" w:rsidRPr="00AD4285">
        <w:t>of utmost importance</w:t>
      </w:r>
      <w:r w:rsidR="00D174FD" w:rsidRPr="00AD4285">
        <w:t xml:space="preserve">. </w:t>
      </w:r>
      <w:r w:rsidR="006D0CE3" w:rsidRPr="00AD4285">
        <w:t>It</w:t>
      </w:r>
      <w:r w:rsidR="00E719C1" w:rsidRPr="00AD4285">
        <w:t xml:space="preserve"> involve</w:t>
      </w:r>
      <w:r w:rsidR="006D0CE3" w:rsidRPr="00AD4285">
        <w:t>s</w:t>
      </w:r>
      <w:r w:rsidR="00E719C1" w:rsidRPr="00AD4285">
        <w:t xml:space="preserve"> s</w:t>
      </w:r>
      <w:r w:rsidR="009F0E31" w:rsidRPr="00AD4285">
        <w:t xml:space="preserve">toring the used grounds in a clean container on site, collecting them as soon as possible and </w:t>
      </w:r>
      <w:r w:rsidR="00E719C1" w:rsidRPr="00AD4285">
        <w:t xml:space="preserve">then </w:t>
      </w:r>
      <w:r w:rsidR="009F0E31" w:rsidRPr="00AD4285">
        <w:t xml:space="preserve">storing them </w:t>
      </w:r>
      <w:r w:rsidR="00A7246C" w:rsidRPr="00AD4285">
        <w:t xml:space="preserve">in a freezer until use. </w:t>
      </w:r>
      <w:r w:rsidR="006D0CE3" w:rsidRPr="00AD4285">
        <w:t>D</w:t>
      </w:r>
      <w:r w:rsidR="009F0E31" w:rsidRPr="00AD4285">
        <w:t xml:space="preserve">aily collection routes </w:t>
      </w:r>
      <w:r w:rsidR="006D0CE3" w:rsidRPr="00AD4285">
        <w:t xml:space="preserve">would be </w:t>
      </w:r>
      <w:r w:rsidR="006F324A" w:rsidRPr="00AD4285">
        <w:t>necessary</w:t>
      </w:r>
      <w:r w:rsidR="006D0CE3" w:rsidRPr="00AD4285">
        <w:t xml:space="preserve">, </w:t>
      </w:r>
      <w:r w:rsidR="009F0E31" w:rsidRPr="00AD4285">
        <w:t xml:space="preserve">as well as relationships with coffee shops to ensure that the used grounds are properly treated. </w:t>
      </w:r>
      <w:r w:rsidR="002E696F" w:rsidRPr="00AD4285">
        <w:t xml:space="preserve">However, when compared to pasteurization, no water is used and </w:t>
      </w:r>
      <w:r w:rsidR="006D0CE3" w:rsidRPr="00AD4285">
        <w:t xml:space="preserve">less space is required. </w:t>
      </w:r>
      <w:r w:rsidR="0044062C" w:rsidRPr="00AD4285">
        <w:t>Using coffee grounds also provides a unique opportunity to re</w:t>
      </w:r>
      <w:r w:rsidR="006E3EB1" w:rsidRPr="00AD4285">
        <w:t>use</w:t>
      </w:r>
      <w:r w:rsidR="0044062C" w:rsidRPr="00AD4285">
        <w:t xml:space="preserve"> urban generated waste. </w:t>
      </w:r>
      <w:r w:rsidR="006D0CE3" w:rsidRPr="00AD4285">
        <w:t>Additionally, t</w:t>
      </w:r>
      <w:r w:rsidR="00D258C4" w:rsidRPr="00AD4285">
        <w:t xml:space="preserve">hey do not require extra steps to be brought into the city and can always be obtained for free. </w:t>
      </w:r>
      <w:r w:rsidR="0044062C" w:rsidRPr="00AD4285">
        <w:t>Although there are no known urban mus</w:t>
      </w:r>
      <w:r w:rsidR="00640D2E" w:rsidRPr="00AD4285">
        <w:t xml:space="preserve">hroom farmers who use </w:t>
      </w:r>
      <w:r w:rsidR="0044062C" w:rsidRPr="00AD4285">
        <w:t>coffee grounds, there are compan</w:t>
      </w:r>
      <w:r w:rsidR="00640D2E" w:rsidRPr="00AD4285">
        <w:t xml:space="preserve">ies who use them </w:t>
      </w:r>
      <w:r w:rsidR="005736B8" w:rsidRPr="00AD4285">
        <w:t>as substrate in growing kits</w:t>
      </w:r>
      <w:r w:rsidR="00640D2E" w:rsidRPr="00AD4285">
        <w:t xml:space="preserve">. These kits </w:t>
      </w:r>
      <w:r w:rsidR="005736B8" w:rsidRPr="00AD4285">
        <w:t>are colonized with mycelium at the producer’s location and are</w:t>
      </w:r>
      <w:r w:rsidR="00D258C4" w:rsidRPr="00AD4285">
        <w:t xml:space="preserve"> </w:t>
      </w:r>
      <w:r w:rsidR="005736B8" w:rsidRPr="00AD4285">
        <w:t xml:space="preserve">then </w:t>
      </w:r>
      <w:r w:rsidR="00640D2E" w:rsidRPr="00AD4285">
        <w:t xml:space="preserve">sold to individuals </w:t>
      </w:r>
      <w:r w:rsidR="005736B8" w:rsidRPr="00AD4285">
        <w:t>so that they can</w:t>
      </w:r>
      <w:r w:rsidR="00D258C4" w:rsidRPr="00AD4285">
        <w:t xml:space="preserve"> grow </w:t>
      </w:r>
      <w:r w:rsidR="005736B8" w:rsidRPr="00AD4285">
        <w:t xml:space="preserve">the </w:t>
      </w:r>
      <w:r w:rsidR="00D258C4" w:rsidRPr="00AD4285">
        <w:t xml:space="preserve">mushrooms at their home. </w:t>
      </w:r>
      <w:r w:rsidR="00640D2E" w:rsidRPr="00AD4285">
        <w:t xml:space="preserve">The most successful company who does this is </w:t>
      </w:r>
      <w:r w:rsidR="00BC6FFB" w:rsidRPr="00AD4285">
        <w:t>“</w:t>
      </w:r>
      <w:r w:rsidR="00640D2E" w:rsidRPr="00AD4285">
        <w:t>Back to the Roots</w:t>
      </w:r>
      <w:r w:rsidR="00BC6FFB" w:rsidRPr="00AD4285">
        <w:rPr>
          <w:vertAlign w:val="superscript"/>
        </w:rPr>
        <w:t>”</w:t>
      </w:r>
      <w:r w:rsidR="00640D2E" w:rsidRPr="00AD4285">
        <w:t xml:space="preserve">, based in California. </w:t>
      </w:r>
      <w:r w:rsidR="006D0CE3" w:rsidRPr="00AD4285">
        <w:t>In 2011</w:t>
      </w:r>
      <w:r w:rsidR="006D7449" w:rsidRPr="00AD4285">
        <w:t xml:space="preserve"> alone, they collected over one million pounds of coffee </w:t>
      </w:r>
      <w:r w:rsidR="002C25A3" w:rsidRPr="00AD4285">
        <w:t xml:space="preserve">and used it as a substrate for oyster mushrooms growing kits </w:t>
      </w:r>
      <w:r w:rsidR="006D0CE3" w:rsidRPr="00AD4285">
        <w:t>(Back to the Roots</w:t>
      </w:r>
      <w:r w:rsidR="00437AF7" w:rsidRPr="00AD4285">
        <w:t xml:space="preserve"> 2012</w:t>
      </w:r>
      <w:r w:rsidR="007F2D0B" w:rsidRPr="00AD4285">
        <w:t>)</w:t>
      </w:r>
      <w:r w:rsidR="006D7449" w:rsidRPr="00AD4285">
        <w:t xml:space="preserve">. </w:t>
      </w:r>
      <w:r w:rsidR="00307F25" w:rsidRPr="00AD4285">
        <w:t xml:space="preserve">Another company </w:t>
      </w:r>
      <w:r w:rsidR="003067FB" w:rsidRPr="00AD4285">
        <w:t>that</w:t>
      </w:r>
      <w:r w:rsidR="00307F25" w:rsidRPr="00AD4285">
        <w:t xml:space="preserve"> </w:t>
      </w:r>
      <w:r w:rsidR="006F324A" w:rsidRPr="00AD4285">
        <w:t>prepar</w:t>
      </w:r>
      <w:r w:rsidR="00A66375" w:rsidRPr="00AD4285">
        <w:t>es growing kits from coffee is Fungi Futures</w:t>
      </w:r>
      <w:r w:rsidR="006F324A" w:rsidRPr="00AD4285">
        <w:t xml:space="preserve"> </w:t>
      </w:r>
      <w:r w:rsidR="00437AF7" w:rsidRPr="00AD4285">
        <w:t xml:space="preserve">(2010) </w:t>
      </w:r>
      <w:r w:rsidR="006F324A" w:rsidRPr="00AD4285">
        <w:t xml:space="preserve">located in </w:t>
      </w:r>
      <w:r w:rsidR="00437AF7" w:rsidRPr="00AD4285">
        <w:t>Devon, UK</w:t>
      </w:r>
      <w:r w:rsidR="00206BF8" w:rsidRPr="00AD4285">
        <w:t>, although it</w:t>
      </w:r>
      <w:r w:rsidR="00FF1839" w:rsidRPr="00AD4285">
        <w:t xml:space="preserve"> does not appear to </w:t>
      </w:r>
      <w:r w:rsidR="003067FB" w:rsidRPr="00AD4285">
        <w:t>be</w:t>
      </w:r>
      <w:r w:rsidR="003258CC" w:rsidRPr="00AD4285">
        <w:t xml:space="preserve"> located within a city or town</w:t>
      </w:r>
      <w:r w:rsidR="00437AF7" w:rsidRPr="00AD4285">
        <w:t xml:space="preserve">. </w:t>
      </w:r>
    </w:p>
    <w:p w14:paraId="609001E6" w14:textId="77777777" w:rsidR="004F73E8" w:rsidRPr="00AD4285" w:rsidRDefault="004F73E8" w:rsidP="00AD4285">
      <w:pPr>
        <w:tabs>
          <w:tab w:val="left" w:pos="567"/>
          <w:tab w:val="left" w:pos="7088"/>
        </w:tabs>
      </w:pPr>
    </w:p>
    <w:p w14:paraId="5A3AA133" w14:textId="5F2E3A3B" w:rsidR="00647119" w:rsidRPr="00AD4285" w:rsidRDefault="004F73E8" w:rsidP="00AD4285">
      <w:pPr>
        <w:tabs>
          <w:tab w:val="left" w:pos="567"/>
          <w:tab w:val="left" w:pos="7088"/>
        </w:tabs>
      </w:pPr>
      <w:r w:rsidRPr="00AD4285">
        <w:tab/>
        <w:t xml:space="preserve">Fan et al. (2000) report a </w:t>
      </w:r>
      <w:r w:rsidR="0023148E" w:rsidRPr="00AD4285">
        <w:t>90% biological efficiency</w:t>
      </w:r>
      <w:r w:rsidR="00AE6F46">
        <w:t xml:space="preserve">, or </w:t>
      </w:r>
      <w:proofErr w:type="gramStart"/>
      <w:r w:rsidR="00AE6F46">
        <w:t>BE</w:t>
      </w:r>
      <w:proofErr w:type="gramEnd"/>
      <w:r w:rsidR="0023148E" w:rsidRPr="00AD4285">
        <w:t xml:space="preserve"> </w:t>
      </w:r>
      <w:r w:rsidR="00AE6F46">
        <w:t xml:space="preserve">(see Evaluation Criteria) </w:t>
      </w:r>
      <w:r w:rsidR="00F0659C" w:rsidRPr="00AD4285">
        <w:t xml:space="preserve">for </w:t>
      </w:r>
      <w:r w:rsidR="00BE3E2D">
        <w:t>used</w:t>
      </w:r>
      <w:r w:rsidR="00F0659C" w:rsidRPr="00AD4285">
        <w:t xml:space="preserve"> coffee grounds</w:t>
      </w:r>
      <w:r w:rsidR="00AE6F46">
        <w:t xml:space="preserve">. Back to the Roots report up to 200% BE for </w:t>
      </w:r>
      <w:r w:rsidR="00BE3E2D">
        <w:t>used</w:t>
      </w:r>
      <w:r w:rsidR="00AE6F46">
        <w:t xml:space="preserve"> coffee grounds, but do not give any guarantee. Meanwhile, a leading oyster mushroom kit </w:t>
      </w:r>
      <w:r w:rsidR="00CF5794">
        <w:t>made of</w:t>
      </w:r>
      <w:r w:rsidR="00AE6F46">
        <w:t xml:space="preserve"> </w:t>
      </w:r>
      <w:r w:rsidR="00CF5794">
        <w:t>woodchips</w:t>
      </w:r>
      <w:r w:rsidR="00AE6F46">
        <w:t xml:space="preserve"> guarantees a 160% </w:t>
      </w:r>
      <w:proofErr w:type="gramStart"/>
      <w:r w:rsidR="00AE6F46">
        <w:t>BE</w:t>
      </w:r>
      <w:proofErr w:type="gramEnd"/>
      <w:r w:rsidR="00AE6F46">
        <w:t>. T</w:t>
      </w:r>
      <w:r w:rsidR="00CF5794">
        <w:t>he above values were obtained through</w:t>
      </w:r>
      <w:r w:rsidR="00AE6F46">
        <w:t xml:space="preserve"> private communication</w:t>
      </w:r>
      <w:r w:rsidR="00D07338">
        <w:t xml:space="preserve">s, which are available upon request. </w:t>
      </w:r>
    </w:p>
    <w:p w14:paraId="2C3A27A0" w14:textId="4BB962AB" w:rsidR="00FF5448" w:rsidRPr="00AD4285" w:rsidRDefault="00632EE9" w:rsidP="00AD4285">
      <w:pPr>
        <w:pStyle w:val="Heading1"/>
        <w:tabs>
          <w:tab w:val="left" w:pos="567"/>
          <w:tab w:val="left" w:pos="7088"/>
        </w:tabs>
        <w:rPr>
          <w:rFonts w:asciiTheme="minorHAnsi" w:hAnsiTheme="minorHAnsi"/>
        </w:rPr>
      </w:pPr>
      <w:r w:rsidRPr="00AD4285">
        <w:rPr>
          <w:rFonts w:asciiTheme="minorHAnsi" w:hAnsiTheme="minorHAnsi"/>
        </w:rPr>
        <w:t>Research</w:t>
      </w:r>
      <w:r w:rsidR="00986DC6" w:rsidRPr="00AD4285">
        <w:rPr>
          <w:rFonts w:asciiTheme="minorHAnsi" w:hAnsiTheme="minorHAnsi"/>
        </w:rPr>
        <w:t xml:space="preserve"> </w:t>
      </w:r>
      <w:r w:rsidR="00304FCA" w:rsidRPr="00AD4285">
        <w:rPr>
          <w:rFonts w:asciiTheme="minorHAnsi" w:hAnsiTheme="minorHAnsi"/>
        </w:rPr>
        <w:t xml:space="preserve">Objectives </w:t>
      </w:r>
    </w:p>
    <w:p w14:paraId="709EF214" w14:textId="1CB9D145" w:rsidR="00D07338" w:rsidRDefault="00D07338" w:rsidP="00D07338">
      <w:pPr>
        <w:tabs>
          <w:tab w:val="left" w:pos="284"/>
          <w:tab w:val="left" w:pos="7088"/>
        </w:tabs>
      </w:pPr>
      <w:r>
        <w:t xml:space="preserve">1. </w:t>
      </w:r>
      <w:r w:rsidR="00A60125" w:rsidRPr="00AD4285">
        <w:t xml:space="preserve">To grow as many edible oyster mushrooms in the shortest amount of time possible using </w:t>
      </w:r>
      <w:r w:rsidR="00E81819" w:rsidRPr="00AD4285">
        <w:t>spent coffee grounds</w:t>
      </w:r>
      <w:r w:rsidR="00A60125" w:rsidRPr="00AD4285">
        <w:t>.</w:t>
      </w:r>
    </w:p>
    <w:p w14:paraId="349C10EA" w14:textId="77777777" w:rsidR="00A60125" w:rsidRPr="00AD4285" w:rsidRDefault="00A60125" w:rsidP="00D07338">
      <w:pPr>
        <w:pStyle w:val="ListParagraph"/>
        <w:numPr>
          <w:ilvl w:val="1"/>
          <w:numId w:val="20"/>
        </w:numPr>
        <w:tabs>
          <w:tab w:val="left" w:pos="284"/>
          <w:tab w:val="left" w:pos="7088"/>
        </w:tabs>
      </w:pPr>
      <w:r w:rsidRPr="00AD4285">
        <w:t>To determine the benefits, if any, of using hydrogen peroxide (H</w:t>
      </w:r>
      <w:r w:rsidRPr="00D07338">
        <w:rPr>
          <w:vertAlign w:val="subscript"/>
        </w:rPr>
        <w:t>2</w:t>
      </w:r>
      <w:r w:rsidRPr="00AD4285">
        <w:t>O</w:t>
      </w:r>
      <w:r w:rsidRPr="00D07338">
        <w:rPr>
          <w:vertAlign w:val="subscript"/>
        </w:rPr>
        <w:t>2</w:t>
      </w:r>
      <w:r w:rsidRPr="00AD4285">
        <w:t>)</w:t>
      </w:r>
    </w:p>
    <w:p w14:paraId="6241ACE9" w14:textId="5E0E24F3" w:rsidR="00A60125" w:rsidRPr="00AD4285" w:rsidRDefault="00A60125" w:rsidP="00D07338">
      <w:pPr>
        <w:pStyle w:val="ListParagraph"/>
        <w:numPr>
          <w:ilvl w:val="2"/>
          <w:numId w:val="20"/>
        </w:numPr>
        <w:tabs>
          <w:tab w:val="left" w:pos="284"/>
          <w:tab w:val="left" w:pos="7088"/>
        </w:tabs>
      </w:pPr>
      <w:r w:rsidRPr="00AD4285">
        <w:t>Using H</w:t>
      </w:r>
      <w:r w:rsidRPr="00D07338">
        <w:rPr>
          <w:vertAlign w:val="subscript"/>
        </w:rPr>
        <w:t>2</w:t>
      </w:r>
      <w:r w:rsidRPr="00AD4285">
        <w:t>O</w:t>
      </w:r>
      <w:r w:rsidRPr="00D07338">
        <w:rPr>
          <w:vertAlign w:val="subscript"/>
        </w:rPr>
        <w:t>2</w:t>
      </w:r>
      <w:r w:rsidRPr="00AD4285">
        <w:t xml:space="preserve"> as a means to reduce contamination (</w:t>
      </w:r>
      <w:proofErr w:type="spellStart"/>
      <w:r w:rsidR="00FF5448" w:rsidRPr="00AD4285">
        <w:t>ie</w:t>
      </w:r>
      <w:proofErr w:type="spellEnd"/>
      <w:r w:rsidR="00FF5448" w:rsidRPr="00AD4285">
        <w:t xml:space="preserve">, </w:t>
      </w:r>
      <w:r w:rsidRPr="00AD4285">
        <w:t>increasing the amount of spawn generated) is a recent procedure developed by Wayne (</w:t>
      </w:r>
      <w:r w:rsidR="004374AC" w:rsidRPr="00AD4285">
        <w:t>1999</w:t>
      </w:r>
      <w:r w:rsidRPr="00AD4285">
        <w:t>). It has been well received by the online community, as well as various authors (</w:t>
      </w:r>
      <w:r w:rsidR="00E81819" w:rsidRPr="00AD4285">
        <w:t xml:space="preserve">Nicholas and </w:t>
      </w:r>
      <w:proofErr w:type="spellStart"/>
      <w:r w:rsidR="00E81819" w:rsidRPr="00AD4285">
        <w:t>Ogamé</w:t>
      </w:r>
      <w:proofErr w:type="spellEnd"/>
      <w:r w:rsidR="00E81819" w:rsidRPr="00AD4285">
        <w:t xml:space="preserve"> 2006</w:t>
      </w:r>
      <w:r w:rsidRPr="00AD4285">
        <w:t xml:space="preserve">). </w:t>
      </w:r>
    </w:p>
    <w:p w14:paraId="0C934090" w14:textId="77777777" w:rsidR="00A60125" w:rsidRPr="00AD4285" w:rsidRDefault="00A60125" w:rsidP="00D07338">
      <w:pPr>
        <w:pStyle w:val="ListParagraph"/>
        <w:numPr>
          <w:ilvl w:val="1"/>
          <w:numId w:val="20"/>
        </w:numPr>
        <w:tabs>
          <w:tab w:val="left" w:pos="284"/>
          <w:tab w:val="left" w:pos="7088"/>
        </w:tabs>
      </w:pPr>
      <w:r w:rsidRPr="00AD4285">
        <w:t xml:space="preserve">To determine the benefits, if any, of introducing mushrooms to coffee at the petri dish stage </w:t>
      </w:r>
    </w:p>
    <w:p w14:paraId="0E435407" w14:textId="0791A057" w:rsidR="00D07338" w:rsidRPr="00AD4285" w:rsidRDefault="00A60125" w:rsidP="00D07338">
      <w:pPr>
        <w:pStyle w:val="ListParagraph"/>
        <w:numPr>
          <w:ilvl w:val="2"/>
          <w:numId w:val="20"/>
        </w:numPr>
        <w:tabs>
          <w:tab w:val="left" w:pos="284"/>
          <w:tab w:val="left" w:pos="7088"/>
        </w:tabs>
      </w:pPr>
      <w:r w:rsidRPr="00AD4285">
        <w:t>Some authors have suggested that mushroom strains grow faster on their fruiting substrate after they have already been introduced to its main constituents in previous expansion stages (</w:t>
      </w:r>
      <w:r w:rsidR="00FF5448" w:rsidRPr="00AD4285">
        <w:t>Stamets 2000</w:t>
      </w:r>
      <w:r w:rsidRPr="00AD4285">
        <w:t xml:space="preserve">). </w:t>
      </w:r>
    </w:p>
    <w:p w14:paraId="0422F783" w14:textId="27D5E314" w:rsidR="00A60125" w:rsidRPr="00AD4285" w:rsidRDefault="00D07338" w:rsidP="00D07338">
      <w:pPr>
        <w:tabs>
          <w:tab w:val="left" w:pos="284"/>
          <w:tab w:val="left" w:pos="7088"/>
        </w:tabs>
      </w:pPr>
      <w:r>
        <w:t xml:space="preserve">2. </w:t>
      </w:r>
      <w:r w:rsidR="00240BB9" w:rsidRPr="00AD4285">
        <w:t xml:space="preserve">To keep operating costs </w:t>
      </w:r>
      <w:r w:rsidR="005D45B7" w:rsidRPr="00AD4285">
        <w:t>at a minimum</w:t>
      </w:r>
      <w:r w:rsidR="00240BB9" w:rsidRPr="00AD4285">
        <w:t xml:space="preserve"> by</w:t>
      </w:r>
      <w:r w:rsidR="00A60125" w:rsidRPr="00AD4285">
        <w:t>:</w:t>
      </w:r>
    </w:p>
    <w:p w14:paraId="60107924" w14:textId="34515E51" w:rsidR="00240BB9" w:rsidRPr="00AD4285" w:rsidRDefault="00A60125" w:rsidP="00D07338">
      <w:pPr>
        <w:pStyle w:val="ListParagraph"/>
        <w:numPr>
          <w:ilvl w:val="1"/>
          <w:numId w:val="7"/>
        </w:numPr>
        <w:tabs>
          <w:tab w:val="left" w:pos="284"/>
          <w:tab w:val="left" w:pos="7088"/>
        </w:tabs>
      </w:pPr>
      <w:r w:rsidRPr="00AD4285">
        <w:t>P</w:t>
      </w:r>
      <w:r w:rsidR="00240BB9" w:rsidRPr="00AD4285">
        <w:t xml:space="preserve">roducing </w:t>
      </w:r>
      <w:r w:rsidR="00FF5448" w:rsidRPr="00AD4285">
        <w:t xml:space="preserve">the </w:t>
      </w:r>
      <w:r w:rsidR="00240BB9" w:rsidRPr="00AD4285">
        <w:t>spawn</w:t>
      </w:r>
      <w:r w:rsidR="00FF5448" w:rsidRPr="00AD4285">
        <w:t xml:space="preserve"> that will be used</w:t>
      </w:r>
    </w:p>
    <w:p w14:paraId="201D7D3B" w14:textId="6461D337" w:rsidR="005D45B7" w:rsidRPr="00AD4285" w:rsidRDefault="00A60125" w:rsidP="00D07338">
      <w:pPr>
        <w:pStyle w:val="ListParagraph"/>
        <w:numPr>
          <w:ilvl w:val="1"/>
          <w:numId w:val="7"/>
        </w:numPr>
        <w:tabs>
          <w:tab w:val="left" w:pos="284"/>
          <w:tab w:val="left" w:pos="7088"/>
        </w:tabs>
      </w:pPr>
      <w:r w:rsidRPr="00AD4285">
        <w:t>U</w:t>
      </w:r>
      <w:r w:rsidR="005D45B7" w:rsidRPr="00AD4285">
        <w:t>sing substra</w:t>
      </w:r>
      <w:r w:rsidRPr="00AD4285">
        <w:t>te that need not be pasteurized (used coffee grounds)</w:t>
      </w:r>
    </w:p>
    <w:p w14:paraId="2372B319" w14:textId="77777777" w:rsidR="00566D3F" w:rsidRDefault="00D07338" w:rsidP="00566D3F">
      <w:pPr>
        <w:pStyle w:val="ListParagraph"/>
        <w:tabs>
          <w:tab w:val="left" w:pos="284"/>
          <w:tab w:val="left" w:pos="7088"/>
        </w:tabs>
        <w:ind w:left="0"/>
      </w:pPr>
      <w:r>
        <w:t>3.</w:t>
      </w:r>
      <w:r w:rsidR="008500D1" w:rsidRPr="00AD4285">
        <w:t xml:space="preserve"> </w:t>
      </w:r>
      <w:r w:rsidR="00304FCA" w:rsidRPr="00AD4285">
        <w:t xml:space="preserve">To minimize the environmental impact of urban mushroom farming by using waste products when possible </w:t>
      </w:r>
    </w:p>
    <w:p w14:paraId="6C9F4C67" w14:textId="024D8BC5" w:rsidR="00304FCA" w:rsidRPr="00AD4285" w:rsidRDefault="00304FCA" w:rsidP="001047FC">
      <w:pPr>
        <w:pStyle w:val="ListParagraph"/>
        <w:numPr>
          <w:ilvl w:val="0"/>
          <w:numId w:val="23"/>
        </w:numPr>
        <w:tabs>
          <w:tab w:val="left" w:pos="284"/>
        </w:tabs>
        <w:ind w:right="992"/>
      </w:pPr>
      <w:r w:rsidRPr="00AD4285">
        <w:t xml:space="preserve">To </w:t>
      </w:r>
      <w:r w:rsidR="00A60125" w:rsidRPr="00AD4285">
        <w:t>determine</w:t>
      </w:r>
      <w:r w:rsidRPr="00AD4285">
        <w:t xml:space="preserve"> </w:t>
      </w:r>
      <w:r w:rsidR="001E1A5C" w:rsidRPr="00AD4285">
        <w:t xml:space="preserve">if reused plastic bottles are a </w:t>
      </w:r>
      <w:r w:rsidRPr="00AD4285">
        <w:t xml:space="preserve">viable </w:t>
      </w:r>
      <w:r w:rsidR="001E1A5C" w:rsidRPr="00AD4285">
        <w:t xml:space="preserve">alternative to </w:t>
      </w:r>
      <w:r w:rsidR="003428C5" w:rsidRPr="00AD4285">
        <w:t>conventional plastic bags</w:t>
      </w:r>
      <w:r w:rsidR="001E1A5C" w:rsidRPr="00AD4285">
        <w:t xml:space="preserve"> as growing containers.</w:t>
      </w:r>
    </w:p>
    <w:p w14:paraId="5F35D435" w14:textId="41B0A748" w:rsidR="00307F25" w:rsidRPr="00AD4285" w:rsidRDefault="00566D3F" w:rsidP="00566D3F">
      <w:pPr>
        <w:pStyle w:val="ListParagraph"/>
        <w:tabs>
          <w:tab w:val="left" w:pos="284"/>
          <w:tab w:val="left" w:pos="7088"/>
        </w:tabs>
        <w:ind w:left="0"/>
      </w:pPr>
      <w:r>
        <w:t xml:space="preserve">4. </w:t>
      </w:r>
      <w:r w:rsidR="003F5405" w:rsidRPr="00AD4285">
        <w:t xml:space="preserve">To compare </w:t>
      </w:r>
      <w:r w:rsidR="008500D1" w:rsidRPr="00AD4285">
        <w:t xml:space="preserve">the biological efficiencies of </w:t>
      </w:r>
      <w:r w:rsidR="003F5405" w:rsidRPr="00AD4285">
        <w:t>various coffee-</w:t>
      </w:r>
      <w:r w:rsidR="00FF5448" w:rsidRPr="00AD4285">
        <w:t xml:space="preserve">based </w:t>
      </w:r>
      <w:r w:rsidR="00A60125" w:rsidRPr="00AD4285">
        <w:t>substrate</w:t>
      </w:r>
      <w:r w:rsidR="008500D1" w:rsidRPr="00AD4285">
        <w:t>s</w:t>
      </w:r>
      <w:r w:rsidR="00A60125" w:rsidRPr="00AD4285">
        <w:t xml:space="preserve"> </w:t>
      </w:r>
      <w:r w:rsidR="00B27DD6" w:rsidRPr="00AD4285">
        <w:t>(see T</w:t>
      </w:r>
      <w:r w:rsidR="003F5405" w:rsidRPr="00AD4285">
        <w:t>able 4)</w:t>
      </w:r>
    </w:p>
    <w:p w14:paraId="7644B9BC" w14:textId="2408A0D3" w:rsidR="003F5405" w:rsidRPr="00AD4285" w:rsidRDefault="00632EE9" w:rsidP="00AD4285">
      <w:pPr>
        <w:pStyle w:val="Heading1"/>
        <w:tabs>
          <w:tab w:val="left" w:pos="567"/>
          <w:tab w:val="left" w:pos="7088"/>
        </w:tabs>
        <w:rPr>
          <w:rFonts w:asciiTheme="minorHAnsi" w:hAnsiTheme="minorHAnsi"/>
        </w:rPr>
      </w:pPr>
      <w:r w:rsidRPr="00AD4285">
        <w:rPr>
          <w:rFonts w:asciiTheme="minorHAnsi" w:hAnsiTheme="minorHAnsi"/>
        </w:rPr>
        <w:t>Materials and Methods</w:t>
      </w:r>
    </w:p>
    <w:p w14:paraId="57193C5D" w14:textId="77777777" w:rsidR="00E050D2" w:rsidRPr="00AD4285" w:rsidRDefault="00E050D2" w:rsidP="00E050D2">
      <w:pPr>
        <w:pStyle w:val="Heading2"/>
        <w:tabs>
          <w:tab w:val="left" w:pos="567"/>
          <w:tab w:val="left" w:pos="7088"/>
        </w:tabs>
        <w:rPr>
          <w:rFonts w:asciiTheme="minorHAnsi" w:hAnsiTheme="minorHAnsi"/>
        </w:rPr>
      </w:pPr>
      <w:r w:rsidRPr="00AD4285">
        <w:rPr>
          <w:rFonts w:asciiTheme="minorHAnsi" w:hAnsiTheme="minorHAnsi"/>
        </w:rPr>
        <w:t>Spawn</w:t>
      </w:r>
    </w:p>
    <w:p w14:paraId="7E2DA7C1" w14:textId="08738F60" w:rsidR="00E050D2" w:rsidRPr="00AD4285" w:rsidRDefault="00E050D2" w:rsidP="00E050D2">
      <w:pPr>
        <w:tabs>
          <w:tab w:val="left" w:pos="567"/>
          <w:tab w:val="left" w:pos="7088"/>
        </w:tabs>
      </w:pPr>
      <w:r w:rsidRPr="00AD4285">
        <w:t xml:space="preserve">“Espresso Oyster” sawdust spawn was purchased from the American company </w:t>
      </w:r>
      <w:r w:rsidR="001047FC">
        <w:t>“</w:t>
      </w:r>
      <w:r w:rsidRPr="00AD4285">
        <w:t xml:space="preserve">Fungi </w:t>
      </w:r>
      <w:proofErr w:type="spellStart"/>
      <w:r w:rsidRPr="00AD4285">
        <w:t>Perfecti</w:t>
      </w:r>
      <w:proofErr w:type="spellEnd"/>
      <w:r w:rsidR="001047FC">
        <w:t>”</w:t>
      </w:r>
      <w:r w:rsidRPr="00AD4285">
        <w:t xml:space="preserve">. It arrived on site 7 days prior to use and was stored in a refrigerator until use.  </w:t>
      </w:r>
    </w:p>
    <w:p w14:paraId="38898D80" w14:textId="29AB4B00" w:rsidR="00E050D2" w:rsidRPr="00AD4285" w:rsidRDefault="00E050D2" w:rsidP="00E050D2">
      <w:pPr>
        <w:pStyle w:val="Heading2"/>
        <w:tabs>
          <w:tab w:val="left" w:pos="567"/>
          <w:tab w:val="left" w:pos="7088"/>
        </w:tabs>
        <w:rPr>
          <w:rFonts w:asciiTheme="minorHAnsi" w:hAnsiTheme="minorHAnsi"/>
        </w:rPr>
      </w:pPr>
      <w:r w:rsidRPr="00AD4285">
        <w:rPr>
          <w:rFonts w:asciiTheme="minorHAnsi" w:hAnsiTheme="minorHAnsi"/>
        </w:rPr>
        <w:t>Materials of Note</w:t>
      </w:r>
    </w:p>
    <w:p w14:paraId="1006410B" w14:textId="77777777" w:rsidR="00E050D2" w:rsidRPr="00AD4285" w:rsidRDefault="00E050D2" w:rsidP="00E050D2">
      <w:pPr>
        <w:pStyle w:val="Heading3"/>
        <w:tabs>
          <w:tab w:val="left" w:pos="567"/>
          <w:tab w:val="left" w:pos="7088"/>
        </w:tabs>
        <w:rPr>
          <w:rFonts w:asciiTheme="minorHAnsi" w:hAnsiTheme="minorHAnsi"/>
        </w:rPr>
      </w:pPr>
      <w:r w:rsidRPr="00AD4285">
        <w:rPr>
          <w:rFonts w:asciiTheme="minorHAnsi" w:hAnsiTheme="minorHAnsi"/>
        </w:rPr>
        <w:t xml:space="preserve">3% Hydrogen peroxide </w:t>
      </w:r>
    </w:p>
    <w:p w14:paraId="5AF9F8CB" w14:textId="77777777" w:rsidR="00E050D2" w:rsidRPr="00AD4285" w:rsidRDefault="00E050D2" w:rsidP="00E050D2">
      <w:pPr>
        <w:pStyle w:val="Heading3"/>
        <w:tabs>
          <w:tab w:val="left" w:pos="567"/>
          <w:tab w:val="left" w:pos="7088"/>
        </w:tabs>
        <w:rPr>
          <w:rFonts w:asciiTheme="minorHAnsi" w:hAnsiTheme="minorHAnsi"/>
        </w:rPr>
      </w:pPr>
      <w:r w:rsidRPr="00AD4285">
        <w:rPr>
          <w:rFonts w:asciiTheme="minorHAnsi" w:hAnsiTheme="minorHAnsi"/>
        </w:rPr>
        <w:t>Plastic bottles</w:t>
      </w:r>
    </w:p>
    <w:p w14:paraId="6ADC397C" w14:textId="77777777" w:rsidR="00E050D2" w:rsidRDefault="00E050D2" w:rsidP="00E050D2">
      <w:r w:rsidRPr="00E050D2">
        <w:t>Standard 2L plastic bottles were obtained and were modified into sealed containers made of 2 bottles stacked on top of each other. They were then washed with soap, sprayed with 70% alcohol and left to dry before use.</w:t>
      </w:r>
      <w:r w:rsidRPr="00AD4285">
        <w:t xml:space="preserve"> </w:t>
      </w:r>
    </w:p>
    <w:p w14:paraId="43145EE7" w14:textId="1D964A40" w:rsidR="003F5405" w:rsidRPr="00AD4285" w:rsidRDefault="006C0062" w:rsidP="00E050D2">
      <w:pPr>
        <w:pStyle w:val="Heading2"/>
        <w:tabs>
          <w:tab w:val="left" w:pos="567"/>
          <w:tab w:val="left" w:pos="7088"/>
        </w:tabs>
        <w:rPr>
          <w:rFonts w:asciiTheme="minorHAnsi" w:hAnsiTheme="minorHAnsi"/>
        </w:rPr>
      </w:pPr>
      <w:r w:rsidRPr="00AD4285">
        <w:rPr>
          <w:rFonts w:asciiTheme="minorHAnsi" w:hAnsiTheme="minorHAnsi"/>
        </w:rPr>
        <w:t>Substrates</w:t>
      </w:r>
    </w:p>
    <w:p w14:paraId="68871FBD" w14:textId="7EF00C6A" w:rsidR="003F5405" w:rsidRPr="00AD4285" w:rsidRDefault="006C0062" w:rsidP="00AD4285">
      <w:pPr>
        <w:pStyle w:val="Heading3"/>
        <w:tabs>
          <w:tab w:val="left" w:pos="567"/>
          <w:tab w:val="left" w:pos="7088"/>
        </w:tabs>
        <w:rPr>
          <w:rFonts w:asciiTheme="minorHAnsi" w:hAnsiTheme="minorHAnsi"/>
        </w:rPr>
      </w:pPr>
      <w:r w:rsidRPr="00AD4285">
        <w:rPr>
          <w:rFonts w:asciiTheme="minorHAnsi" w:hAnsiTheme="minorHAnsi"/>
        </w:rPr>
        <w:t xml:space="preserve">Coffee </w:t>
      </w:r>
    </w:p>
    <w:p w14:paraId="2C8C9FF4" w14:textId="404DDB33" w:rsidR="003F5405" w:rsidRPr="00AD4285" w:rsidRDefault="00FD2435" w:rsidP="00AD4285">
      <w:pPr>
        <w:tabs>
          <w:tab w:val="left" w:pos="567"/>
          <w:tab w:val="left" w:pos="7088"/>
        </w:tabs>
      </w:pPr>
      <w:r w:rsidRPr="00AD4285">
        <w:t>The ground coffee</w:t>
      </w:r>
      <w:r w:rsidR="0095264B" w:rsidRPr="00AD4285">
        <w:t xml:space="preserve"> </w:t>
      </w:r>
      <w:r w:rsidR="00AA73D5" w:rsidRPr="00AD4285">
        <w:t>was obtained</w:t>
      </w:r>
      <w:r w:rsidR="00A126BE" w:rsidRPr="00AD4285">
        <w:t xml:space="preserve"> from a local Second Cup</w:t>
      </w:r>
      <w:r w:rsidR="00A126BE" w:rsidRPr="00AD4285">
        <w:rPr>
          <w:vertAlign w:val="superscript"/>
        </w:rPr>
        <w:t xml:space="preserve">© </w:t>
      </w:r>
      <w:r w:rsidRPr="00AD4285">
        <w:t xml:space="preserve">Coffee Shop. It was collected every 1-3 </w:t>
      </w:r>
      <w:proofErr w:type="gramStart"/>
      <w:r w:rsidRPr="00AD4285">
        <w:t>days</w:t>
      </w:r>
      <w:proofErr w:type="gramEnd"/>
      <w:r w:rsidRPr="00AD4285">
        <w:t xml:space="preserve"> over a period of 3 months. On site, it was stored in a plastic Tupperware with a sealed top. Once collected, it was placed in plastic bags and frozen at -21</w:t>
      </w:r>
      <w:r w:rsidR="00A1203C" w:rsidRPr="00AD4285">
        <w:t xml:space="preserve">°C </w:t>
      </w:r>
      <w:r w:rsidRPr="00AD4285">
        <w:t xml:space="preserve">until 2 days before inoculation. </w:t>
      </w:r>
    </w:p>
    <w:p w14:paraId="654CCBDC" w14:textId="723490F8" w:rsidR="003F5405" w:rsidRPr="00AD4285" w:rsidRDefault="00FD2435" w:rsidP="00AD4285">
      <w:pPr>
        <w:pStyle w:val="Heading3"/>
        <w:tabs>
          <w:tab w:val="left" w:pos="567"/>
          <w:tab w:val="left" w:pos="7088"/>
        </w:tabs>
        <w:rPr>
          <w:rFonts w:asciiTheme="minorHAnsi" w:hAnsiTheme="minorHAnsi"/>
        </w:rPr>
      </w:pPr>
      <w:r w:rsidRPr="00AD4285">
        <w:rPr>
          <w:rFonts w:asciiTheme="minorHAnsi" w:hAnsiTheme="minorHAnsi"/>
        </w:rPr>
        <w:t>Cardboard</w:t>
      </w:r>
    </w:p>
    <w:p w14:paraId="702A56E5" w14:textId="5D36244A" w:rsidR="003F5405" w:rsidRPr="00AD4285" w:rsidRDefault="00FD2435" w:rsidP="00AD4285">
      <w:pPr>
        <w:tabs>
          <w:tab w:val="left" w:pos="567"/>
          <w:tab w:val="left" w:pos="7088"/>
        </w:tabs>
      </w:pPr>
      <w:r w:rsidRPr="00AD4285">
        <w:t xml:space="preserve">The cardboard was collected from recycling bins around Macdonald Campus 5 days prior to inoculation. Samples did not </w:t>
      </w:r>
      <w:r w:rsidR="00520674" w:rsidRPr="00AD4285">
        <w:t>contain</w:t>
      </w:r>
      <w:r w:rsidRPr="00AD4285">
        <w:t xml:space="preserve"> any </w:t>
      </w:r>
      <w:r w:rsidR="008F096C" w:rsidRPr="00AD4285">
        <w:t xml:space="preserve">visible glue </w:t>
      </w:r>
      <w:r w:rsidR="00BC6FFB" w:rsidRPr="00AD4285">
        <w:t xml:space="preserve">or ink </w:t>
      </w:r>
      <w:r w:rsidR="008F096C" w:rsidRPr="00AD4285">
        <w:t>residue</w:t>
      </w:r>
      <w:r w:rsidR="00BC6FFB" w:rsidRPr="00AD4285">
        <w:t>.</w:t>
      </w:r>
      <w:r w:rsidR="00ED3942" w:rsidRPr="00AD4285">
        <w:t xml:space="preserve"> Cardboard is a good addition to the substrate because it provides cellulose and improves the structure of the substrate</w:t>
      </w:r>
      <w:r w:rsidR="00A2652E" w:rsidRPr="00AD4285">
        <w:t>.</w:t>
      </w:r>
    </w:p>
    <w:p w14:paraId="0FC926F0" w14:textId="65AA63E4" w:rsidR="003F5405" w:rsidRPr="00AD4285" w:rsidRDefault="00FD2435" w:rsidP="00AD4285">
      <w:pPr>
        <w:pStyle w:val="Heading3"/>
        <w:tabs>
          <w:tab w:val="left" w:pos="567"/>
          <w:tab w:val="left" w:pos="7088"/>
        </w:tabs>
        <w:rPr>
          <w:rFonts w:asciiTheme="minorHAnsi" w:hAnsiTheme="minorHAnsi"/>
        </w:rPr>
      </w:pPr>
      <w:r w:rsidRPr="00AD4285">
        <w:rPr>
          <w:rFonts w:asciiTheme="minorHAnsi" w:hAnsiTheme="minorHAnsi"/>
        </w:rPr>
        <w:t>Filter paper</w:t>
      </w:r>
    </w:p>
    <w:p w14:paraId="00566E86" w14:textId="0300C4CE" w:rsidR="003F5405" w:rsidRPr="00AD4285" w:rsidRDefault="00FD2435" w:rsidP="00AD4285">
      <w:pPr>
        <w:tabs>
          <w:tab w:val="left" w:pos="567"/>
          <w:tab w:val="left" w:pos="7088"/>
        </w:tabs>
      </w:pPr>
      <w:r w:rsidRPr="00AD4285">
        <w:t xml:space="preserve">The </w:t>
      </w:r>
      <w:r w:rsidR="00520674" w:rsidRPr="00AD4285">
        <w:t xml:space="preserve">recycled </w:t>
      </w:r>
      <w:r w:rsidR="00ED3942" w:rsidRPr="00AD4285">
        <w:t xml:space="preserve">unbleached </w:t>
      </w:r>
      <w:r w:rsidR="00A2652E" w:rsidRPr="00AD4285">
        <w:t>filter papers</w:t>
      </w:r>
      <w:r w:rsidR="00520674" w:rsidRPr="00AD4285">
        <w:t xml:space="preserve"> </w:t>
      </w:r>
      <w:r w:rsidR="00A2652E" w:rsidRPr="00AD4285">
        <w:t>were</w:t>
      </w:r>
      <w:r w:rsidR="002364E7" w:rsidRPr="00AD4285">
        <w:t xml:space="preserve"> purchased new.</w:t>
      </w:r>
      <w:r w:rsidRPr="00AD4285">
        <w:t xml:space="preserve"> </w:t>
      </w:r>
      <w:r w:rsidR="00AA73D5" w:rsidRPr="00AD4285">
        <w:t xml:space="preserve">Packages were opened the day of inoculation. </w:t>
      </w:r>
      <w:r w:rsidR="00A2652E" w:rsidRPr="00AD4285">
        <w:t>Filter papers are a good addition to the substrate because they provide cellulose and improve the structure of the substrate.</w:t>
      </w:r>
    </w:p>
    <w:p w14:paraId="30CAB8DE" w14:textId="692F4FE7" w:rsidR="003F5405" w:rsidRDefault="000C2081" w:rsidP="00AD4285">
      <w:pPr>
        <w:tabs>
          <w:tab w:val="left" w:pos="567"/>
          <w:tab w:val="left" w:pos="7088"/>
        </w:tabs>
      </w:pPr>
      <w:r w:rsidRPr="00AD4285">
        <w:t xml:space="preserve"> </w:t>
      </w:r>
    </w:p>
    <w:p w14:paraId="4AF6A971" w14:textId="77777777" w:rsidR="00E050D2" w:rsidRDefault="00E050D2" w:rsidP="00AD4285">
      <w:pPr>
        <w:tabs>
          <w:tab w:val="left" w:pos="567"/>
          <w:tab w:val="left" w:pos="7088"/>
        </w:tabs>
      </w:pPr>
    </w:p>
    <w:p w14:paraId="73CF2293" w14:textId="77777777" w:rsidR="00E050D2" w:rsidRDefault="00E050D2" w:rsidP="00AD4285">
      <w:pPr>
        <w:tabs>
          <w:tab w:val="left" w:pos="567"/>
          <w:tab w:val="left" w:pos="7088"/>
        </w:tabs>
      </w:pPr>
    </w:p>
    <w:p w14:paraId="6C6E4907" w14:textId="77777777" w:rsidR="00E050D2" w:rsidRDefault="00E050D2" w:rsidP="00AD4285">
      <w:pPr>
        <w:tabs>
          <w:tab w:val="left" w:pos="567"/>
          <w:tab w:val="left" w:pos="7088"/>
        </w:tabs>
      </w:pPr>
    </w:p>
    <w:p w14:paraId="5DF47379" w14:textId="77777777" w:rsidR="00E050D2" w:rsidRDefault="00E050D2" w:rsidP="00AD4285">
      <w:pPr>
        <w:tabs>
          <w:tab w:val="left" w:pos="567"/>
          <w:tab w:val="left" w:pos="7088"/>
        </w:tabs>
      </w:pPr>
    </w:p>
    <w:p w14:paraId="05FED263" w14:textId="77777777" w:rsidR="00E050D2" w:rsidRPr="00AD4285" w:rsidRDefault="00E050D2" w:rsidP="00AD4285">
      <w:pPr>
        <w:tabs>
          <w:tab w:val="left" w:pos="567"/>
          <w:tab w:val="left" w:pos="7088"/>
        </w:tabs>
      </w:pPr>
    </w:p>
    <w:p w14:paraId="0728FF56" w14:textId="77777777" w:rsidR="0008108E" w:rsidRPr="00AD4285" w:rsidRDefault="0008108E" w:rsidP="00AD4285">
      <w:pPr>
        <w:pStyle w:val="Heading2"/>
        <w:tabs>
          <w:tab w:val="left" w:pos="567"/>
          <w:tab w:val="left" w:pos="7088"/>
        </w:tabs>
        <w:rPr>
          <w:rFonts w:asciiTheme="minorHAnsi" w:hAnsiTheme="minorHAnsi"/>
        </w:rPr>
      </w:pPr>
      <w:r w:rsidRPr="00AD4285">
        <w:rPr>
          <w:rFonts w:asciiTheme="minorHAnsi" w:hAnsiTheme="minorHAnsi"/>
        </w:rPr>
        <w:t>Substrate Formulas</w:t>
      </w:r>
    </w:p>
    <w:p w14:paraId="57232AAB" w14:textId="77777777" w:rsidR="002364E7" w:rsidRPr="00AD4285" w:rsidRDefault="002364E7" w:rsidP="00AD4285">
      <w:pPr>
        <w:tabs>
          <w:tab w:val="left" w:pos="567"/>
          <w:tab w:val="left" w:pos="7088"/>
        </w:tabs>
      </w:pPr>
    </w:p>
    <w:p w14:paraId="305FF9F8" w14:textId="77777777" w:rsidR="003F5405" w:rsidRPr="00AD4285" w:rsidRDefault="003F5405" w:rsidP="00AD4285">
      <w:pPr>
        <w:tabs>
          <w:tab w:val="left" w:pos="567"/>
          <w:tab w:val="left" w:pos="7088"/>
        </w:tabs>
      </w:pPr>
      <w:r w:rsidRPr="00AD4285">
        <w:t xml:space="preserve">Table 1: Comparison of Substrate Materials </w:t>
      </w:r>
    </w:p>
    <w:tbl>
      <w:tblPr>
        <w:tblStyle w:val="LightShading"/>
        <w:tblW w:w="0" w:type="auto"/>
        <w:tblLook w:val="04A0" w:firstRow="1" w:lastRow="0" w:firstColumn="1" w:lastColumn="0" w:noHBand="0" w:noVBand="1"/>
      </w:tblPr>
      <w:tblGrid>
        <w:gridCol w:w="2214"/>
        <w:gridCol w:w="2214"/>
        <w:gridCol w:w="2214"/>
        <w:gridCol w:w="2214"/>
      </w:tblGrid>
      <w:tr w:rsidR="003F5405" w:rsidRPr="00AD4285" w14:paraId="33B50FF5" w14:textId="77777777" w:rsidTr="003F5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D0561A1" w14:textId="77777777" w:rsidR="003F5405" w:rsidRPr="00AD4285" w:rsidRDefault="003F5405" w:rsidP="00AD4285">
            <w:pPr>
              <w:tabs>
                <w:tab w:val="left" w:pos="567"/>
                <w:tab w:val="left" w:pos="7088"/>
              </w:tabs>
            </w:pPr>
            <w:r w:rsidRPr="00AD4285">
              <w:t>Characteristic</w:t>
            </w:r>
          </w:p>
        </w:tc>
        <w:tc>
          <w:tcPr>
            <w:tcW w:w="2214" w:type="dxa"/>
          </w:tcPr>
          <w:p w14:paraId="027F42B8" w14:textId="77777777" w:rsidR="003F5405" w:rsidRPr="00AD4285" w:rsidRDefault="003F5405"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Coffee Grounds</w:t>
            </w:r>
          </w:p>
        </w:tc>
        <w:tc>
          <w:tcPr>
            <w:tcW w:w="2214" w:type="dxa"/>
          </w:tcPr>
          <w:p w14:paraId="672F4F9A" w14:textId="77777777" w:rsidR="003F5405" w:rsidRPr="00AD4285" w:rsidRDefault="003F5405"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Cardboard</w:t>
            </w:r>
          </w:p>
        </w:tc>
        <w:tc>
          <w:tcPr>
            <w:tcW w:w="2214" w:type="dxa"/>
          </w:tcPr>
          <w:p w14:paraId="1D0DC115" w14:textId="77777777" w:rsidR="003F5405" w:rsidRPr="00AD4285" w:rsidRDefault="003F5405"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Filter Paper</w:t>
            </w:r>
          </w:p>
        </w:tc>
      </w:tr>
      <w:tr w:rsidR="003F5405" w:rsidRPr="00AD4285" w14:paraId="53C9CAB9" w14:textId="77777777" w:rsidTr="003F5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4431EEDD" w14:textId="77777777" w:rsidR="003F5405" w:rsidRPr="00AD4285" w:rsidRDefault="003F5405" w:rsidP="00AD4285">
            <w:pPr>
              <w:tabs>
                <w:tab w:val="left" w:pos="567"/>
                <w:tab w:val="left" w:pos="7088"/>
              </w:tabs>
            </w:pPr>
            <w:r w:rsidRPr="00AD4285">
              <w:t>Size</w:t>
            </w:r>
          </w:p>
        </w:tc>
        <w:tc>
          <w:tcPr>
            <w:tcW w:w="2214" w:type="dxa"/>
          </w:tcPr>
          <w:p w14:paraId="4AA56B5A" w14:textId="7B46DEFB" w:rsidR="003F5405" w:rsidRPr="00AD4285" w:rsidRDefault="001A25F5"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t>1mm</w:t>
            </w:r>
            <w:r w:rsidR="003F5405" w:rsidRPr="00AD4285">
              <w:t xml:space="preserve"> across</w:t>
            </w:r>
          </w:p>
        </w:tc>
        <w:tc>
          <w:tcPr>
            <w:tcW w:w="2214" w:type="dxa"/>
          </w:tcPr>
          <w:p w14:paraId="47143815" w14:textId="307D1538" w:rsidR="003F5405" w:rsidRPr="00AD4285" w:rsidRDefault="005A5E3D"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t>2cm x 5cm</w:t>
            </w:r>
          </w:p>
        </w:tc>
        <w:tc>
          <w:tcPr>
            <w:tcW w:w="2214" w:type="dxa"/>
          </w:tcPr>
          <w:p w14:paraId="6DB8560B" w14:textId="122C8F59" w:rsidR="003F5405" w:rsidRPr="00AD4285" w:rsidRDefault="005A5E3D"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t>2cm x 5cm</w:t>
            </w:r>
          </w:p>
        </w:tc>
      </w:tr>
      <w:tr w:rsidR="003F5405" w:rsidRPr="00AD4285" w14:paraId="5C28D9E9" w14:textId="77777777" w:rsidTr="003F5405">
        <w:tc>
          <w:tcPr>
            <w:cnfStyle w:val="001000000000" w:firstRow="0" w:lastRow="0" w:firstColumn="1" w:lastColumn="0" w:oddVBand="0" w:evenVBand="0" w:oddHBand="0" w:evenHBand="0" w:firstRowFirstColumn="0" w:firstRowLastColumn="0" w:lastRowFirstColumn="0" w:lastRowLastColumn="0"/>
            <w:tcW w:w="2214" w:type="dxa"/>
          </w:tcPr>
          <w:p w14:paraId="7F72F63E" w14:textId="77777777" w:rsidR="003F5405" w:rsidRPr="00AD4285" w:rsidRDefault="003F5405" w:rsidP="00AD4285">
            <w:pPr>
              <w:tabs>
                <w:tab w:val="left" w:pos="567"/>
                <w:tab w:val="left" w:pos="7088"/>
              </w:tabs>
            </w:pPr>
            <w:r w:rsidRPr="00AD4285">
              <w:t>Water content</w:t>
            </w:r>
          </w:p>
          <w:p w14:paraId="785D9CF5" w14:textId="77777777" w:rsidR="003F5405" w:rsidRPr="00AD4285" w:rsidRDefault="003F5405" w:rsidP="00AD4285">
            <w:pPr>
              <w:tabs>
                <w:tab w:val="left" w:pos="567"/>
                <w:tab w:val="left" w:pos="7088"/>
              </w:tabs>
            </w:pPr>
            <w:r w:rsidRPr="00AD4285">
              <w:t xml:space="preserve">(% </w:t>
            </w:r>
            <w:proofErr w:type="gramStart"/>
            <w:r w:rsidRPr="00AD4285">
              <w:t>of</w:t>
            </w:r>
            <w:proofErr w:type="gramEnd"/>
            <w:r w:rsidRPr="00AD4285">
              <w:t xml:space="preserve"> weight)</w:t>
            </w:r>
          </w:p>
        </w:tc>
        <w:tc>
          <w:tcPr>
            <w:tcW w:w="2214" w:type="dxa"/>
          </w:tcPr>
          <w:p w14:paraId="3A5B6DB2" w14:textId="77777777" w:rsidR="003F5405" w:rsidRPr="00AD4285" w:rsidRDefault="003F5405"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rsidRPr="00AD4285">
              <w:t>75%</w:t>
            </w:r>
          </w:p>
        </w:tc>
        <w:tc>
          <w:tcPr>
            <w:tcW w:w="2214" w:type="dxa"/>
          </w:tcPr>
          <w:p w14:paraId="608C27E5" w14:textId="77777777" w:rsidR="003F5405" w:rsidRPr="00AD4285" w:rsidRDefault="003F5405"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rsidRPr="00AD4285">
              <w:t>2%</w:t>
            </w:r>
          </w:p>
        </w:tc>
        <w:tc>
          <w:tcPr>
            <w:tcW w:w="2214" w:type="dxa"/>
          </w:tcPr>
          <w:p w14:paraId="7BE35B0C" w14:textId="77777777" w:rsidR="003F5405" w:rsidRPr="00AD4285" w:rsidRDefault="003F5405"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rsidRPr="00AD4285">
              <w:t>2%</w:t>
            </w:r>
          </w:p>
        </w:tc>
      </w:tr>
      <w:tr w:rsidR="003F5405" w:rsidRPr="00AD4285" w14:paraId="4A2427D2" w14:textId="77777777" w:rsidTr="003F5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263CB7E8" w14:textId="77777777" w:rsidR="003F5405" w:rsidRPr="00AD4285" w:rsidRDefault="003F5405" w:rsidP="00AD4285">
            <w:pPr>
              <w:tabs>
                <w:tab w:val="left" w:pos="567"/>
                <w:tab w:val="left" w:pos="7088"/>
              </w:tabs>
            </w:pPr>
            <w:r w:rsidRPr="00AD4285">
              <w:t>C</w:t>
            </w:r>
            <w:proofErr w:type="gramStart"/>
            <w:r w:rsidRPr="00AD4285">
              <w:t>:N</w:t>
            </w:r>
            <w:proofErr w:type="gramEnd"/>
            <w:r w:rsidRPr="00AD4285">
              <w:t xml:space="preserve"> Ratio by weight (approx.)*</w:t>
            </w:r>
          </w:p>
        </w:tc>
        <w:tc>
          <w:tcPr>
            <w:tcW w:w="2214" w:type="dxa"/>
          </w:tcPr>
          <w:p w14:paraId="02680737" w14:textId="77777777" w:rsidR="003F5405" w:rsidRPr="00AD4285" w:rsidRDefault="003F5405"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30:1</w:t>
            </w:r>
          </w:p>
        </w:tc>
        <w:tc>
          <w:tcPr>
            <w:tcW w:w="2214" w:type="dxa"/>
          </w:tcPr>
          <w:p w14:paraId="6BE98AD7" w14:textId="77777777" w:rsidR="003F5405" w:rsidRPr="00AD4285" w:rsidRDefault="003F5405"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560:1</w:t>
            </w:r>
          </w:p>
        </w:tc>
        <w:tc>
          <w:tcPr>
            <w:tcW w:w="2214" w:type="dxa"/>
          </w:tcPr>
          <w:p w14:paraId="79804D58" w14:textId="77777777" w:rsidR="003F5405" w:rsidRPr="00AD4285" w:rsidRDefault="003F5405"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200:1</w:t>
            </w:r>
          </w:p>
        </w:tc>
      </w:tr>
      <w:tr w:rsidR="003F5405" w:rsidRPr="00AD4285" w14:paraId="1181CA43" w14:textId="77777777" w:rsidTr="003F5405">
        <w:trPr>
          <w:trHeight w:val="256"/>
        </w:trPr>
        <w:tc>
          <w:tcPr>
            <w:cnfStyle w:val="001000000000" w:firstRow="0" w:lastRow="0" w:firstColumn="1" w:lastColumn="0" w:oddVBand="0" w:evenVBand="0" w:oddHBand="0" w:evenHBand="0" w:firstRowFirstColumn="0" w:firstRowLastColumn="0" w:lastRowFirstColumn="0" w:lastRowLastColumn="0"/>
            <w:tcW w:w="8856" w:type="dxa"/>
            <w:gridSpan w:val="4"/>
          </w:tcPr>
          <w:p w14:paraId="6818910F" w14:textId="77777777" w:rsidR="003F5405" w:rsidRPr="00AD4285" w:rsidRDefault="003F5405" w:rsidP="00AD4285">
            <w:pPr>
              <w:tabs>
                <w:tab w:val="left" w:pos="567"/>
                <w:tab w:val="center" w:pos="4320"/>
                <w:tab w:val="left" w:pos="6724"/>
                <w:tab w:val="left" w:pos="7088"/>
              </w:tabs>
            </w:pPr>
            <w:r w:rsidRPr="00AD4285">
              <w:t xml:space="preserve">PH                                    </w:t>
            </w:r>
            <w:r w:rsidRPr="00AD4285">
              <w:rPr>
                <w:b w:val="0"/>
              </w:rPr>
              <w:t>5.4</w:t>
            </w:r>
            <w:r w:rsidRPr="00AD4285">
              <w:t xml:space="preserve">                    </w:t>
            </w:r>
            <w:r w:rsidRPr="00AD4285">
              <w:rPr>
                <w:b w:val="0"/>
              </w:rPr>
              <w:t xml:space="preserve">                N/A                                  </w:t>
            </w:r>
            <w:proofErr w:type="spellStart"/>
            <w:r w:rsidRPr="00AD4285">
              <w:rPr>
                <w:b w:val="0"/>
              </w:rPr>
              <w:t>N/A</w:t>
            </w:r>
            <w:proofErr w:type="spellEnd"/>
          </w:p>
        </w:tc>
      </w:tr>
    </w:tbl>
    <w:p w14:paraId="3B392FB3" w14:textId="0BC693A2" w:rsidR="003F5405" w:rsidRPr="00AD4285" w:rsidRDefault="003F5405" w:rsidP="00AD4285">
      <w:pPr>
        <w:tabs>
          <w:tab w:val="left" w:pos="567"/>
          <w:tab w:val="left" w:pos="7088"/>
        </w:tabs>
        <w:rPr>
          <w:b/>
        </w:rPr>
      </w:pPr>
      <w:r w:rsidRPr="00AD4285">
        <w:t xml:space="preserve">* Source: </w:t>
      </w:r>
      <w:r w:rsidR="005A5E3D">
        <w:t>Cornell Compost</w:t>
      </w:r>
      <w:r w:rsidR="000779E2">
        <w:t>ing (1996)</w:t>
      </w:r>
    </w:p>
    <w:p w14:paraId="5C332003" w14:textId="77777777" w:rsidR="003F5405" w:rsidRPr="00AD4285" w:rsidRDefault="003F5405" w:rsidP="00AD4285">
      <w:pPr>
        <w:tabs>
          <w:tab w:val="left" w:pos="567"/>
          <w:tab w:val="left" w:pos="7088"/>
        </w:tabs>
      </w:pPr>
    </w:p>
    <w:p w14:paraId="7215CFCE" w14:textId="48018D7C" w:rsidR="00A755C0" w:rsidRPr="00AD4285" w:rsidRDefault="00A755C0" w:rsidP="00AD4285">
      <w:pPr>
        <w:tabs>
          <w:tab w:val="left" w:pos="567"/>
          <w:tab w:val="left" w:pos="7088"/>
        </w:tabs>
      </w:pPr>
      <w:r w:rsidRPr="00AD4285">
        <w:t>Table</w:t>
      </w:r>
      <w:r w:rsidR="00FF5448" w:rsidRPr="00AD4285">
        <w:t xml:space="preserve"> 2</w:t>
      </w:r>
      <w:r w:rsidRPr="00AD4285">
        <w:t xml:space="preserve">: Malt Yeast Agar </w:t>
      </w:r>
      <w:r w:rsidR="00D45D99" w:rsidRPr="00AD4285">
        <w:t xml:space="preserve">(MYA) </w:t>
      </w:r>
      <w:r w:rsidR="00A4186C" w:rsidRPr="00AD4285">
        <w:t xml:space="preserve">Substrate </w:t>
      </w:r>
      <w:r w:rsidRPr="00AD4285">
        <w:t>Formulas</w:t>
      </w:r>
      <w:r w:rsidR="001A25F5">
        <w:t xml:space="preserve"> (per 1</w:t>
      </w:r>
      <w:r w:rsidR="00762D23" w:rsidRPr="00AD4285">
        <w:t>0 petri dishes)</w:t>
      </w:r>
    </w:p>
    <w:tbl>
      <w:tblPr>
        <w:tblStyle w:val="LightShading"/>
        <w:tblW w:w="9831" w:type="dxa"/>
        <w:tblLook w:val="04A0" w:firstRow="1" w:lastRow="0" w:firstColumn="1" w:lastColumn="0" w:noHBand="0" w:noVBand="1"/>
      </w:tblPr>
      <w:tblGrid>
        <w:gridCol w:w="1537"/>
        <w:gridCol w:w="1407"/>
        <w:gridCol w:w="1664"/>
        <w:gridCol w:w="1551"/>
        <w:gridCol w:w="969"/>
        <w:gridCol w:w="1100"/>
        <w:gridCol w:w="1603"/>
      </w:tblGrid>
      <w:tr w:rsidR="001A25F5" w:rsidRPr="00AD4285" w14:paraId="2C7C829C" w14:textId="77777777" w:rsidTr="001A25F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537" w:type="dxa"/>
          </w:tcPr>
          <w:p w14:paraId="0ADA7020" w14:textId="74887345" w:rsidR="001A25F5" w:rsidRPr="00AD4285" w:rsidRDefault="001A25F5" w:rsidP="00AD4285">
            <w:pPr>
              <w:tabs>
                <w:tab w:val="left" w:pos="567"/>
                <w:tab w:val="left" w:pos="7088"/>
              </w:tabs>
            </w:pPr>
            <w:r w:rsidRPr="00AD4285">
              <w:t>Substrate</w:t>
            </w:r>
          </w:p>
        </w:tc>
        <w:tc>
          <w:tcPr>
            <w:tcW w:w="1407" w:type="dxa"/>
          </w:tcPr>
          <w:p w14:paraId="790C3099" w14:textId="459C4898" w:rsidR="001A25F5" w:rsidRPr="00AD4285" w:rsidRDefault="001A25F5"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Agar (g)</w:t>
            </w:r>
          </w:p>
        </w:tc>
        <w:tc>
          <w:tcPr>
            <w:tcW w:w="1664" w:type="dxa"/>
          </w:tcPr>
          <w:p w14:paraId="63B14787" w14:textId="03ABC024" w:rsidR="001A25F5" w:rsidRPr="00AD4285" w:rsidRDefault="001A25F5"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Malt extract (g)</w:t>
            </w:r>
          </w:p>
        </w:tc>
        <w:tc>
          <w:tcPr>
            <w:tcW w:w="1551" w:type="dxa"/>
          </w:tcPr>
          <w:p w14:paraId="23120041" w14:textId="6EF6CE10" w:rsidR="001A25F5" w:rsidRPr="00AD4285" w:rsidRDefault="001A25F5"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Nutritional yeast (g)</w:t>
            </w:r>
          </w:p>
        </w:tc>
        <w:tc>
          <w:tcPr>
            <w:tcW w:w="969" w:type="dxa"/>
          </w:tcPr>
          <w:p w14:paraId="56C1EE41" w14:textId="3C65A5D9" w:rsidR="001A25F5" w:rsidRPr="00AD4285" w:rsidRDefault="001A25F5"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t>Water (ml)</w:t>
            </w:r>
          </w:p>
        </w:tc>
        <w:tc>
          <w:tcPr>
            <w:tcW w:w="1100" w:type="dxa"/>
          </w:tcPr>
          <w:p w14:paraId="04A07AE9" w14:textId="22BD646A" w:rsidR="001A25F5" w:rsidRPr="00AD4285" w:rsidRDefault="001A25F5"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Coffee</w:t>
            </w:r>
          </w:p>
        </w:tc>
        <w:tc>
          <w:tcPr>
            <w:tcW w:w="1603" w:type="dxa"/>
          </w:tcPr>
          <w:p w14:paraId="1B97E017" w14:textId="4F851199" w:rsidR="001A25F5" w:rsidRPr="00AD4285" w:rsidRDefault="001A25F5"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H</w:t>
            </w:r>
            <w:r w:rsidRPr="00AD4285">
              <w:rPr>
                <w:vertAlign w:val="subscript"/>
              </w:rPr>
              <w:t>2</w:t>
            </w:r>
            <w:r w:rsidRPr="00AD4285">
              <w:t>O</w:t>
            </w:r>
            <w:r w:rsidRPr="00AD4285">
              <w:rPr>
                <w:vertAlign w:val="subscript"/>
              </w:rPr>
              <w:t>2</w:t>
            </w:r>
            <w:r w:rsidRPr="00AD4285">
              <w:t xml:space="preserve"> (ml)</w:t>
            </w:r>
          </w:p>
        </w:tc>
      </w:tr>
      <w:tr w:rsidR="001A25F5" w:rsidRPr="00AD4285" w14:paraId="5951D72F" w14:textId="77777777" w:rsidTr="001A25F5">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537" w:type="dxa"/>
          </w:tcPr>
          <w:p w14:paraId="3FAB739D" w14:textId="31BB16A1" w:rsidR="001A25F5" w:rsidRPr="00AD4285" w:rsidRDefault="001A25F5" w:rsidP="00AD4285">
            <w:pPr>
              <w:tabs>
                <w:tab w:val="left" w:pos="567"/>
                <w:tab w:val="left" w:pos="7088"/>
              </w:tabs>
            </w:pPr>
            <w:r w:rsidRPr="00AD4285">
              <w:t>Agar</w:t>
            </w:r>
          </w:p>
        </w:tc>
        <w:tc>
          <w:tcPr>
            <w:tcW w:w="1407" w:type="dxa"/>
          </w:tcPr>
          <w:p w14:paraId="2F7F18D1" w14:textId="7E9DA4E3" w:rsidR="001A25F5" w:rsidRPr="00AD4285" w:rsidRDefault="001A25F5"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t>6</w:t>
            </w:r>
          </w:p>
        </w:tc>
        <w:tc>
          <w:tcPr>
            <w:tcW w:w="1664" w:type="dxa"/>
          </w:tcPr>
          <w:p w14:paraId="39E7C80B" w14:textId="5B163741" w:rsidR="001A25F5" w:rsidRPr="00AD4285" w:rsidRDefault="001A25F5"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t>6</w:t>
            </w:r>
          </w:p>
        </w:tc>
        <w:tc>
          <w:tcPr>
            <w:tcW w:w="1551" w:type="dxa"/>
          </w:tcPr>
          <w:p w14:paraId="0BF217BB" w14:textId="76E1EC8B" w:rsidR="001A25F5" w:rsidRPr="00AD4285" w:rsidRDefault="001A25F5"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t>0.6</w:t>
            </w:r>
          </w:p>
        </w:tc>
        <w:tc>
          <w:tcPr>
            <w:tcW w:w="969" w:type="dxa"/>
          </w:tcPr>
          <w:p w14:paraId="7A6A6AA8" w14:textId="543C7E91" w:rsidR="001A25F5" w:rsidRPr="00AD4285" w:rsidRDefault="001A25F5"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t>300</w:t>
            </w:r>
          </w:p>
        </w:tc>
        <w:tc>
          <w:tcPr>
            <w:tcW w:w="1100" w:type="dxa"/>
          </w:tcPr>
          <w:p w14:paraId="61850A38" w14:textId="2712857B" w:rsidR="001A25F5" w:rsidRPr="00AD4285" w:rsidRDefault="00031380"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t>-</w:t>
            </w:r>
          </w:p>
        </w:tc>
        <w:tc>
          <w:tcPr>
            <w:tcW w:w="1603" w:type="dxa"/>
          </w:tcPr>
          <w:p w14:paraId="47E5E368" w14:textId="4077A030" w:rsidR="001A25F5" w:rsidRPr="00AD4285" w:rsidRDefault="00031380"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t>-</w:t>
            </w:r>
          </w:p>
        </w:tc>
      </w:tr>
      <w:tr w:rsidR="001A25F5" w:rsidRPr="00AD4285" w14:paraId="41FC6D2E" w14:textId="77777777" w:rsidTr="001A25F5">
        <w:trPr>
          <w:trHeight w:val="168"/>
        </w:trPr>
        <w:tc>
          <w:tcPr>
            <w:cnfStyle w:val="001000000000" w:firstRow="0" w:lastRow="0" w:firstColumn="1" w:lastColumn="0" w:oddVBand="0" w:evenVBand="0" w:oddHBand="0" w:evenHBand="0" w:firstRowFirstColumn="0" w:firstRowLastColumn="0" w:lastRowFirstColumn="0" w:lastRowLastColumn="0"/>
            <w:tcW w:w="1537" w:type="dxa"/>
          </w:tcPr>
          <w:p w14:paraId="33B90E13" w14:textId="7E0FBB3D" w:rsidR="001A25F5" w:rsidRPr="00AD4285" w:rsidRDefault="001A25F5" w:rsidP="00AD4285">
            <w:pPr>
              <w:tabs>
                <w:tab w:val="left" w:pos="567"/>
                <w:tab w:val="left" w:pos="7088"/>
              </w:tabs>
              <w:rPr>
                <w:vertAlign w:val="subscript"/>
              </w:rPr>
            </w:pPr>
            <w:r w:rsidRPr="00AD4285">
              <w:t>Agar</w:t>
            </w:r>
            <w:r>
              <w:t>,</w:t>
            </w:r>
            <w:r w:rsidRPr="00AD4285">
              <w:t xml:space="preserve"> H</w:t>
            </w:r>
            <w:r w:rsidRPr="00AD4285">
              <w:rPr>
                <w:vertAlign w:val="subscript"/>
              </w:rPr>
              <w:t>2</w:t>
            </w:r>
            <w:r w:rsidRPr="00AD4285">
              <w:t>O</w:t>
            </w:r>
            <w:r w:rsidRPr="00AD4285">
              <w:rPr>
                <w:vertAlign w:val="subscript"/>
              </w:rPr>
              <w:t>2</w:t>
            </w:r>
          </w:p>
        </w:tc>
        <w:tc>
          <w:tcPr>
            <w:tcW w:w="1407" w:type="dxa"/>
          </w:tcPr>
          <w:p w14:paraId="5D5DCD3C" w14:textId="7E5291D9" w:rsidR="001A25F5" w:rsidRPr="00AD4285" w:rsidRDefault="001A25F5"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t>6</w:t>
            </w:r>
          </w:p>
        </w:tc>
        <w:tc>
          <w:tcPr>
            <w:tcW w:w="1664" w:type="dxa"/>
          </w:tcPr>
          <w:p w14:paraId="72976AEF" w14:textId="40B23ED9" w:rsidR="001A25F5" w:rsidRPr="00AD4285" w:rsidRDefault="001A25F5"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t>6</w:t>
            </w:r>
          </w:p>
        </w:tc>
        <w:tc>
          <w:tcPr>
            <w:tcW w:w="1551" w:type="dxa"/>
          </w:tcPr>
          <w:p w14:paraId="35EE417F" w14:textId="1121DEFB" w:rsidR="001A25F5" w:rsidRPr="00AD4285" w:rsidRDefault="001A25F5"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t>0.6</w:t>
            </w:r>
          </w:p>
        </w:tc>
        <w:tc>
          <w:tcPr>
            <w:tcW w:w="969" w:type="dxa"/>
          </w:tcPr>
          <w:p w14:paraId="7954D753" w14:textId="5B73F5FC" w:rsidR="001A25F5" w:rsidRPr="00AD4285" w:rsidRDefault="001A25F5"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t>300</w:t>
            </w:r>
          </w:p>
        </w:tc>
        <w:tc>
          <w:tcPr>
            <w:tcW w:w="1100" w:type="dxa"/>
          </w:tcPr>
          <w:p w14:paraId="1053638E" w14:textId="2F8D9EB4" w:rsidR="001A25F5" w:rsidRPr="00AD4285" w:rsidRDefault="00031380"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t>-</w:t>
            </w:r>
          </w:p>
        </w:tc>
        <w:tc>
          <w:tcPr>
            <w:tcW w:w="1603" w:type="dxa"/>
          </w:tcPr>
          <w:p w14:paraId="6A1EFDD3" w14:textId="3599438D" w:rsidR="001A25F5" w:rsidRPr="00AD4285" w:rsidRDefault="001A25F5"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t>2.4</w:t>
            </w:r>
          </w:p>
        </w:tc>
      </w:tr>
      <w:tr w:rsidR="001A25F5" w:rsidRPr="00AD4285" w14:paraId="50476EBF" w14:textId="77777777" w:rsidTr="001A25F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537" w:type="dxa"/>
          </w:tcPr>
          <w:p w14:paraId="0BF55C46" w14:textId="3C8F0161" w:rsidR="001A25F5" w:rsidRPr="00AD4285" w:rsidRDefault="001A25F5" w:rsidP="00AD4285">
            <w:pPr>
              <w:tabs>
                <w:tab w:val="left" w:pos="567"/>
                <w:tab w:val="left" w:pos="7088"/>
              </w:tabs>
            </w:pPr>
            <w:r w:rsidRPr="00AD4285">
              <w:t>Coffee</w:t>
            </w:r>
            <w:r>
              <w:t>,</w:t>
            </w:r>
            <w:r w:rsidRPr="00AD4285">
              <w:t xml:space="preserve"> agar</w:t>
            </w:r>
          </w:p>
        </w:tc>
        <w:tc>
          <w:tcPr>
            <w:tcW w:w="1407" w:type="dxa"/>
          </w:tcPr>
          <w:p w14:paraId="5EE1A5BF" w14:textId="53C14313" w:rsidR="001A25F5" w:rsidRPr="00AD4285" w:rsidRDefault="001A25F5"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t>6</w:t>
            </w:r>
          </w:p>
        </w:tc>
        <w:tc>
          <w:tcPr>
            <w:tcW w:w="1664" w:type="dxa"/>
          </w:tcPr>
          <w:p w14:paraId="11A072B2" w14:textId="38371B5A" w:rsidR="001A25F5" w:rsidRPr="00AD4285" w:rsidRDefault="001A25F5"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t>6</w:t>
            </w:r>
          </w:p>
        </w:tc>
        <w:tc>
          <w:tcPr>
            <w:tcW w:w="1551" w:type="dxa"/>
          </w:tcPr>
          <w:p w14:paraId="535CD621" w14:textId="3521114E" w:rsidR="001A25F5" w:rsidRPr="00AD4285" w:rsidRDefault="001A25F5"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t>0.6</w:t>
            </w:r>
          </w:p>
        </w:tc>
        <w:tc>
          <w:tcPr>
            <w:tcW w:w="969" w:type="dxa"/>
          </w:tcPr>
          <w:p w14:paraId="7835C92B" w14:textId="50A1AD5C" w:rsidR="001A25F5" w:rsidRPr="00AD4285" w:rsidRDefault="001A25F5"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t>300</w:t>
            </w:r>
          </w:p>
        </w:tc>
        <w:tc>
          <w:tcPr>
            <w:tcW w:w="1100" w:type="dxa"/>
          </w:tcPr>
          <w:p w14:paraId="2B8F840F" w14:textId="65847BF6" w:rsidR="001A25F5" w:rsidRPr="00AD4285" w:rsidRDefault="001A25F5"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t>0.45</w:t>
            </w:r>
          </w:p>
        </w:tc>
        <w:tc>
          <w:tcPr>
            <w:tcW w:w="1603" w:type="dxa"/>
          </w:tcPr>
          <w:p w14:paraId="3BCA05A5" w14:textId="159DA16E" w:rsidR="001A25F5" w:rsidRPr="00AD4285" w:rsidRDefault="00031380"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t>-</w:t>
            </w:r>
          </w:p>
        </w:tc>
      </w:tr>
      <w:tr w:rsidR="001A25F5" w:rsidRPr="00AD4285" w14:paraId="665650CA" w14:textId="77777777" w:rsidTr="001A25F5">
        <w:trPr>
          <w:trHeight w:val="333"/>
        </w:trPr>
        <w:tc>
          <w:tcPr>
            <w:cnfStyle w:val="001000000000" w:firstRow="0" w:lastRow="0" w:firstColumn="1" w:lastColumn="0" w:oddVBand="0" w:evenVBand="0" w:oddHBand="0" w:evenHBand="0" w:firstRowFirstColumn="0" w:firstRowLastColumn="0" w:lastRowFirstColumn="0" w:lastRowLastColumn="0"/>
            <w:tcW w:w="1537" w:type="dxa"/>
          </w:tcPr>
          <w:p w14:paraId="5F706D20" w14:textId="64D90401" w:rsidR="001A25F5" w:rsidRPr="00AD4285" w:rsidRDefault="001A25F5" w:rsidP="00AD4285">
            <w:pPr>
              <w:tabs>
                <w:tab w:val="left" w:pos="567"/>
                <w:tab w:val="left" w:pos="7088"/>
              </w:tabs>
            </w:pPr>
            <w:r w:rsidRPr="00AD4285">
              <w:t>Coffee</w:t>
            </w:r>
            <w:r>
              <w:t>,</w:t>
            </w:r>
            <w:r w:rsidRPr="00AD4285">
              <w:t xml:space="preserve"> agar</w:t>
            </w:r>
            <w:r>
              <w:t>,</w:t>
            </w:r>
            <w:r w:rsidRPr="00AD4285">
              <w:t xml:space="preserve"> H</w:t>
            </w:r>
            <w:r w:rsidRPr="00AD4285">
              <w:rPr>
                <w:vertAlign w:val="subscript"/>
              </w:rPr>
              <w:t>2</w:t>
            </w:r>
            <w:r w:rsidRPr="00AD4285">
              <w:t>O</w:t>
            </w:r>
            <w:r w:rsidRPr="00AD4285">
              <w:rPr>
                <w:vertAlign w:val="subscript"/>
              </w:rPr>
              <w:t>2</w:t>
            </w:r>
          </w:p>
        </w:tc>
        <w:tc>
          <w:tcPr>
            <w:tcW w:w="1407" w:type="dxa"/>
          </w:tcPr>
          <w:p w14:paraId="7717595C" w14:textId="267AECEB" w:rsidR="001A25F5" w:rsidRPr="00AD4285" w:rsidRDefault="001A25F5"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t>6</w:t>
            </w:r>
          </w:p>
        </w:tc>
        <w:tc>
          <w:tcPr>
            <w:tcW w:w="1664" w:type="dxa"/>
          </w:tcPr>
          <w:p w14:paraId="55CC1E79" w14:textId="54DFC019" w:rsidR="001A25F5" w:rsidRPr="00AD4285" w:rsidRDefault="001A25F5"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t>6</w:t>
            </w:r>
          </w:p>
        </w:tc>
        <w:tc>
          <w:tcPr>
            <w:tcW w:w="1551" w:type="dxa"/>
          </w:tcPr>
          <w:p w14:paraId="12B9F222" w14:textId="26D958EC" w:rsidR="001A25F5" w:rsidRPr="00AD4285" w:rsidRDefault="001A25F5"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t>0.6</w:t>
            </w:r>
          </w:p>
        </w:tc>
        <w:tc>
          <w:tcPr>
            <w:tcW w:w="969" w:type="dxa"/>
          </w:tcPr>
          <w:p w14:paraId="05C39CDE" w14:textId="7B352767" w:rsidR="001A25F5" w:rsidRPr="00AD4285" w:rsidRDefault="001A25F5"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t>300</w:t>
            </w:r>
          </w:p>
        </w:tc>
        <w:tc>
          <w:tcPr>
            <w:tcW w:w="1100" w:type="dxa"/>
          </w:tcPr>
          <w:p w14:paraId="028AC498" w14:textId="41359A2C" w:rsidR="001A25F5" w:rsidRPr="00AD4285" w:rsidRDefault="001A25F5"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t>0.45</w:t>
            </w:r>
          </w:p>
        </w:tc>
        <w:tc>
          <w:tcPr>
            <w:tcW w:w="1603" w:type="dxa"/>
          </w:tcPr>
          <w:p w14:paraId="20A49E36" w14:textId="40685849" w:rsidR="001A25F5" w:rsidRPr="00AD4285" w:rsidRDefault="001A25F5"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t>2.4</w:t>
            </w:r>
          </w:p>
        </w:tc>
      </w:tr>
    </w:tbl>
    <w:p w14:paraId="49D208E6" w14:textId="6B0AC269" w:rsidR="00A755C0" w:rsidRPr="00AD4285" w:rsidRDefault="00173477" w:rsidP="00AD4285">
      <w:pPr>
        <w:tabs>
          <w:tab w:val="left" w:pos="567"/>
          <w:tab w:val="left" w:pos="7088"/>
        </w:tabs>
      </w:pPr>
      <w:r w:rsidRPr="00AD4285">
        <w:t>Adapted from</w:t>
      </w:r>
      <w:r w:rsidR="005C1061" w:rsidRPr="00AD4285">
        <w:t xml:space="preserve"> Stamets (2000) and Wayne (1999)</w:t>
      </w:r>
    </w:p>
    <w:p w14:paraId="00E7B2E3" w14:textId="77777777" w:rsidR="0008108E" w:rsidRPr="00AD4285" w:rsidRDefault="0008108E" w:rsidP="00AD4285">
      <w:pPr>
        <w:tabs>
          <w:tab w:val="left" w:pos="567"/>
          <w:tab w:val="left" w:pos="7088"/>
        </w:tabs>
      </w:pPr>
    </w:p>
    <w:p w14:paraId="32BF160A" w14:textId="288919CC" w:rsidR="00750356" w:rsidRPr="00AD4285" w:rsidRDefault="00750356" w:rsidP="00AD4285">
      <w:pPr>
        <w:tabs>
          <w:tab w:val="left" w:pos="567"/>
          <w:tab w:val="left" w:pos="7088"/>
        </w:tabs>
      </w:pPr>
      <w:r w:rsidRPr="00AD4285">
        <w:t>Table</w:t>
      </w:r>
      <w:r w:rsidR="00FF5448" w:rsidRPr="00AD4285">
        <w:t xml:space="preserve"> 3</w:t>
      </w:r>
      <w:r w:rsidRPr="00AD4285">
        <w:t xml:space="preserve">: Grain </w:t>
      </w:r>
      <w:r w:rsidR="00A4186C" w:rsidRPr="00AD4285">
        <w:t>Substrate</w:t>
      </w:r>
      <w:r w:rsidRPr="00AD4285">
        <w:t xml:space="preserve"> Formula</w:t>
      </w:r>
      <w:r w:rsidR="00A4186C" w:rsidRPr="00AD4285">
        <w:t>s</w:t>
      </w:r>
      <w:r w:rsidR="00762D23" w:rsidRPr="00AD4285">
        <w:t xml:space="preserve"> (per </w:t>
      </w:r>
      <w:r w:rsidR="000065C9">
        <w:t xml:space="preserve">500ml </w:t>
      </w:r>
      <w:r w:rsidR="00762D23" w:rsidRPr="00AD4285">
        <w:t>jar)</w:t>
      </w:r>
    </w:p>
    <w:tbl>
      <w:tblPr>
        <w:tblStyle w:val="LightShading"/>
        <w:tblW w:w="9180" w:type="dxa"/>
        <w:tblLook w:val="04A0" w:firstRow="1" w:lastRow="0" w:firstColumn="1" w:lastColumn="0" w:noHBand="0" w:noVBand="1"/>
      </w:tblPr>
      <w:tblGrid>
        <w:gridCol w:w="1572"/>
        <w:gridCol w:w="2171"/>
        <w:gridCol w:w="2436"/>
        <w:gridCol w:w="1641"/>
        <w:gridCol w:w="1360"/>
      </w:tblGrid>
      <w:tr w:rsidR="00865976" w:rsidRPr="00AD4285" w14:paraId="787AD418" w14:textId="3D768998" w:rsidTr="00031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Pr>
          <w:p w14:paraId="239428AB" w14:textId="60543EB8" w:rsidR="00865976" w:rsidRPr="00AD4285" w:rsidRDefault="00865976" w:rsidP="00AD4285">
            <w:pPr>
              <w:tabs>
                <w:tab w:val="left" w:pos="567"/>
                <w:tab w:val="left" w:pos="7088"/>
              </w:tabs>
            </w:pPr>
            <w:r w:rsidRPr="00AD4285">
              <w:t>Substrate</w:t>
            </w:r>
          </w:p>
        </w:tc>
        <w:tc>
          <w:tcPr>
            <w:tcW w:w="2171" w:type="dxa"/>
          </w:tcPr>
          <w:p w14:paraId="05E8E3EB" w14:textId="6683C7C6" w:rsidR="00865976" w:rsidRPr="00AD4285" w:rsidRDefault="00865976"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Rye grain, dry (g)</w:t>
            </w:r>
          </w:p>
        </w:tc>
        <w:tc>
          <w:tcPr>
            <w:tcW w:w="2436" w:type="dxa"/>
          </w:tcPr>
          <w:p w14:paraId="527C5FE6" w14:textId="3D075A22" w:rsidR="00865976" w:rsidRPr="00AD4285" w:rsidRDefault="00031380"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t xml:space="preserve">Boiling </w:t>
            </w:r>
            <w:r w:rsidR="00865976" w:rsidRPr="00AD4285">
              <w:t>Water (ml)</w:t>
            </w:r>
          </w:p>
        </w:tc>
        <w:tc>
          <w:tcPr>
            <w:tcW w:w="1641" w:type="dxa"/>
          </w:tcPr>
          <w:p w14:paraId="0877D6DF" w14:textId="6893F3FC" w:rsidR="00865976" w:rsidRPr="00AD4285" w:rsidRDefault="00865976"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Gypsum (g)</w:t>
            </w:r>
          </w:p>
        </w:tc>
        <w:tc>
          <w:tcPr>
            <w:tcW w:w="1360" w:type="dxa"/>
          </w:tcPr>
          <w:p w14:paraId="07896D8E" w14:textId="57B3D8D5" w:rsidR="00865976" w:rsidRPr="00AD4285" w:rsidRDefault="00865976"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H</w:t>
            </w:r>
            <w:r w:rsidRPr="00AD4285">
              <w:rPr>
                <w:vertAlign w:val="subscript"/>
              </w:rPr>
              <w:t>2</w:t>
            </w:r>
            <w:r w:rsidRPr="00AD4285">
              <w:t>O</w:t>
            </w:r>
            <w:r w:rsidRPr="00AD4285">
              <w:rPr>
                <w:vertAlign w:val="subscript"/>
              </w:rPr>
              <w:t>2</w:t>
            </w:r>
            <w:r w:rsidRPr="00AD4285">
              <w:t xml:space="preserve"> (ml)</w:t>
            </w:r>
          </w:p>
        </w:tc>
      </w:tr>
      <w:tr w:rsidR="00865976" w:rsidRPr="00AD4285" w14:paraId="14D73B9D" w14:textId="3E3C9230" w:rsidTr="0003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Pr>
          <w:p w14:paraId="1B278792" w14:textId="1AF6F6E2" w:rsidR="00865976" w:rsidRPr="00AD4285" w:rsidRDefault="00865976" w:rsidP="00AD4285">
            <w:pPr>
              <w:tabs>
                <w:tab w:val="left" w:pos="567"/>
                <w:tab w:val="left" w:pos="7088"/>
              </w:tabs>
            </w:pPr>
            <w:r w:rsidRPr="00AD4285">
              <w:t>Grain</w:t>
            </w:r>
          </w:p>
        </w:tc>
        <w:tc>
          <w:tcPr>
            <w:tcW w:w="2171" w:type="dxa"/>
          </w:tcPr>
          <w:p w14:paraId="5688A06A" w14:textId="2EAF6719" w:rsidR="00865976" w:rsidRPr="00AD4285" w:rsidRDefault="000065C9"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t>100</w:t>
            </w:r>
          </w:p>
        </w:tc>
        <w:tc>
          <w:tcPr>
            <w:tcW w:w="2436" w:type="dxa"/>
          </w:tcPr>
          <w:p w14:paraId="527EDB12" w14:textId="1A130892" w:rsidR="00865976" w:rsidRPr="00AD4285" w:rsidRDefault="000065C9"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t>150</w:t>
            </w:r>
          </w:p>
        </w:tc>
        <w:tc>
          <w:tcPr>
            <w:tcW w:w="1641" w:type="dxa"/>
          </w:tcPr>
          <w:p w14:paraId="67A73633" w14:textId="673C7E63" w:rsidR="00865976" w:rsidRPr="00AD4285" w:rsidRDefault="000065C9"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t>0.5</w:t>
            </w:r>
          </w:p>
        </w:tc>
        <w:tc>
          <w:tcPr>
            <w:tcW w:w="1360" w:type="dxa"/>
          </w:tcPr>
          <w:p w14:paraId="34C11EB8" w14:textId="768D0476" w:rsidR="00865976" w:rsidRPr="00AD4285" w:rsidRDefault="00031380"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t>-</w:t>
            </w:r>
          </w:p>
        </w:tc>
      </w:tr>
      <w:tr w:rsidR="00865976" w:rsidRPr="00AD4285" w14:paraId="35CD3C04" w14:textId="6FC4462B" w:rsidTr="00031380">
        <w:tc>
          <w:tcPr>
            <w:cnfStyle w:val="001000000000" w:firstRow="0" w:lastRow="0" w:firstColumn="1" w:lastColumn="0" w:oddVBand="0" w:evenVBand="0" w:oddHBand="0" w:evenHBand="0" w:firstRowFirstColumn="0" w:firstRowLastColumn="0" w:lastRowFirstColumn="0" w:lastRowLastColumn="0"/>
            <w:tcW w:w="1572" w:type="dxa"/>
          </w:tcPr>
          <w:p w14:paraId="2016BDE5" w14:textId="6DDC7527" w:rsidR="00865976" w:rsidRPr="00AD4285" w:rsidRDefault="00865976" w:rsidP="00AD4285">
            <w:pPr>
              <w:tabs>
                <w:tab w:val="left" w:pos="567"/>
                <w:tab w:val="left" w:pos="7088"/>
              </w:tabs>
            </w:pPr>
            <w:r w:rsidRPr="00AD4285">
              <w:t>Grain H</w:t>
            </w:r>
            <w:r w:rsidRPr="00AD4285">
              <w:rPr>
                <w:vertAlign w:val="subscript"/>
              </w:rPr>
              <w:t>2</w:t>
            </w:r>
            <w:r w:rsidRPr="00AD4285">
              <w:t>O</w:t>
            </w:r>
            <w:r w:rsidRPr="00AD4285">
              <w:rPr>
                <w:vertAlign w:val="subscript"/>
              </w:rPr>
              <w:t>2</w:t>
            </w:r>
          </w:p>
        </w:tc>
        <w:tc>
          <w:tcPr>
            <w:tcW w:w="2171" w:type="dxa"/>
          </w:tcPr>
          <w:p w14:paraId="237FB516" w14:textId="4B9C1BC8" w:rsidR="00865976" w:rsidRPr="00AD4285" w:rsidRDefault="000065C9"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t>100</w:t>
            </w:r>
          </w:p>
        </w:tc>
        <w:tc>
          <w:tcPr>
            <w:tcW w:w="2436" w:type="dxa"/>
          </w:tcPr>
          <w:p w14:paraId="7552DDFD" w14:textId="4B8134FF" w:rsidR="00865976" w:rsidRPr="00AD4285" w:rsidRDefault="00031380"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t>145</w:t>
            </w:r>
          </w:p>
        </w:tc>
        <w:tc>
          <w:tcPr>
            <w:tcW w:w="1641" w:type="dxa"/>
          </w:tcPr>
          <w:p w14:paraId="071B1A51" w14:textId="3EE29F3F" w:rsidR="00865976" w:rsidRPr="00AD4285" w:rsidRDefault="000065C9"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t>0.5</w:t>
            </w:r>
          </w:p>
        </w:tc>
        <w:tc>
          <w:tcPr>
            <w:tcW w:w="1360" w:type="dxa"/>
          </w:tcPr>
          <w:p w14:paraId="57C4CAD8" w14:textId="36DB0350" w:rsidR="00865976" w:rsidRPr="00AD4285" w:rsidRDefault="00031380"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t>5</w:t>
            </w:r>
          </w:p>
        </w:tc>
      </w:tr>
    </w:tbl>
    <w:p w14:paraId="67BD4CAC" w14:textId="00A624DE" w:rsidR="00750356" w:rsidRPr="00AD4285" w:rsidRDefault="00173477" w:rsidP="00AD4285">
      <w:pPr>
        <w:tabs>
          <w:tab w:val="left" w:pos="567"/>
          <w:tab w:val="left" w:pos="7088"/>
        </w:tabs>
      </w:pPr>
      <w:r w:rsidRPr="00AD4285">
        <w:t>Adapted from</w:t>
      </w:r>
      <w:r w:rsidR="00865976" w:rsidRPr="00AD4285">
        <w:t xml:space="preserve"> Stamets (2000) and Wayne (1999)</w:t>
      </w:r>
    </w:p>
    <w:p w14:paraId="1BD9C2E2" w14:textId="77777777" w:rsidR="00E050D2" w:rsidRDefault="00E050D2" w:rsidP="00AD4285">
      <w:pPr>
        <w:tabs>
          <w:tab w:val="left" w:pos="567"/>
          <w:tab w:val="left" w:pos="7088"/>
        </w:tabs>
      </w:pPr>
    </w:p>
    <w:p w14:paraId="1229BD6A" w14:textId="0827C977" w:rsidR="00A4186C" w:rsidRPr="00AD4285" w:rsidRDefault="00A4186C" w:rsidP="00AD4285">
      <w:pPr>
        <w:tabs>
          <w:tab w:val="left" w:pos="567"/>
          <w:tab w:val="left" w:pos="7088"/>
        </w:tabs>
      </w:pPr>
      <w:r w:rsidRPr="00AD4285">
        <w:t>Table</w:t>
      </w:r>
      <w:r w:rsidR="00FF5448" w:rsidRPr="00AD4285">
        <w:t xml:space="preserve"> 4</w:t>
      </w:r>
      <w:r w:rsidRPr="00AD4285">
        <w:t xml:space="preserve">: </w:t>
      </w:r>
      <w:r w:rsidR="00762D23" w:rsidRPr="00AD4285">
        <w:t xml:space="preserve">Ground </w:t>
      </w:r>
      <w:r w:rsidRPr="00AD4285">
        <w:t>Coffee Substrate Formulas</w:t>
      </w:r>
      <w:r w:rsidR="00762D23" w:rsidRPr="00AD4285">
        <w:t xml:space="preserve"> (per fruiting container)</w:t>
      </w:r>
    </w:p>
    <w:tbl>
      <w:tblPr>
        <w:tblStyle w:val="TableGrid"/>
        <w:tblW w:w="9397" w:type="dxa"/>
        <w:tblLook w:val="04A0" w:firstRow="1" w:lastRow="0" w:firstColumn="1" w:lastColumn="0" w:noHBand="0" w:noVBand="1"/>
      </w:tblPr>
      <w:tblGrid>
        <w:gridCol w:w="1683"/>
        <w:gridCol w:w="1329"/>
        <w:gridCol w:w="1341"/>
        <w:gridCol w:w="906"/>
        <w:gridCol w:w="1407"/>
        <w:gridCol w:w="1872"/>
        <w:gridCol w:w="859"/>
      </w:tblGrid>
      <w:tr w:rsidR="00F17F03" w:rsidRPr="00AD4285" w14:paraId="2CA5E849" w14:textId="77777777" w:rsidTr="00F17F03">
        <w:tc>
          <w:tcPr>
            <w:tcW w:w="1712" w:type="dxa"/>
          </w:tcPr>
          <w:p w14:paraId="7B80C827" w14:textId="4289F455" w:rsidR="00F17F03" w:rsidRPr="00AD4285" w:rsidRDefault="00F17F03" w:rsidP="00AD4285">
            <w:pPr>
              <w:tabs>
                <w:tab w:val="left" w:pos="567"/>
                <w:tab w:val="left" w:pos="7088"/>
              </w:tabs>
            </w:pPr>
            <w:r w:rsidRPr="00AD4285">
              <w:t>Substrate Type</w:t>
            </w:r>
          </w:p>
        </w:tc>
        <w:tc>
          <w:tcPr>
            <w:tcW w:w="1476" w:type="dxa"/>
          </w:tcPr>
          <w:p w14:paraId="168B73B6" w14:textId="0EDAC119" w:rsidR="00F17F03" w:rsidRPr="00AD4285" w:rsidRDefault="00F17F03" w:rsidP="00AD4285">
            <w:pPr>
              <w:tabs>
                <w:tab w:val="left" w:pos="567"/>
                <w:tab w:val="left" w:pos="7088"/>
              </w:tabs>
            </w:pPr>
            <w:r w:rsidRPr="00AD4285">
              <w:t>Coffee (ml)</w:t>
            </w:r>
          </w:p>
        </w:tc>
        <w:tc>
          <w:tcPr>
            <w:tcW w:w="1431" w:type="dxa"/>
          </w:tcPr>
          <w:p w14:paraId="7EE2C430" w14:textId="1C6DACF8" w:rsidR="00F17F03" w:rsidRPr="00AD4285" w:rsidRDefault="00F17F03" w:rsidP="00AD4285">
            <w:pPr>
              <w:tabs>
                <w:tab w:val="left" w:pos="567"/>
                <w:tab w:val="left" w:pos="7088"/>
              </w:tabs>
            </w:pPr>
            <w:r w:rsidRPr="00AD4285">
              <w:t>Gypsum (g)</w:t>
            </w:r>
          </w:p>
        </w:tc>
        <w:tc>
          <w:tcPr>
            <w:tcW w:w="236" w:type="dxa"/>
          </w:tcPr>
          <w:p w14:paraId="065A0D0D" w14:textId="345A2352" w:rsidR="00F17F03" w:rsidRPr="00F17F03" w:rsidRDefault="00F17F03" w:rsidP="00F17F03">
            <w:pPr>
              <w:tabs>
                <w:tab w:val="left" w:pos="567"/>
                <w:tab w:val="left" w:pos="7088"/>
              </w:tabs>
              <w:rPr>
                <w:bCs/>
                <w:color w:val="000000" w:themeColor="text1" w:themeShade="BF"/>
              </w:rPr>
            </w:pPr>
            <w:r>
              <w:rPr>
                <w:bCs/>
                <w:color w:val="000000" w:themeColor="text1" w:themeShade="BF"/>
              </w:rPr>
              <w:t>Spawn (g)</w:t>
            </w:r>
          </w:p>
        </w:tc>
        <w:tc>
          <w:tcPr>
            <w:tcW w:w="1590" w:type="dxa"/>
          </w:tcPr>
          <w:p w14:paraId="5C8D52AE" w14:textId="664F2C0E" w:rsidR="00F17F03" w:rsidRPr="00AD4285" w:rsidRDefault="00F17F03" w:rsidP="00AD4285">
            <w:pPr>
              <w:tabs>
                <w:tab w:val="left" w:pos="567"/>
                <w:tab w:val="left" w:pos="7088"/>
              </w:tabs>
            </w:pPr>
            <w:r w:rsidRPr="00AD4285">
              <w:t>Paper filter (ml)</w:t>
            </w:r>
          </w:p>
        </w:tc>
        <w:tc>
          <w:tcPr>
            <w:tcW w:w="2048" w:type="dxa"/>
          </w:tcPr>
          <w:p w14:paraId="34A9D71F" w14:textId="5B22A3A0" w:rsidR="00F17F03" w:rsidRPr="00AD4285" w:rsidRDefault="00F17F03" w:rsidP="00AD4285">
            <w:pPr>
              <w:tabs>
                <w:tab w:val="left" w:pos="567"/>
                <w:tab w:val="left" w:pos="7088"/>
              </w:tabs>
            </w:pPr>
            <w:r w:rsidRPr="00AD4285">
              <w:t>Cardboard (ml)</w:t>
            </w:r>
          </w:p>
        </w:tc>
        <w:tc>
          <w:tcPr>
            <w:tcW w:w="904" w:type="dxa"/>
          </w:tcPr>
          <w:p w14:paraId="72AE880A" w14:textId="49728B6A" w:rsidR="00F17F03" w:rsidRPr="00AD4285" w:rsidRDefault="00F17F03" w:rsidP="00AD4285">
            <w:pPr>
              <w:tabs>
                <w:tab w:val="left" w:pos="567"/>
                <w:tab w:val="left" w:pos="7088"/>
              </w:tabs>
            </w:pPr>
            <w:r w:rsidRPr="00AD4285">
              <w:t>H</w:t>
            </w:r>
            <w:r w:rsidRPr="00AD4285">
              <w:rPr>
                <w:vertAlign w:val="subscript"/>
              </w:rPr>
              <w:t>2</w:t>
            </w:r>
            <w:r w:rsidRPr="00AD4285">
              <w:t>O</w:t>
            </w:r>
            <w:r w:rsidRPr="00AD4285">
              <w:rPr>
                <w:vertAlign w:val="subscript"/>
              </w:rPr>
              <w:t xml:space="preserve">2 </w:t>
            </w:r>
            <w:r w:rsidRPr="00AD4285">
              <w:t>(ml)</w:t>
            </w:r>
          </w:p>
        </w:tc>
      </w:tr>
      <w:tr w:rsidR="00F17F03" w:rsidRPr="00AD4285" w14:paraId="0119BD4F" w14:textId="77777777" w:rsidTr="00F17F03">
        <w:tc>
          <w:tcPr>
            <w:tcW w:w="1712" w:type="dxa"/>
          </w:tcPr>
          <w:p w14:paraId="73CD0DB6" w14:textId="5B12E0F5" w:rsidR="00F17F03" w:rsidRPr="00AD4285" w:rsidRDefault="00F17F03" w:rsidP="00AD4285">
            <w:pPr>
              <w:tabs>
                <w:tab w:val="left" w:pos="567"/>
                <w:tab w:val="left" w:pos="7088"/>
              </w:tabs>
            </w:pPr>
            <w:r w:rsidRPr="00AD4285">
              <w:t>Coffee and filter paper*</w:t>
            </w:r>
          </w:p>
        </w:tc>
        <w:tc>
          <w:tcPr>
            <w:tcW w:w="1476" w:type="dxa"/>
          </w:tcPr>
          <w:p w14:paraId="1C93ED1D" w14:textId="62A0657A" w:rsidR="00F17F03" w:rsidRPr="00AD4285" w:rsidRDefault="00F17F03" w:rsidP="00AD4285">
            <w:pPr>
              <w:tabs>
                <w:tab w:val="left" w:pos="567"/>
                <w:tab w:val="left" w:pos="7088"/>
              </w:tabs>
            </w:pPr>
            <w:r w:rsidRPr="00AD4285">
              <w:t>1900</w:t>
            </w:r>
          </w:p>
        </w:tc>
        <w:tc>
          <w:tcPr>
            <w:tcW w:w="1431" w:type="dxa"/>
          </w:tcPr>
          <w:p w14:paraId="71FC3DE2" w14:textId="3E61E1D8" w:rsidR="00F17F03" w:rsidRPr="00AD4285" w:rsidRDefault="00F17F03" w:rsidP="00AD4285">
            <w:pPr>
              <w:tabs>
                <w:tab w:val="left" w:pos="567"/>
                <w:tab w:val="left" w:pos="7088"/>
              </w:tabs>
            </w:pPr>
            <w:r w:rsidRPr="00AD4285">
              <w:t>16.4</w:t>
            </w:r>
          </w:p>
        </w:tc>
        <w:tc>
          <w:tcPr>
            <w:tcW w:w="236" w:type="dxa"/>
          </w:tcPr>
          <w:p w14:paraId="20758B6E" w14:textId="310A27E2" w:rsidR="00F17F03" w:rsidRPr="00AD4285" w:rsidRDefault="00F17F03" w:rsidP="00F17F03">
            <w:pPr>
              <w:tabs>
                <w:tab w:val="left" w:pos="567"/>
                <w:tab w:val="left" w:pos="7088"/>
              </w:tabs>
              <w:rPr>
                <w:color w:val="000000" w:themeColor="text1" w:themeShade="BF"/>
              </w:rPr>
            </w:pPr>
            <w:r>
              <w:rPr>
                <w:color w:val="000000" w:themeColor="text1" w:themeShade="BF"/>
              </w:rPr>
              <w:t>82</w:t>
            </w:r>
          </w:p>
        </w:tc>
        <w:tc>
          <w:tcPr>
            <w:tcW w:w="1590" w:type="dxa"/>
          </w:tcPr>
          <w:p w14:paraId="74DF0AD3" w14:textId="0CBF42E2" w:rsidR="00F17F03" w:rsidRPr="00AD4285" w:rsidRDefault="00F17F03" w:rsidP="00AD4285">
            <w:pPr>
              <w:tabs>
                <w:tab w:val="left" w:pos="567"/>
                <w:tab w:val="left" w:pos="7088"/>
              </w:tabs>
            </w:pPr>
            <w:r w:rsidRPr="00AD4285">
              <w:t>100</w:t>
            </w:r>
          </w:p>
        </w:tc>
        <w:tc>
          <w:tcPr>
            <w:tcW w:w="2048" w:type="dxa"/>
          </w:tcPr>
          <w:p w14:paraId="2BAF2715" w14:textId="5008AFA2" w:rsidR="00F17F03" w:rsidRPr="00AD4285" w:rsidRDefault="00F17F03" w:rsidP="00AD4285">
            <w:pPr>
              <w:tabs>
                <w:tab w:val="left" w:pos="567"/>
                <w:tab w:val="left" w:pos="7088"/>
              </w:tabs>
            </w:pPr>
            <w:r w:rsidRPr="00AD4285">
              <w:t>-</w:t>
            </w:r>
          </w:p>
        </w:tc>
        <w:tc>
          <w:tcPr>
            <w:tcW w:w="904" w:type="dxa"/>
          </w:tcPr>
          <w:p w14:paraId="797B0FCA" w14:textId="7846CB24" w:rsidR="00F17F03" w:rsidRPr="00AD4285" w:rsidRDefault="00F17F03" w:rsidP="00AD4285">
            <w:pPr>
              <w:tabs>
                <w:tab w:val="left" w:pos="567"/>
                <w:tab w:val="left" w:pos="7088"/>
              </w:tabs>
            </w:pPr>
            <w:r w:rsidRPr="00AD4285">
              <w:t>-</w:t>
            </w:r>
          </w:p>
        </w:tc>
      </w:tr>
      <w:tr w:rsidR="00F17F03" w:rsidRPr="00AD4285" w14:paraId="1DC6C1C8" w14:textId="77777777" w:rsidTr="00F17F03">
        <w:tc>
          <w:tcPr>
            <w:tcW w:w="1712" w:type="dxa"/>
          </w:tcPr>
          <w:p w14:paraId="53803C2A" w14:textId="5C1CD6AC" w:rsidR="00F17F03" w:rsidRPr="00AD4285" w:rsidRDefault="00F17F03" w:rsidP="00AD4285">
            <w:pPr>
              <w:tabs>
                <w:tab w:val="left" w:pos="567"/>
                <w:tab w:val="left" w:pos="7088"/>
              </w:tabs>
            </w:pPr>
            <w:r w:rsidRPr="00AD4285">
              <w:t>Coffee and filter paper and H</w:t>
            </w:r>
            <w:r w:rsidRPr="00AD4285">
              <w:rPr>
                <w:vertAlign w:val="subscript"/>
              </w:rPr>
              <w:t>2</w:t>
            </w:r>
            <w:r w:rsidRPr="00AD4285">
              <w:t>O</w:t>
            </w:r>
            <w:r w:rsidRPr="00AD4285">
              <w:rPr>
                <w:vertAlign w:val="subscript"/>
              </w:rPr>
              <w:t>2</w:t>
            </w:r>
            <w:r w:rsidRPr="00AD4285">
              <w:t>**</w:t>
            </w:r>
          </w:p>
        </w:tc>
        <w:tc>
          <w:tcPr>
            <w:tcW w:w="1476" w:type="dxa"/>
          </w:tcPr>
          <w:p w14:paraId="79910780" w14:textId="4EEC167E" w:rsidR="00F17F03" w:rsidRPr="00AD4285" w:rsidRDefault="00F17F03" w:rsidP="00AD4285">
            <w:pPr>
              <w:tabs>
                <w:tab w:val="left" w:pos="567"/>
                <w:tab w:val="left" w:pos="7088"/>
              </w:tabs>
            </w:pPr>
            <w:r w:rsidRPr="00AD4285">
              <w:t>1900</w:t>
            </w:r>
          </w:p>
        </w:tc>
        <w:tc>
          <w:tcPr>
            <w:tcW w:w="1431" w:type="dxa"/>
          </w:tcPr>
          <w:p w14:paraId="4BD9A28D" w14:textId="5227C7B3" w:rsidR="00F17F03" w:rsidRPr="00AD4285" w:rsidRDefault="00F17F03" w:rsidP="00AD4285">
            <w:pPr>
              <w:tabs>
                <w:tab w:val="left" w:pos="567"/>
                <w:tab w:val="left" w:pos="7088"/>
              </w:tabs>
            </w:pPr>
            <w:r w:rsidRPr="00AD4285">
              <w:t>16.4</w:t>
            </w:r>
          </w:p>
        </w:tc>
        <w:tc>
          <w:tcPr>
            <w:tcW w:w="236" w:type="dxa"/>
          </w:tcPr>
          <w:p w14:paraId="56706964" w14:textId="6DA8DE98" w:rsidR="00F17F03" w:rsidRPr="00AD4285" w:rsidRDefault="00F17F03" w:rsidP="00F17F03">
            <w:pPr>
              <w:tabs>
                <w:tab w:val="left" w:pos="567"/>
                <w:tab w:val="left" w:pos="7088"/>
              </w:tabs>
              <w:rPr>
                <w:color w:val="000000" w:themeColor="text1" w:themeShade="BF"/>
              </w:rPr>
            </w:pPr>
            <w:r>
              <w:rPr>
                <w:color w:val="000000" w:themeColor="text1" w:themeShade="BF"/>
              </w:rPr>
              <w:t>82</w:t>
            </w:r>
          </w:p>
        </w:tc>
        <w:tc>
          <w:tcPr>
            <w:tcW w:w="1590" w:type="dxa"/>
          </w:tcPr>
          <w:p w14:paraId="773DC82C" w14:textId="1E7A5736" w:rsidR="00F17F03" w:rsidRPr="00AD4285" w:rsidRDefault="00F17F03" w:rsidP="00AD4285">
            <w:pPr>
              <w:tabs>
                <w:tab w:val="left" w:pos="567"/>
                <w:tab w:val="left" w:pos="7088"/>
              </w:tabs>
            </w:pPr>
            <w:r w:rsidRPr="00AD4285">
              <w:t>100</w:t>
            </w:r>
          </w:p>
        </w:tc>
        <w:tc>
          <w:tcPr>
            <w:tcW w:w="2048" w:type="dxa"/>
          </w:tcPr>
          <w:p w14:paraId="18352EBB" w14:textId="33E6F597" w:rsidR="00F17F03" w:rsidRPr="00AD4285" w:rsidRDefault="00F17F03" w:rsidP="00AD4285">
            <w:pPr>
              <w:tabs>
                <w:tab w:val="left" w:pos="567"/>
                <w:tab w:val="left" w:pos="7088"/>
              </w:tabs>
            </w:pPr>
            <w:r w:rsidRPr="00AD4285">
              <w:t>-</w:t>
            </w:r>
          </w:p>
        </w:tc>
        <w:tc>
          <w:tcPr>
            <w:tcW w:w="904" w:type="dxa"/>
          </w:tcPr>
          <w:p w14:paraId="4B4E8164" w14:textId="3E6869C9" w:rsidR="00F17F03" w:rsidRPr="00AD4285" w:rsidRDefault="00F17F03" w:rsidP="00AD4285">
            <w:pPr>
              <w:tabs>
                <w:tab w:val="left" w:pos="567"/>
                <w:tab w:val="left" w:pos="7088"/>
              </w:tabs>
            </w:pPr>
            <w:r w:rsidRPr="00AD4285">
              <w:t>24</w:t>
            </w:r>
          </w:p>
        </w:tc>
      </w:tr>
      <w:tr w:rsidR="00F17F03" w:rsidRPr="00AD4285" w14:paraId="4549ECE2" w14:textId="77777777" w:rsidTr="00F17F03">
        <w:tc>
          <w:tcPr>
            <w:tcW w:w="1712" w:type="dxa"/>
          </w:tcPr>
          <w:p w14:paraId="6D04D112" w14:textId="596461EB" w:rsidR="00F17F03" w:rsidRPr="00AD4285" w:rsidRDefault="00F17F03" w:rsidP="00AD4285">
            <w:pPr>
              <w:tabs>
                <w:tab w:val="left" w:pos="567"/>
                <w:tab w:val="left" w:pos="7088"/>
              </w:tabs>
            </w:pPr>
            <w:r w:rsidRPr="00AD4285">
              <w:t>Coffee and cardboard***</w:t>
            </w:r>
          </w:p>
        </w:tc>
        <w:tc>
          <w:tcPr>
            <w:tcW w:w="1476" w:type="dxa"/>
          </w:tcPr>
          <w:p w14:paraId="6CD5A150" w14:textId="46AF2C3F" w:rsidR="00F17F03" w:rsidRPr="00AD4285" w:rsidRDefault="00F17F03" w:rsidP="00AD4285">
            <w:pPr>
              <w:tabs>
                <w:tab w:val="left" w:pos="567"/>
                <w:tab w:val="left" w:pos="7088"/>
              </w:tabs>
            </w:pPr>
            <w:r w:rsidRPr="00AD4285">
              <w:t>1500</w:t>
            </w:r>
          </w:p>
        </w:tc>
        <w:tc>
          <w:tcPr>
            <w:tcW w:w="1431" w:type="dxa"/>
          </w:tcPr>
          <w:p w14:paraId="5A9A6AFA" w14:textId="6C7CD7D3" w:rsidR="00F17F03" w:rsidRPr="00AD4285" w:rsidRDefault="00F17F03" w:rsidP="00AD4285">
            <w:pPr>
              <w:tabs>
                <w:tab w:val="left" w:pos="567"/>
                <w:tab w:val="left" w:pos="7088"/>
              </w:tabs>
            </w:pPr>
            <w:r w:rsidRPr="00AD4285">
              <w:t>15.4</w:t>
            </w:r>
          </w:p>
        </w:tc>
        <w:tc>
          <w:tcPr>
            <w:tcW w:w="236" w:type="dxa"/>
          </w:tcPr>
          <w:p w14:paraId="41C98763" w14:textId="027050BA" w:rsidR="00F17F03" w:rsidRPr="00AD4285" w:rsidRDefault="00F17F03" w:rsidP="00F17F03">
            <w:pPr>
              <w:tabs>
                <w:tab w:val="left" w:pos="567"/>
                <w:tab w:val="left" w:pos="7088"/>
              </w:tabs>
              <w:rPr>
                <w:color w:val="000000" w:themeColor="text1" w:themeShade="BF"/>
              </w:rPr>
            </w:pPr>
            <w:r>
              <w:rPr>
                <w:color w:val="000000" w:themeColor="text1" w:themeShade="BF"/>
              </w:rPr>
              <w:t>77</w:t>
            </w:r>
          </w:p>
        </w:tc>
        <w:tc>
          <w:tcPr>
            <w:tcW w:w="1590" w:type="dxa"/>
          </w:tcPr>
          <w:p w14:paraId="7106EED4" w14:textId="5C47991B" w:rsidR="00F17F03" w:rsidRPr="00AD4285" w:rsidRDefault="00F17F03" w:rsidP="00AD4285">
            <w:pPr>
              <w:tabs>
                <w:tab w:val="left" w:pos="567"/>
                <w:tab w:val="left" w:pos="7088"/>
              </w:tabs>
            </w:pPr>
            <w:r w:rsidRPr="00AD4285">
              <w:t>-</w:t>
            </w:r>
          </w:p>
        </w:tc>
        <w:tc>
          <w:tcPr>
            <w:tcW w:w="2048" w:type="dxa"/>
          </w:tcPr>
          <w:p w14:paraId="32053E71" w14:textId="5BA257C9" w:rsidR="00F17F03" w:rsidRPr="00AD4285" w:rsidRDefault="00F17F03" w:rsidP="00AD4285">
            <w:pPr>
              <w:tabs>
                <w:tab w:val="left" w:pos="567"/>
                <w:tab w:val="left" w:pos="7088"/>
              </w:tabs>
            </w:pPr>
            <w:r w:rsidRPr="00AD4285">
              <w:t>500</w:t>
            </w:r>
          </w:p>
        </w:tc>
        <w:tc>
          <w:tcPr>
            <w:tcW w:w="904" w:type="dxa"/>
          </w:tcPr>
          <w:p w14:paraId="0E393F9C" w14:textId="7E0EB041" w:rsidR="00F17F03" w:rsidRPr="00AD4285" w:rsidRDefault="00F17F03" w:rsidP="00AD4285">
            <w:pPr>
              <w:tabs>
                <w:tab w:val="left" w:pos="567"/>
                <w:tab w:val="left" w:pos="7088"/>
              </w:tabs>
            </w:pPr>
            <w:r w:rsidRPr="00AD4285">
              <w:t>-</w:t>
            </w:r>
          </w:p>
        </w:tc>
      </w:tr>
      <w:tr w:rsidR="00F17F03" w:rsidRPr="00AD4285" w14:paraId="5D34B300" w14:textId="77777777" w:rsidTr="00F17F03">
        <w:tc>
          <w:tcPr>
            <w:tcW w:w="1712" w:type="dxa"/>
          </w:tcPr>
          <w:p w14:paraId="40117032" w14:textId="7B0D619D" w:rsidR="00F17F03" w:rsidRPr="00AD4285" w:rsidRDefault="00F17F03" w:rsidP="00AD4285">
            <w:pPr>
              <w:tabs>
                <w:tab w:val="left" w:pos="567"/>
                <w:tab w:val="left" w:pos="7088"/>
              </w:tabs>
            </w:pPr>
            <w:r w:rsidRPr="00AD4285">
              <w:t>Coffee and cardboard and H</w:t>
            </w:r>
            <w:r w:rsidRPr="00AD4285">
              <w:rPr>
                <w:vertAlign w:val="subscript"/>
              </w:rPr>
              <w:t>2</w:t>
            </w:r>
            <w:r w:rsidRPr="00AD4285">
              <w:t>O</w:t>
            </w:r>
            <w:r w:rsidRPr="00AD4285">
              <w:rPr>
                <w:vertAlign w:val="subscript"/>
              </w:rPr>
              <w:t>2</w:t>
            </w:r>
            <w:r w:rsidRPr="00AD4285">
              <w:t>****</w:t>
            </w:r>
          </w:p>
        </w:tc>
        <w:tc>
          <w:tcPr>
            <w:tcW w:w="1476" w:type="dxa"/>
          </w:tcPr>
          <w:p w14:paraId="7809FCB0" w14:textId="148C9F95" w:rsidR="00F17F03" w:rsidRPr="00AD4285" w:rsidRDefault="00F17F03" w:rsidP="00AD4285">
            <w:pPr>
              <w:tabs>
                <w:tab w:val="left" w:pos="567"/>
                <w:tab w:val="left" w:pos="7088"/>
              </w:tabs>
            </w:pPr>
            <w:r w:rsidRPr="00AD4285">
              <w:t>1500</w:t>
            </w:r>
          </w:p>
        </w:tc>
        <w:tc>
          <w:tcPr>
            <w:tcW w:w="1431" w:type="dxa"/>
          </w:tcPr>
          <w:p w14:paraId="322FD391" w14:textId="71D2D53E" w:rsidR="00F17F03" w:rsidRPr="00AD4285" w:rsidRDefault="00F17F03" w:rsidP="00AD4285">
            <w:pPr>
              <w:tabs>
                <w:tab w:val="left" w:pos="567"/>
                <w:tab w:val="left" w:pos="7088"/>
              </w:tabs>
            </w:pPr>
            <w:r w:rsidRPr="00AD4285">
              <w:t>15.4</w:t>
            </w:r>
          </w:p>
        </w:tc>
        <w:tc>
          <w:tcPr>
            <w:tcW w:w="236" w:type="dxa"/>
          </w:tcPr>
          <w:p w14:paraId="0B78CCEC" w14:textId="29D5AB71" w:rsidR="00F17F03" w:rsidRPr="00AD4285" w:rsidRDefault="00F17F03" w:rsidP="00F17F03">
            <w:pPr>
              <w:tabs>
                <w:tab w:val="left" w:pos="567"/>
                <w:tab w:val="left" w:pos="7088"/>
              </w:tabs>
              <w:rPr>
                <w:color w:val="000000" w:themeColor="text1" w:themeShade="BF"/>
              </w:rPr>
            </w:pPr>
            <w:r>
              <w:rPr>
                <w:color w:val="000000" w:themeColor="text1" w:themeShade="BF"/>
              </w:rPr>
              <w:t>77</w:t>
            </w:r>
          </w:p>
        </w:tc>
        <w:tc>
          <w:tcPr>
            <w:tcW w:w="1590" w:type="dxa"/>
          </w:tcPr>
          <w:p w14:paraId="6FD41D3E" w14:textId="3FF740AC" w:rsidR="00F17F03" w:rsidRPr="00AD4285" w:rsidRDefault="00F17F03" w:rsidP="00AD4285">
            <w:pPr>
              <w:tabs>
                <w:tab w:val="left" w:pos="567"/>
                <w:tab w:val="left" w:pos="7088"/>
              </w:tabs>
            </w:pPr>
            <w:r w:rsidRPr="00AD4285">
              <w:t>-</w:t>
            </w:r>
          </w:p>
        </w:tc>
        <w:tc>
          <w:tcPr>
            <w:tcW w:w="2048" w:type="dxa"/>
          </w:tcPr>
          <w:p w14:paraId="3772BCE0" w14:textId="2F9DCC0C" w:rsidR="00F17F03" w:rsidRPr="00AD4285" w:rsidRDefault="00F17F03" w:rsidP="00AD4285">
            <w:pPr>
              <w:tabs>
                <w:tab w:val="left" w:pos="567"/>
                <w:tab w:val="left" w:pos="7088"/>
              </w:tabs>
            </w:pPr>
            <w:r w:rsidRPr="00AD4285">
              <w:t>500</w:t>
            </w:r>
          </w:p>
        </w:tc>
        <w:tc>
          <w:tcPr>
            <w:tcW w:w="904" w:type="dxa"/>
          </w:tcPr>
          <w:p w14:paraId="47C49FD6" w14:textId="53A9C56B" w:rsidR="00F17F03" w:rsidRPr="00AD4285" w:rsidRDefault="00F17F03" w:rsidP="00AD4285">
            <w:pPr>
              <w:tabs>
                <w:tab w:val="left" w:pos="567"/>
                <w:tab w:val="left" w:pos="7088"/>
              </w:tabs>
            </w:pPr>
            <w:r w:rsidRPr="00AD4285">
              <w:t>24</w:t>
            </w:r>
          </w:p>
        </w:tc>
      </w:tr>
    </w:tbl>
    <w:p w14:paraId="772BB1A7" w14:textId="7241C49D" w:rsidR="00791259" w:rsidRPr="00AD4285" w:rsidRDefault="00992660" w:rsidP="00AD4285">
      <w:pPr>
        <w:tabs>
          <w:tab w:val="left" w:pos="567"/>
          <w:tab w:val="left" w:pos="7088"/>
        </w:tabs>
      </w:pPr>
      <w:r w:rsidRPr="00AD4285">
        <w:t>*</w:t>
      </w:r>
      <w:r w:rsidR="0008108E" w:rsidRPr="00AD4285">
        <w:t>Adapted from</w:t>
      </w:r>
      <w:r w:rsidRPr="00AD4285">
        <w:t xml:space="preserve"> </w:t>
      </w:r>
      <w:proofErr w:type="spellStart"/>
      <w:r w:rsidR="003D7FC6">
        <w:t>Arora</w:t>
      </w:r>
      <w:proofErr w:type="spellEnd"/>
      <w:r w:rsidR="003D7FC6">
        <w:t xml:space="preserve"> et al.</w:t>
      </w:r>
      <w:r w:rsidRPr="00AD4285">
        <w:t xml:space="preserve"> (2012)</w:t>
      </w:r>
    </w:p>
    <w:p w14:paraId="2F93060B" w14:textId="28EBC282" w:rsidR="004822B1" w:rsidRPr="00AD4285" w:rsidRDefault="00992660" w:rsidP="00AD4285">
      <w:pPr>
        <w:tabs>
          <w:tab w:val="left" w:pos="567"/>
          <w:tab w:val="left" w:pos="7088"/>
        </w:tabs>
      </w:pPr>
      <w:r w:rsidRPr="00AD4285">
        <w:t>**</w:t>
      </w:r>
      <w:r w:rsidR="004822B1" w:rsidRPr="00AD4285">
        <w:t xml:space="preserve">Adapted from </w:t>
      </w:r>
      <w:proofErr w:type="spellStart"/>
      <w:r w:rsidR="003D7FC6">
        <w:t>Arora</w:t>
      </w:r>
      <w:proofErr w:type="spellEnd"/>
      <w:r w:rsidR="003D7FC6">
        <w:t xml:space="preserve"> et al.</w:t>
      </w:r>
      <w:r w:rsidR="00ED0E88">
        <w:t xml:space="preserve"> (2012) and Wayne (1999</w:t>
      </w:r>
      <w:r w:rsidR="004822B1" w:rsidRPr="00AD4285">
        <w:t>)</w:t>
      </w:r>
    </w:p>
    <w:p w14:paraId="73D1D53D" w14:textId="19E01BD0" w:rsidR="00992660" w:rsidRPr="00AD4285" w:rsidRDefault="004822B1" w:rsidP="00AD4285">
      <w:pPr>
        <w:tabs>
          <w:tab w:val="left" w:pos="567"/>
          <w:tab w:val="left" w:pos="7088"/>
        </w:tabs>
      </w:pPr>
      <w:r w:rsidRPr="00AD4285">
        <w:t>***</w:t>
      </w:r>
      <w:r w:rsidR="00992660" w:rsidRPr="00AD4285">
        <w:t>Adapted from Fungi Futures (</w:t>
      </w:r>
      <w:r w:rsidRPr="00AD4285">
        <w:t>2010)</w:t>
      </w:r>
    </w:p>
    <w:p w14:paraId="4C9A0CA2" w14:textId="2154242D" w:rsidR="00107FF1" w:rsidRPr="00AD4285" w:rsidRDefault="004822B1" w:rsidP="00AD4285">
      <w:pPr>
        <w:tabs>
          <w:tab w:val="left" w:pos="567"/>
          <w:tab w:val="left" w:pos="7088"/>
        </w:tabs>
      </w:pPr>
      <w:r w:rsidRPr="00AD4285">
        <w:t>****Adapted from Fung</w:t>
      </w:r>
      <w:r w:rsidR="00ED0E88">
        <w:t>i Futures (2010) and Wayne (1999</w:t>
      </w:r>
      <w:r w:rsidRPr="00AD4285">
        <w:t>)</w:t>
      </w:r>
    </w:p>
    <w:p w14:paraId="49487E29" w14:textId="4758938A" w:rsidR="0008108E" w:rsidRPr="00AD4285" w:rsidRDefault="007B1F35" w:rsidP="00AD4285">
      <w:pPr>
        <w:pStyle w:val="Heading2"/>
        <w:tabs>
          <w:tab w:val="left" w:pos="567"/>
          <w:tab w:val="left" w:pos="7088"/>
        </w:tabs>
        <w:rPr>
          <w:rFonts w:asciiTheme="minorHAnsi" w:hAnsiTheme="minorHAnsi"/>
        </w:rPr>
      </w:pPr>
      <w:r w:rsidRPr="00AD4285">
        <w:rPr>
          <w:rFonts w:asciiTheme="minorHAnsi" w:hAnsiTheme="minorHAnsi"/>
        </w:rPr>
        <w:t>Inoculation procedures</w:t>
      </w:r>
    </w:p>
    <w:p w14:paraId="739F9EB0" w14:textId="0F517994" w:rsidR="002364E7" w:rsidRPr="00AD4285" w:rsidRDefault="00BE3E2D" w:rsidP="00AD4285">
      <w:pPr>
        <w:tabs>
          <w:tab w:val="left" w:pos="567"/>
          <w:tab w:val="left" w:pos="7088"/>
        </w:tabs>
      </w:pPr>
      <w:r>
        <w:t>All inoculations, excluding that of the</w:t>
      </w:r>
      <w:r w:rsidR="00107FF1" w:rsidRPr="00AD4285">
        <w:t xml:space="preserve"> coffee substrate, were performed in sterile conditions in front of a laminar flow hood. The following procedures were adapted from Stamets</w:t>
      </w:r>
      <w:r w:rsidR="00636409" w:rsidRPr="00AD4285">
        <w:t xml:space="preserve"> (2000)</w:t>
      </w:r>
      <w:r w:rsidR="00107FF1" w:rsidRPr="00AD4285">
        <w:t xml:space="preserve">, </w:t>
      </w:r>
      <w:r w:rsidR="00636409" w:rsidRPr="00AD4285">
        <w:t xml:space="preserve">Nicholas and </w:t>
      </w:r>
      <w:proofErr w:type="spellStart"/>
      <w:r w:rsidR="00636409" w:rsidRPr="00AD4285">
        <w:t>Ogamé</w:t>
      </w:r>
      <w:proofErr w:type="spellEnd"/>
      <w:r w:rsidR="00636409" w:rsidRPr="00AD4285">
        <w:t xml:space="preserve"> (2006)</w:t>
      </w:r>
      <w:r w:rsidR="00107FF1" w:rsidRPr="00AD4285">
        <w:t xml:space="preserve"> and online recommendations. </w:t>
      </w:r>
    </w:p>
    <w:p w14:paraId="69FD7ACB" w14:textId="35A48E0E" w:rsidR="00DE7273" w:rsidRPr="00AD4285" w:rsidRDefault="00E03738" w:rsidP="00AD4285">
      <w:pPr>
        <w:pStyle w:val="Heading3"/>
        <w:tabs>
          <w:tab w:val="left" w:pos="567"/>
          <w:tab w:val="left" w:pos="7088"/>
        </w:tabs>
        <w:rPr>
          <w:rFonts w:asciiTheme="minorHAnsi" w:hAnsiTheme="minorHAnsi"/>
        </w:rPr>
      </w:pPr>
      <w:r w:rsidRPr="00AD4285">
        <w:rPr>
          <w:rFonts w:asciiTheme="minorHAnsi" w:hAnsiTheme="minorHAnsi"/>
        </w:rPr>
        <w:t>Preparation of petri d</w:t>
      </w:r>
      <w:r w:rsidR="00DE7273" w:rsidRPr="00AD4285">
        <w:rPr>
          <w:rFonts w:asciiTheme="minorHAnsi" w:hAnsiTheme="minorHAnsi"/>
        </w:rPr>
        <w:t>ish</w:t>
      </w:r>
      <w:r w:rsidRPr="00AD4285">
        <w:rPr>
          <w:rFonts w:asciiTheme="minorHAnsi" w:hAnsiTheme="minorHAnsi"/>
        </w:rPr>
        <w:t>es</w:t>
      </w:r>
    </w:p>
    <w:p w14:paraId="6894370C" w14:textId="3E9544F8" w:rsidR="003F5405" w:rsidRPr="00AD4285" w:rsidRDefault="00BE3E2D" w:rsidP="00AD4285">
      <w:pPr>
        <w:tabs>
          <w:tab w:val="left" w:pos="567"/>
          <w:tab w:val="left" w:pos="7088"/>
        </w:tabs>
      </w:pPr>
      <w:r>
        <w:tab/>
      </w:r>
      <w:r w:rsidR="00A1203C" w:rsidRPr="00AD4285">
        <w:t>Mycelium</w:t>
      </w:r>
      <w:r w:rsidR="002364E7" w:rsidRPr="00AD4285">
        <w:t xml:space="preserve"> samples </w:t>
      </w:r>
      <w:r w:rsidR="00A1203C" w:rsidRPr="00AD4285">
        <w:t>approximately 3 cm</w:t>
      </w:r>
      <w:r w:rsidR="00A1203C" w:rsidRPr="00AD4285">
        <w:rPr>
          <w:vertAlign w:val="superscript"/>
        </w:rPr>
        <w:t>2</w:t>
      </w:r>
      <w:r w:rsidR="00A1203C" w:rsidRPr="00AD4285">
        <w:t xml:space="preserve"> </w:t>
      </w:r>
      <w:r w:rsidR="002364E7" w:rsidRPr="00AD4285">
        <w:t xml:space="preserve">were removed from the “Espresso Oyster” kit and placed onto </w:t>
      </w:r>
      <w:r w:rsidR="00B541B8" w:rsidRPr="00AD4285">
        <w:t>MYA</w:t>
      </w:r>
      <w:r w:rsidR="002364E7" w:rsidRPr="00AD4285">
        <w:t xml:space="preserve"> petri dishes</w:t>
      </w:r>
      <w:r w:rsidR="00E63DCD" w:rsidRPr="00AD4285">
        <w:t xml:space="preserve"> </w:t>
      </w:r>
      <w:r w:rsidR="00750356" w:rsidRPr="00AD4285">
        <w:t xml:space="preserve">that had been autoclaved 6 hours before </w:t>
      </w:r>
      <w:r w:rsidR="00E63DCD" w:rsidRPr="00AD4285">
        <w:t>(s</w:t>
      </w:r>
      <w:r w:rsidR="00A1203C" w:rsidRPr="00AD4285">
        <w:t xml:space="preserve">ee Table </w:t>
      </w:r>
      <w:r w:rsidR="003F5405" w:rsidRPr="00AD4285">
        <w:t>2</w:t>
      </w:r>
      <w:r w:rsidR="00A1203C" w:rsidRPr="00AD4285">
        <w:t>). The dishes were then incubated at 20</w:t>
      </w:r>
      <w:r w:rsidR="005027EE" w:rsidRPr="00AD4285">
        <w:t>°C for two weeks.</w:t>
      </w:r>
      <w:r w:rsidR="003F5405" w:rsidRPr="00AD4285">
        <w:t xml:space="preserve"> 10 petri dishes/substrate type were prepared, totaling 40. </w:t>
      </w:r>
      <w:r w:rsidR="00EE6428" w:rsidRPr="00AD4285">
        <w:t>Strains grown in an agar medium containing H</w:t>
      </w:r>
      <w:r w:rsidR="00EE6428" w:rsidRPr="00AD4285">
        <w:rPr>
          <w:vertAlign w:val="subscript"/>
        </w:rPr>
        <w:t>2</w:t>
      </w:r>
      <w:r w:rsidR="00EE6428" w:rsidRPr="00AD4285">
        <w:t>O</w:t>
      </w:r>
      <w:r w:rsidR="00EE6428" w:rsidRPr="00AD4285">
        <w:rPr>
          <w:vertAlign w:val="subscript"/>
        </w:rPr>
        <w:t xml:space="preserve">2 </w:t>
      </w:r>
      <w:r w:rsidR="00EE6428" w:rsidRPr="00AD4285">
        <w:t>would hereon be grown in H</w:t>
      </w:r>
      <w:r w:rsidR="00EE6428" w:rsidRPr="00AD4285">
        <w:rPr>
          <w:vertAlign w:val="subscript"/>
        </w:rPr>
        <w:t>2</w:t>
      </w:r>
      <w:r w:rsidR="00EE6428" w:rsidRPr="00AD4285">
        <w:t>O</w:t>
      </w:r>
      <w:r w:rsidR="00EE6428" w:rsidRPr="00AD4285">
        <w:rPr>
          <w:vertAlign w:val="subscript"/>
        </w:rPr>
        <w:t>2</w:t>
      </w:r>
      <w:r w:rsidR="00EE6428" w:rsidRPr="00AD4285">
        <w:t xml:space="preserve"> containing mediums, and ditto for the strains grown in a non- H</w:t>
      </w:r>
      <w:r w:rsidR="00EE6428" w:rsidRPr="00AD4285">
        <w:rPr>
          <w:vertAlign w:val="subscript"/>
        </w:rPr>
        <w:t>2</w:t>
      </w:r>
      <w:r w:rsidR="00EE6428" w:rsidRPr="00AD4285">
        <w:t>O</w:t>
      </w:r>
      <w:r w:rsidR="00EE6428" w:rsidRPr="00AD4285">
        <w:rPr>
          <w:vertAlign w:val="subscript"/>
        </w:rPr>
        <w:t>2</w:t>
      </w:r>
      <w:r w:rsidR="00EE6428" w:rsidRPr="00AD4285">
        <w:t xml:space="preserve"> medium. </w:t>
      </w:r>
    </w:p>
    <w:p w14:paraId="4C322D7C" w14:textId="1910B030" w:rsidR="00DE7273" w:rsidRPr="00AD4285" w:rsidRDefault="00E03738" w:rsidP="00AD4285">
      <w:pPr>
        <w:pStyle w:val="Heading3"/>
        <w:tabs>
          <w:tab w:val="left" w:pos="567"/>
          <w:tab w:val="left" w:pos="7088"/>
        </w:tabs>
        <w:rPr>
          <w:rFonts w:asciiTheme="minorHAnsi" w:hAnsiTheme="minorHAnsi"/>
        </w:rPr>
      </w:pPr>
      <w:r w:rsidRPr="00AD4285">
        <w:rPr>
          <w:rFonts w:asciiTheme="minorHAnsi" w:hAnsiTheme="minorHAnsi"/>
        </w:rPr>
        <w:t>Preparation of grain s</w:t>
      </w:r>
      <w:r w:rsidR="00DE7273" w:rsidRPr="00AD4285">
        <w:rPr>
          <w:rFonts w:asciiTheme="minorHAnsi" w:hAnsiTheme="minorHAnsi"/>
        </w:rPr>
        <w:t>pawn</w:t>
      </w:r>
    </w:p>
    <w:p w14:paraId="576A12A1" w14:textId="0D9BCB24" w:rsidR="005027EE" w:rsidRPr="00AD4285" w:rsidRDefault="00BE3E2D" w:rsidP="00AD4285">
      <w:pPr>
        <w:tabs>
          <w:tab w:val="left" w:pos="567"/>
          <w:tab w:val="left" w:pos="7088"/>
        </w:tabs>
      </w:pPr>
      <w:r>
        <w:tab/>
      </w:r>
      <w:r w:rsidR="00DB238D" w:rsidRPr="00AD4285">
        <w:t xml:space="preserve">Grain </w:t>
      </w:r>
      <w:r w:rsidR="00750356" w:rsidRPr="00AD4285">
        <w:t>substrate</w:t>
      </w:r>
      <w:r w:rsidR="00DB238D" w:rsidRPr="00AD4285">
        <w:t xml:space="preserve"> was prepared </w:t>
      </w:r>
      <w:r>
        <w:t xml:space="preserve">(no </w:t>
      </w:r>
      <w:r w:rsidRPr="00AD4285">
        <w:t>H</w:t>
      </w:r>
      <w:r w:rsidRPr="00AD4285">
        <w:rPr>
          <w:vertAlign w:val="subscript"/>
        </w:rPr>
        <w:t>2</w:t>
      </w:r>
      <w:r w:rsidRPr="00AD4285">
        <w:t>O</w:t>
      </w:r>
      <w:r w:rsidRPr="00AD4285">
        <w:rPr>
          <w:vertAlign w:val="subscript"/>
        </w:rPr>
        <w:t>2</w:t>
      </w:r>
      <w:r>
        <w:t xml:space="preserve">) </w:t>
      </w:r>
      <w:r w:rsidR="00FC2E5F" w:rsidRPr="00AD4285">
        <w:t xml:space="preserve">and placed in 500ml mason jars capped with an autoclavable plastic lid with a </w:t>
      </w:r>
      <w:r w:rsidR="003D7FC6">
        <w:t>3/8”</w:t>
      </w:r>
      <w:r w:rsidR="003F5405" w:rsidRPr="00AD4285">
        <w:t xml:space="preserve"> </w:t>
      </w:r>
      <w:r w:rsidR="00FC2E5F" w:rsidRPr="00AD4285">
        <w:t xml:space="preserve">hole fitted with a </w:t>
      </w:r>
      <w:proofErr w:type="spellStart"/>
      <w:r w:rsidR="00162F01" w:rsidRPr="00AD4285">
        <w:t>microporous</w:t>
      </w:r>
      <w:proofErr w:type="spellEnd"/>
      <w:r w:rsidR="00162F01" w:rsidRPr="00AD4285">
        <w:t xml:space="preserve"> </w:t>
      </w:r>
      <w:r w:rsidR="00FC2E5F" w:rsidRPr="00AD4285">
        <w:t xml:space="preserve">filter disc </w:t>
      </w:r>
      <w:r w:rsidR="00DB238D" w:rsidRPr="00AD4285">
        <w:t xml:space="preserve">(see Table </w:t>
      </w:r>
      <w:r w:rsidR="003F5405" w:rsidRPr="00AD4285">
        <w:t>3</w:t>
      </w:r>
      <w:r w:rsidR="00DB238D" w:rsidRPr="00AD4285">
        <w:t xml:space="preserve">). </w:t>
      </w:r>
      <w:r w:rsidR="00750356" w:rsidRPr="00AD4285">
        <w:t xml:space="preserve">All jars were left </w:t>
      </w:r>
      <w:r w:rsidR="00162F01" w:rsidRPr="00AD4285">
        <w:t xml:space="preserve">to soak </w:t>
      </w:r>
      <w:r w:rsidR="00750356" w:rsidRPr="00AD4285">
        <w:t xml:space="preserve">overnight and autoclaved the next day. </w:t>
      </w:r>
      <w:proofErr w:type="gramStart"/>
      <w:r w:rsidRPr="00AD4285">
        <w:t>H</w:t>
      </w:r>
      <w:r w:rsidRPr="00AD4285">
        <w:rPr>
          <w:vertAlign w:val="subscript"/>
        </w:rPr>
        <w:t>2</w:t>
      </w:r>
      <w:r w:rsidRPr="00AD4285">
        <w:t>O</w:t>
      </w:r>
      <w:r w:rsidRPr="00AD4285">
        <w:rPr>
          <w:vertAlign w:val="subscript"/>
        </w:rPr>
        <w:t>2</w:t>
      </w:r>
      <w:r>
        <w:rPr>
          <w:vertAlign w:val="subscript"/>
        </w:rPr>
        <w:t xml:space="preserve"> </w:t>
      </w:r>
      <w:r>
        <w:t xml:space="preserve"> was</w:t>
      </w:r>
      <w:proofErr w:type="gramEnd"/>
      <w:r>
        <w:t xml:space="preserve"> then added. </w:t>
      </w:r>
      <w:r w:rsidR="005027EE" w:rsidRPr="00AD4285">
        <w:t xml:space="preserve">Two </w:t>
      </w:r>
      <w:r w:rsidR="00DB238D" w:rsidRPr="00AD4285">
        <w:t>replicates of</w:t>
      </w:r>
      <w:r w:rsidR="005027EE" w:rsidRPr="00AD4285">
        <w:t xml:space="preserve"> each petri dish </w:t>
      </w:r>
      <w:r w:rsidR="00387805" w:rsidRPr="00AD4285">
        <w:t xml:space="preserve">strain </w:t>
      </w:r>
      <w:r w:rsidR="005027EE" w:rsidRPr="00AD4285">
        <w:t xml:space="preserve">were </w:t>
      </w:r>
      <w:r w:rsidR="00FC2E5F" w:rsidRPr="00AD4285">
        <w:t xml:space="preserve">then </w:t>
      </w:r>
      <w:r w:rsidR="005027EE" w:rsidRPr="00AD4285">
        <w:t xml:space="preserve">selected based on </w:t>
      </w:r>
      <w:r w:rsidR="00E63DCD" w:rsidRPr="00AD4285">
        <w:t>their appearance and growth rate</w:t>
      </w:r>
      <w:r w:rsidR="005027EE" w:rsidRPr="00AD4285">
        <w:t xml:space="preserve">. Each dish </w:t>
      </w:r>
      <w:r w:rsidR="00E63DCD" w:rsidRPr="00AD4285">
        <w:t xml:space="preserve">was cut up into 10 triangular wedges. </w:t>
      </w:r>
      <w:r w:rsidR="00DB238D" w:rsidRPr="00AD4285">
        <w:t xml:space="preserve">Wedges were placed in jars at a rate of 2 wedges per jar. </w:t>
      </w:r>
      <w:r w:rsidR="00E63DCD" w:rsidRPr="00AD4285">
        <w:t>The grain jars were shaken, then incubated on a slant at 20°C for 2 weeks. The grain jars were shaken and rotated 4 and 10 days after the inoculation.</w:t>
      </w:r>
      <w:r w:rsidR="00224467" w:rsidRPr="00AD4285">
        <w:t xml:space="preserve"> 10 grain jars/</w:t>
      </w:r>
      <w:r w:rsidR="00387805" w:rsidRPr="00AD4285">
        <w:t>strain</w:t>
      </w:r>
      <w:r w:rsidR="00224467" w:rsidRPr="00AD4285">
        <w:t xml:space="preserve"> </w:t>
      </w:r>
      <w:r w:rsidR="00C603F7" w:rsidRPr="00AD4285">
        <w:t xml:space="preserve">type </w:t>
      </w:r>
      <w:r w:rsidR="00224467" w:rsidRPr="00AD4285">
        <w:t xml:space="preserve">were prepared, totaling 40. </w:t>
      </w:r>
    </w:p>
    <w:p w14:paraId="11FF1BF7" w14:textId="06AFE59E" w:rsidR="00DE7273" w:rsidRPr="00AD4285" w:rsidRDefault="00791259" w:rsidP="00AD4285">
      <w:pPr>
        <w:pStyle w:val="Heading3"/>
        <w:tabs>
          <w:tab w:val="left" w:pos="567"/>
          <w:tab w:val="left" w:pos="7088"/>
        </w:tabs>
        <w:rPr>
          <w:rFonts w:asciiTheme="minorHAnsi" w:hAnsiTheme="minorHAnsi"/>
        </w:rPr>
      </w:pPr>
      <w:r w:rsidRPr="00AD4285">
        <w:rPr>
          <w:rFonts w:asciiTheme="minorHAnsi" w:hAnsiTheme="minorHAnsi"/>
        </w:rPr>
        <w:t>Preparation of coffee substrates</w:t>
      </w:r>
    </w:p>
    <w:p w14:paraId="220B874E" w14:textId="05756B62" w:rsidR="00DB238D" w:rsidRPr="00AD4285" w:rsidRDefault="009D19BB" w:rsidP="00AD4285">
      <w:pPr>
        <w:tabs>
          <w:tab w:val="left" w:pos="567"/>
          <w:tab w:val="left" w:pos="7088"/>
        </w:tabs>
      </w:pPr>
      <w:r w:rsidRPr="00AD4285">
        <w:tab/>
      </w:r>
      <w:r w:rsidR="00DB238D" w:rsidRPr="00AD4285">
        <w:t xml:space="preserve">Various coffee substrates were prepared in four 58L Rubbermaid containers (see Table </w:t>
      </w:r>
      <w:r w:rsidR="00224467" w:rsidRPr="00AD4285">
        <w:t>4</w:t>
      </w:r>
      <w:r w:rsidR="00162F01" w:rsidRPr="00AD4285">
        <w:t>). G</w:t>
      </w:r>
      <w:r w:rsidR="00DB238D" w:rsidRPr="00AD4285">
        <w:t xml:space="preserve">rain spawn </w:t>
      </w:r>
      <w:r w:rsidR="00162F01" w:rsidRPr="00AD4285">
        <w:t xml:space="preserve">from the non-peroxide treatment and the peroxide treatment </w:t>
      </w:r>
      <w:r w:rsidR="00DB238D" w:rsidRPr="00AD4285">
        <w:t xml:space="preserve">was added to </w:t>
      </w:r>
      <w:r w:rsidR="00FC2E5F" w:rsidRPr="00AD4285">
        <w:t>t</w:t>
      </w:r>
      <w:r w:rsidR="00162F01" w:rsidRPr="00AD4285">
        <w:t xml:space="preserve">he </w:t>
      </w:r>
      <w:r w:rsidR="00260466">
        <w:t xml:space="preserve">appropriate </w:t>
      </w:r>
      <w:r w:rsidR="00DB238D" w:rsidRPr="00AD4285">
        <w:t xml:space="preserve">substrate at a rate of </w:t>
      </w:r>
      <w:r w:rsidR="00FC2E5F" w:rsidRPr="00AD4285">
        <w:t xml:space="preserve">20% by weight. </w:t>
      </w:r>
      <w:r w:rsidR="00162F01" w:rsidRPr="00AD4285">
        <w:t xml:space="preserve">The inoculated </w:t>
      </w:r>
      <w:r w:rsidR="00FC2E5F" w:rsidRPr="00AD4285">
        <w:t xml:space="preserve">substrate was then </w:t>
      </w:r>
      <w:r w:rsidR="00791259" w:rsidRPr="00AD4285">
        <w:t>placed in either autoclavable spawn bags or plastic bottles at an approximate rate of 2</w:t>
      </w:r>
      <w:r w:rsidR="00112FFE" w:rsidRPr="00AD4285">
        <w:t>.0</w:t>
      </w:r>
      <w:r w:rsidR="00C47EF7" w:rsidRPr="00AD4285">
        <w:t>-2.5</w:t>
      </w:r>
      <w:r w:rsidR="00791259" w:rsidRPr="00AD4285">
        <w:t xml:space="preserve">L per bag. </w:t>
      </w:r>
      <w:r w:rsidR="00B646FF" w:rsidRPr="00AD4285">
        <w:t xml:space="preserve">The bags </w:t>
      </w:r>
      <w:r w:rsidR="008077B4" w:rsidRPr="00AD4285">
        <w:t>were then sealed with Duct tape and the bottles we</w:t>
      </w:r>
      <w:r w:rsidR="00162F01" w:rsidRPr="00AD4285">
        <w:t>re sealed with felt fabric and D</w:t>
      </w:r>
      <w:r w:rsidR="008077B4" w:rsidRPr="00AD4285">
        <w:t xml:space="preserve">uct tape. </w:t>
      </w:r>
      <w:r w:rsidRPr="00AD4285">
        <w:t xml:space="preserve">4 replicates per </w:t>
      </w:r>
      <w:r w:rsidR="00BE3E2D">
        <w:t>treatment/container type were prepared, totaling 64.</w:t>
      </w:r>
    </w:p>
    <w:p w14:paraId="60C81A67" w14:textId="69D20917" w:rsidR="00B646FF" w:rsidRPr="00AD4285" w:rsidRDefault="00791259" w:rsidP="00AD4285">
      <w:pPr>
        <w:pStyle w:val="Heading2"/>
        <w:tabs>
          <w:tab w:val="left" w:pos="567"/>
          <w:tab w:val="left" w:pos="7088"/>
        </w:tabs>
        <w:rPr>
          <w:rFonts w:asciiTheme="minorHAnsi" w:hAnsiTheme="minorHAnsi"/>
        </w:rPr>
      </w:pPr>
      <w:r w:rsidRPr="00AD4285">
        <w:rPr>
          <w:rFonts w:asciiTheme="minorHAnsi" w:hAnsiTheme="minorHAnsi"/>
        </w:rPr>
        <w:t>Fruiting Procedure</w:t>
      </w:r>
    </w:p>
    <w:p w14:paraId="543D9A60" w14:textId="77777777" w:rsidR="00B646FF" w:rsidRPr="00AD4285" w:rsidRDefault="00B646FF" w:rsidP="00AD4285">
      <w:pPr>
        <w:pStyle w:val="Heading3"/>
        <w:tabs>
          <w:tab w:val="left" w:pos="567"/>
          <w:tab w:val="left" w:pos="7088"/>
        </w:tabs>
        <w:rPr>
          <w:rFonts w:asciiTheme="minorHAnsi" w:hAnsiTheme="minorHAnsi"/>
        </w:rPr>
      </w:pPr>
      <w:r w:rsidRPr="00AD4285">
        <w:rPr>
          <w:rFonts w:asciiTheme="minorHAnsi" w:hAnsiTheme="minorHAnsi"/>
        </w:rPr>
        <w:t>Colonization</w:t>
      </w:r>
    </w:p>
    <w:p w14:paraId="5EDB09D9" w14:textId="49CEA9E2" w:rsidR="000D5069" w:rsidRPr="00AD4285" w:rsidRDefault="000D5069" w:rsidP="00AD4285">
      <w:pPr>
        <w:tabs>
          <w:tab w:val="left" w:pos="567"/>
          <w:tab w:val="left" w:pos="7088"/>
        </w:tabs>
      </w:pPr>
      <w:r w:rsidRPr="00AD4285">
        <w:rPr>
          <w:b/>
        </w:rPr>
        <w:t>Specifics</w:t>
      </w:r>
      <w:r w:rsidRPr="00AD4285">
        <w:t xml:space="preserve">: All of the bags and bottles were randomly placed in 4 incubators. </w:t>
      </w:r>
      <w:r w:rsidR="00162F01" w:rsidRPr="00AD4285">
        <w:t xml:space="preserve">In order to increase humidity within the incubators, trays of perlite were soaked with water and left inside. </w:t>
      </w:r>
    </w:p>
    <w:p w14:paraId="5A58371B" w14:textId="62A32B4F" w:rsidR="00B646FF" w:rsidRPr="00AD4285" w:rsidRDefault="00B646FF" w:rsidP="00AD4285">
      <w:pPr>
        <w:tabs>
          <w:tab w:val="left" w:pos="567"/>
          <w:tab w:val="left" w:pos="7088"/>
        </w:tabs>
      </w:pPr>
      <w:r w:rsidRPr="00AD4285">
        <w:rPr>
          <w:b/>
        </w:rPr>
        <w:t>Incubation duration:</w:t>
      </w:r>
      <w:r w:rsidRPr="00AD4285">
        <w:t xml:space="preserve"> 21 days</w:t>
      </w:r>
    </w:p>
    <w:p w14:paraId="0546E5AC" w14:textId="77777777" w:rsidR="00B646FF" w:rsidRPr="00AD4285" w:rsidRDefault="00B646FF" w:rsidP="00AD4285">
      <w:pPr>
        <w:tabs>
          <w:tab w:val="left" w:pos="567"/>
          <w:tab w:val="left" w:pos="7088"/>
        </w:tabs>
      </w:pPr>
      <w:r w:rsidRPr="00AD4285">
        <w:rPr>
          <w:b/>
        </w:rPr>
        <w:t>Temperature:</w:t>
      </w:r>
      <w:r w:rsidRPr="00AD4285">
        <w:t xml:space="preserve"> 24</w:t>
      </w:r>
      <w:r w:rsidRPr="00AD4285">
        <w:rPr>
          <w:rFonts w:cs="Lucida Grande"/>
          <w:b/>
          <w:color w:val="000000"/>
        </w:rPr>
        <w:t>°</w:t>
      </w:r>
      <w:r w:rsidRPr="00AD4285">
        <w:rPr>
          <w:rFonts w:cs="Lucida Grande"/>
          <w:color w:val="000000"/>
        </w:rPr>
        <w:t>C</w:t>
      </w:r>
    </w:p>
    <w:p w14:paraId="049D33E3" w14:textId="1D9F99A8" w:rsidR="00B646FF" w:rsidRPr="00AD4285" w:rsidRDefault="00B646FF" w:rsidP="00AD4285">
      <w:pPr>
        <w:tabs>
          <w:tab w:val="left" w:pos="567"/>
          <w:tab w:val="left" w:pos="7088"/>
        </w:tabs>
      </w:pPr>
      <w:r w:rsidRPr="00AD4285">
        <w:rPr>
          <w:rFonts w:cs="Lucida Grande"/>
          <w:b/>
          <w:color w:val="000000"/>
        </w:rPr>
        <w:t>Light:</w:t>
      </w:r>
      <w:r w:rsidRPr="00AD4285">
        <w:rPr>
          <w:rFonts w:cs="Lucida Grande"/>
          <w:color w:val="000000"/>
        </w:rPr>
        <w:t xml:space="preserve"> n</w:t>
      </w:r>
      <w:r w:rsidR="000D5069" w:rsidRPr="00AD4285">
        <w:rPr>
          <w:rFonts w:cs="Lucida Grande"/>
          <w:color w:val="000000"/>
        </w:rPr>
        <w:t>one</w:t>
      </w:r>
    </w:p>
    <w:p w14:paraId="168B596B" w14:textId="4FCD7C11" w:rsidR="00B646FF" w:rsidRPr="00AD4285" w:rsidRDefault="00B646FF" w:rsidP="00AD4285">
      <w:pPr>
        <w:pStyle w:val="Heading3"/>
        <w:tabs>
          <w:tab w:val="left" w:pos="567"/>
          <w:tab w:val="left" w:pos="7088"/>
        </w:tabs>
        <w:rPr>
          <w:rFonts w:asciiTheme="minorHAnsi" w:hAnsiTheme="minorHAnsi"/>
        </w:rPr>
      </w:pPr>
      <w:r w:rsidRPr="00AD4285">
        <w:rPr>
          <w:rFonts w:asciiTheme="minorHAnsi" w:hAnsiTheme="minorHAnsi"/>
        </w:rPr>
        <w:t>Primordia formation</w:t>
      </w:r>
    </w:p>
    <w:p w14:paraId="77D41F20" w14:textId="7B817C05" w:rsidR="001C0922" w:rsidRPr="00AD4285" w:rsidRDefault="000D5069" w:rsidP="00AD4285">
      <w:pPr>
        <w:tabs>
          <w:tab w:val="left" w:pos="567"/>
          <w:tab w:val="left" w:pos="7088"/>
        </w:tabs>
        <w:rPr>
          <w:rFonts w:cs="Lucida Grande"/>
          <w:color w:val="000000"/>
        </w:rPr>
      </w:pPr>
      <w:r w:rsidRPr="00AD4285">
        <w:rPr>
          <w:b/>
        </w:rPr>
        <w:t>Specifics:</w:t>
      </w:r>
      <w:r w:rsidRPr="00AD4285">
        <w:t xml:space="preserve"> </w:t>
      </w:r>
      <w:r w:rsidR="00C603F7" w:rsidRPr="00AD4285">
        <w:rPr>
          <w:rFonts w:cs="Lucida Grande"/>
          <w:color w:val="000000"/>
        </w:rPr>
        <w:t>S</w:t>
      </w:r>
      <w:r w:rsidRPr="00AD4285">
        <w:rPr>
          <w:rFonts w:cs="Lucida Grande"/>
          <w:color w:val="000000"/>
        </w:rPr>
        <w:t>ix to eight 1-inch long incisions in the shape of an “X” were cut into each fruiting container</w:t>
      </w:r>
      <w:r w:rsidR="00C603F7" w:rsidRPr="00AD4285">
        <w:rPr>
          <w:rFonts w:cs="Lucida Grande"/>
          <w:color w:val="000000"/>
        </w:rPr>
        <w:t>.</w:t>
      </w:r>
      <w:r w:rsidRPr="00AD4285">
        <w:rPr>
          <w:rFonts w:cs="Lucida Grande"/>
          <w:color w:val="000000"/>
        </w:rPr>
        <w:t xml:space="preserve"> </w:t>
      </w:r>
    </w:p>
    <w:p w14:paraId="7AF222CD" w14:textId="1FBB169F" w:rsidR="00B646FF" w:rsidRPr="00AD4285" w:rsidRDefault="00695447" w:rsidP="00AD4285">
      <w:pPr>
        <w:tabs>
          <w:tab w:val="left" w:pos="567"/>
          <w:tab w:val="left" w:pos="7088"/>
        </w:tabs>
      </w:pPr>
      <w:r w:rsidRPr="00AD4285">
        <w:rPr>
          <w:b/>
        </w:rPr>
        <w:t xml:space="preserve">Incubation duration: </w:t>
      </w:r>
      <w:r w:rsidRPr="00AD4285">
        <w:t>11</w:t>
      </w:r>
      <w:r w:rsidR="00B646FF" w:rsidRPr="00AD4285">
        <w:t xml:space="preserve"> days</w:t>
      </w:r>
    </w:p>
    <w:p w14:paraId="362E16DF" w14:textId="58B97C1B" w:rsidR="00B646FF" w:rsidRPr="00AD4285" w:rsidRDefault="00695447" w:rsidP="00AD4285">
      <w:pPr>
        <w:tabs>
          <w:tab w:val="left" w:pos="567"/>
          <w:tab w:val="left" w:pos="7088"/>
        </w:tabs>
      </w:pPr>
      <w:r w:rsidRPr="00AD4285">
        <w:rPr>
          <w:b/>
        </w:rPr>
        <w:t>Temperature:</w:t>
      </w:r>
      <w:r w:rsidRPr="00AD4285">
        <w:t xml:space="preserve"> 12</w:t>
      </w:r>
      <w:r w:rsidR="00B646FF" w:rsidRPr="00AD4285">
        <w:rPr>
          <w:rFonts w:cs="Lucida Grande"/>
          <w:b/>
          <w:color w:val="000000"/>
        </w:rPr>
        <w:t>°</w:t>
      </w:r>
      <w:r w:rsidR="00B646FF" w:rsidRPr="00AD4285">
        <w:rPr>
          <w:rFonts w:cs="Lucida Grande"/>
          <w:color w:val="000000"/>
        </w:rPr>
        <w:t>C</w:t>
      </w:r>
      <w:r w:rsidRPr="00AD4285">
        <w:rPr>
          <w:rFonts w:cs="Lucida Grande"/>
          <w:color w:val="000000"/>
        </w:rPr>
        <w:t xml:space="preserve"> for first 6 days, </w:t>
      </w:r>
      <w:r w:rsidR="00B646FF" w:rsidRPr="00AD4285">
        <w:rPr>
          <w:rFonts w:cs="Lucida Grande"/>
          <w:color w:val="000000"/>
        </w:rPr>
        <w:t>16</w:t>
      </w:r>
      <w:r w:rsidR="00B646FF" w:rsidRPr="00AD4285">
        <w:rPr>
          <w:rFonts w:cs="Lucida Grande"/>
          <w:b/>
          <w:color w:val="000000"/>
        </w:rPr>
        <w:t>°</w:t>
      </w:r>
      <w:r w:rsidR="00B646FF" w:rsidRPr="00AD4285">
        <w:rPr>
          <w:rFonts w:cs="Lucida Grande"/>
          <w:color w:val="000000"/>
        </w:rPr>
        <w:t>C</w:t>
      </w:r>
      <w:r w:rsidR="000D5069" w:rsidRPr="00AD4285">
        <w:rPr>
          <w:rFonts w:cs="Lucida Grande"/>
          <w:color w:val="000000"/>
        </w:rPr>
        <w:t xml:space="preserve"> for final</w:t>
      </w:r>
      <w:r w:rsidRPr="00AD4285">
        <w:rPr>
          <w:rFonts w:cs="Lucida Grande"/>
          <w:color w:val="000000"/>
        </w:rPr>
        <w:t xml:space="preserve"> 5</w:t>
      </w:r>
    </w:p>
    <w:p w14:paraId="5347F974" w14:textId="198051B3" w:rsidR="00B646FF" w:rsidRPr="00AD4285" w:rsidRDefault="000D5069" w:rsidP="00AD4285">
      <w:pPr>
        <w:tabs>
          <w:tab w:val="left" w:pos="567"/>
          <w:tab w:val="left" w:pos="7088"/>
        </w:tabs>
      </w:pPr>
      <w:r w:rsidRPr="00AD4285">
        <w:rPr>
          <w:rFonts w:cs="Lucida Grande"/>
          <w:b/>
          <w:color w:val="000000"/>
        </w:rPr>
        <w:t>Light:</w:t>
      </w:r>
      <w:r w:rsidRPr="00AD4285">
        <w:rPr>
          <w:rFonts w:cs="Lucida Grande"/>
          <w:color w:val="000000"/>
        </w:rPr>
        <w:t xml:space="preserve"> 12</w:t>
      </w:r>
      <w:r w:rsidR="00B646FF" w:rsidRPr="00AD4285">
        <w:rPr>
          <w:rFonts w:cs="Lucida Grande"/>
          <w:color w:val="000000"/>
        </w:rPr>
        <w:t>00-1500 lux</w:t>
      </w:r>
    </w:p>
    <w:p w14:paraId="574FC54B" w14:textId="77777777" w:rsidR="00B646FF" w:rsidRPr="00AD4285" w:rsidRDefault="00B646FF" w:rsidP="00AD4285">
      <w:pPr>
        <w:pStyle w:val="Heading3"/>
        <w:tabs>
          <w:tab w:val="left" w:pos="567"/>
          <w:tab w:val="left" w:pos="7088"/>
        </w:tabs>
        <w:rPr>
          <w:rFonts w:asciiTheme="minorHAnsi" w:hAnsiTheme="minorHAnsi"/>
        </w:rPr>
      </w:pPr>
      <w:r w:rsidRPr="00AD4285">
        <w:rPr>
          <w:rFonts w:asciiTheme="minorHAnsi" w:hAnsiTheme="minorHAnsi"/>
        </w:rPr>
        <w:t>Fruitbody development</w:t>
      </w:r>
    </w:p>
    <w:p w14:paraId="5470C861" w14:textId="6BB6DDF2" w:rsidR="00BE7B57" w:rsidRPr="00AD4285" w:rsidRDefault="00BE7B57" w:rsidP="00AD4285">
      <w:pPr>
        <w:tabs>
          <w:tab w:val="left" w:pos="567"/>
          <w:tab w:val="left" w:pos="7088"/>
        </w:tabs>
      </w:pPr>
      <w:r w:rsidRPr="00AD4285">
        <w:rPr>
          <w:b/>
        </w:rPr>
        <w:t xml:space="preserve">Specifics: </w:t>
      </w:r>
      <w:r w:rsidR="009D19BB" w:rsidRPr="00AD4285">
        <w:t xml:space="preserve">All bags and bottles were misted with water every two days. </w:t>
      </w:r>
      <w:r w:rsidR="001C0922" w:rsidRPr="00AD4285">
        <w:t>Mushrooms were harvested once the edge of their caps began to curl up.</w:t>
      </w:r>
    </w:p>
    <w:p w14:paraId="2A50B6B3" w14:textId="791A9B7C" w:rsidR="00B646FF" w:rsidRPr="00AD4285" w:rsidRDefault="000D5069" w:rsidP="00AD4285">
      <w:pPr>
        <w:tabs>
          <w:tab w:val="left" w:pos="567"/>
          <w:tab w:val="left" w:pos="7088"/>
        </w:tabs>
      </w:pPr>
      <w:r w:rsidRPr="00AD4285">
        <w:rPr>
          <w:b/>
        </w:rPr>
        <w:t>Incubation duration:</w:t>
      </w:r>
      <w:r w:rsidRPr="00AD4285">
        <w:t xml:space="preserve"> 16</w:t>
      </w:r>
      <w:r w:rsidR="00B646FF" w:rsidRPr="00AD4285">
        <w:t xml:space="preserve"> days</w:t>
      </w:r>
    </w:p>
    <w:p w14:paraId="757DAC71" w14:textId="5DFE2346" w:rsidR="00B646FF" w:rsidRPr="00AD4285" w:rsidRDefault="000D5069" w:rsidP="00AD4285">
      <w:pPr>
        <w:tabs>
          <w:tab w:val="left" w:pos="567"/>
          <w:tab w:val="left" w:pos="7088"/>
        </w:tabs>
      </w:pPr>
      <w:r w:rsidRPr="00AD4285">
        <w:rPr>
          <w:b/>
        </w:rPr>
        <w:t>Temperature:</w:t>
      </w:r>
      <w:r w:rsidRPr="00AD4285">
        <w:t xml:space="preserve"> </w:t>
      </w:r>
      <w:r w:rsidR="00B646FF" w:rsidRPr="00AD4285">
        <w:rPr>
          <w:rFonts w:cs="Lucida Grande"/>
          <w:color w:val="000000"/>
        </w:rPr>
        <w:t>2</w:t>
      </w:r>
      <w:r w:rsidRPr="00AD4285">
        <w:rPr>
          <w:rFonts w:cs="Lucida Grande"/>
          <w:color w:val="000000"/>
        </w:rPr>
        <w:t>0</w:t>
      </w:r>
      <w:r w:rsidR="00B646FF" w:rsidRPr="00AD4285">
        <w:rPr>
          <w:rFonts w:cs="Lucida Grande"/>
          <w:b/>
          <w:color w:val="000000"/>
        </w:rPr>
        <w:t>°</w:t>
      </w:r>
      <w:r w:rsidR="00B646FF" w:rsidRPr="00AD4285">
        <w:rPr>
          <w:rFonts w:cs="Lucida Grande"/>
          <w:color w:val="000000"/>
        </w:rPr>
        <w:t>C</w:t>
      </w:r>
    </w:p>
    <w:p w14:paraId="4254CB92" w14:textId="750425E8" w:rsidR="00B646FF" w:rsidRPr="00AD4285" w:rsidRDefault="000D5069" w:rsidP="00AD4285">
      <w:pPr>
        <w:tabs>
          <w:tab w:val="left" w:pos="567"/>
          <w:tab w:val="left" w:pos="7088"/>
        </w:tabs>
        <w:rPr>
          <w:rFonts w:cs="Lucida Grande"/>
          <w:color w:val="000000"/>
        </w:rPr>
      </w:pPr>
      <w:r w:rsidRPr="00AD4285">
        <w:rPr>
          <w:rFonts w:cs="Lucida Grande"/>
          <w:b/>
          <w:color w:val="000000"/>
        </w:rPr>
        <w:t xml:space="preserve">Light: </w:t>
      </w:r>
      <w:r w:rsidRPr="00AD4285">
        <w:rPr>
          <w:rFonts w:cs="Lucida Grande"/>
          <w:color w:val="000000"/>
        </w:rPr>
        <w:t>12</w:t>
      </w:r>
      <w:r w:rsidR="00B646FF" w:rsidRPr="00AD4285">
        <w:rPr>
          <w:rFonts w:cs="Lucida Grande"/>
          <w:color w:val="000000"/>
        </w:rPr>
        <w:t>00-1500 lux</w:t>
      </w:r>
    </w:p>
    <w:p w14:paraId="1870C245" w14:textId="77777777" w:rsidR="00B959E8" w:rsidRPr="00AD4285" w:rsidRDefault="00B959E8" w:rsidP="00AD4285">
      <w:pPr>
        <w:tabs>
          <w:tab w:val="left" w:pos="567"/>
          <w:tab w:val="left" w:pos="7088"/>
        </w:tabs>
        <w:rPr>
          <w:rFonts w:cs="Lucida Grande"/>
          <w:color w:val="000000"/>
        </w:rPr>
      </w:pPr>
    </w:p>
    <w:p w14:paraId="0FDAAAD7" w14:textId="34302E5A" w:rsidR="00B959E8" w:rsidRPr="00AD4285" w:rsidRDefault="00B959E8" w:rsidP="00AD4285">
      <w:pPr>
        <w:pStyle w:val="Heading2"/>
        <w:tabs>
          <w:tab w:val="left" w:pos="567"/>
          <w:tab w:val="left" w:pos="7088"/>
        </w:tabs>
        <w:rPr>
          <w:rFonts w:asciiTheme="minorHAnsi" w:hAnsiTheme="minorHAnsi"/>
        </w:rPr>
      </w:pPr>
      <w:r w:rsidRPr="00AD4285">
        <w:rPr>
          <w:rFonts w:asciiTheme="minorHAnsi" w:hAnsiTheme="minorHAnsi"/>
        </w:rPr>
        <w:t>Evaluation</w:t>
      </w:r>
      <w:r w:rsidR="00F22A17" w:rsidRPr="00AD4285">
        <w:rPr>
          <w:rFonts w:asciiTheme="minorHAnsi" w:hAnsiTheme="minorHAnsi"/>
        </w:rPr>
        <w:t xml:space="preserve"> Criteria</w:t>
      </w:r>
    </w:p>
    <w:p w14:paraId="5BA51487" w14:textId="1FBF6573" w:rsidR="00B959E8" w:rsidRPr="00AD4285" w:rsidRDefault="00B959E8" w:rsidP="00AD4285">
      <w:pPr>
        <w:pStyle w:val="Heading3"/>
        <w:tabs>
          <w:tab w:val="left" w:pos="567"/>
          <w:tab w:val="left" w:pos="7088"/>
        </w:tabs>
        <w:rPr>
          <w:rFonts w:asciiTheme="minorHAnsi" w:hAnsiTheme="minorHAnsi"/>
        </w:rPr>
      </w:pPr>
      <w:r w:rsidRPr="00AD4285">
        <w:rPr>
          <w:rFonts w:asciiTheme="minorHAnsi" w:hAnsiTheme="minorHAnsi"/>
        </w:rPr>
        <w:t>Biological Efficiency</w:t>
      </w:r>
    </w:p>
    <w:p w14:paraId="55AEB2A6" w14:textId="63A32425" w:rsidR="00F22A17" w:rsidRPr="00AD4285" w:rsidRDefault="00B959E8" w:rsidP="00AD4285">
      <w:pPr>
        <w:tabs>
          <w:tab w:val="left" w:pos="567"/>
          <w:tab w:val="left" w:pos="7088"/>
        </w:tabs>
      </w:pPr>
      <w:r w:rsidRPr="00AD4285">
        <w:t>Mushroom yields</w:t>
      </w:r>
      <w:r w:rsidR="00F22A17" w:rsidRPr="00AD4285">
        <w:t xml:space="preserve"> are generally expressed as a measure of biological efficiency (BE). This is </w:t>
      </w:r>
      <w:r w:rsidR="009D19BB" w:rsidRPr="00AD4285">
        <w:t>the conversion rate</w:t>
      </w:r>
      <w:r w:rsidR="00F22A17" w:rsidRPr="00AD4285">
        <w:t xml:space="preserve"> of dry substrate into fresh mushrooms</w:t>
      </w:r>
      <w:r w:rsidR="00873B7E" w:rsidRPr="00AD4285">
        <w:t>. The moisture content of the coffee substrate was 73.5%</w:t>
      </w:r>
      <w:r w:rsidR="00FE4E19" w:rsidRPr="00AD4285">
        <w:t xml:space="preserve">. </w:t>
      </w:r>
    </w:p>
    <w:p w14:paraId="4074A3EA" w14:textId="77777777" w:rsidR="00F22A17" w:rsidRPr="00AD4285" w:rsidRDefault="00F22A17" w:rsidP="00AD4285">
      <w:pPr>
        <w:tabs>
          <w:tab w:val="left" w:pos="567"/>
          <w:tab w:val="left" w:pos="7088"/>
        </w:tabs>
      </w:pPr>
    </w:p>
    <w:p w14:paraId="67115A3B" w14:textId="40AF21F5" w:rsidR="00B959E8" w:rsidRPr="00AD4285" w:rsidRDefault="00F22A17" w:rsidP="00AD4285">
      <w:r w:rsidRPr="00AD4285">
        <w:t xml:space="preserve">    </w:t>
      </w:r>
      <w:r w:rsidR="009D19BB" w:rsidRPr="00AD4285">
        <w:tab/>
      </w:r>
      <w:r w:rsidR="009D19BB" w:rsidRPr="00AD4285">
        <w:tab/>
      </w:r>
      <w:r w:rsidR="009D19BB" w:rsidRPr="00AD4285">
        <w:tab/>
      </w:r>
      <w:r w:rsidRPr="00AD4285">
        <w:t xml:space="preserve">  BE = </w:t>
      </w:r>
      <w:r w:rsidRPr="00AD4285">
        <w:rPr>
          <w:u w:val="single"/>
        </w:rPr>
        <w:t xml:space="preserve">Mass of fresh </w:t>
      </w:r>
      <w:proofErr w:type="gramStart"/>
      <w:r w:rsidRPr="00AD4285">
        <w:rPr>
          <w:u w:val="single"/>
        </w:rPr>
        <w:t>mushroom</w:t>
      </w:r>
      <w:r w:rsidRPr="00AD4285">
        <w:t xml:space="preserve">  x</w:t>
      </w:r>
      <w:proofErr w:type="gramEnd"/>
      <w:r w:rsidRPr="00AD4285">
        <w:t xml:space="preserve">  100%</w:t>
      </w:r>
    </w:p>
    <w:p w14:paraId="3CA7194A" w14:textId="0D85F0F6" w:rsidR="00F22A17" w:rsidRPr="00AD4285" w:rsidRDefault="00F22A17" w:rsidP="00AD4285">
      <w:pPr>
        <w:tabs>
          <w:tab w:val="left" w:pos="567"/>
          <w:tab w:val="left" w:pos="2694"/>
          <w:tab w:val="left" w:pos="7088"/>
        </w:tabs>
      </w:pPr>
      <w:r w:rsidRPr="00AD4285">
        <w:t xml:space="preserve">  </w:t>
      </w:r>
      <w:r w:rsidR="009D19BB" w:rsidRPr="00AD4285">
        <w:tab/>
      </w:r>
      <w:r w:rsidR="009D19BB" w:rsidRPr="00AD4285">
        <w:tab/>
        <w:t xml:space="preserve"> </w:t>
      </w:r>
      <w:r w:rsidRPr="00AD4285">
        <w:t xml:space="preserve">   Mass of dry substrate</w:t>
      </w:r>
    </w:p>
    <w:p w14:paraId="74A70028" w14:textId="242CB7A3" w:rsidR="000B1B66" w:rsidRPr="00AD4285" w:rsidRDefault="001C0922" w:rsidP="00AD4285">
      <w:pPr>
        <w:pStyle w:val="Heading1"/>
        <w:tabs>
          <w:tab w:val="left" w:pos="567"/>
          <w:tab w:val="left" w:pos="7088"/>
        </w:tabs>
        <w:rPr>
          <w:rFonts w:asciiTheme="minorHAnsi" w:hAnsiTheme="minorHAnsi"/>
        </w:rPr>
      </w:pPr>
      <w:r w:rsidRPr="00AD4285">
        <w:rPr>
          <w:rFonts w:asciiTheme="minorHAnsi" w:hAnsiTheme="minorHAnsi"/>
        </w:rPr>
        <w:t xml:space="preserve">Results </w:t>
      </w:r>
    </w:p>
    <w:p w14:paraId="59582F88" w14:textId="272466AC" w:rsidR="006A3341" w:rsidRPr="00AD4285" w:rsidRDefault="00D45D99" w:rsidP="00AD4285">
      <w:pPr>
        <w:tabs>
          <w:tab w:val="left" w:pos="567"/>
          <w:tab w:val="left" w:pos="7088"/>
        </w:tabs>
      </w:pPr>
      <w:r w:rsidRPr="00AD4285">
        <w:t>In total, there were 8 different treatments. Their abbreviations are as follows:</w:t>
      </w:r>
    </w:p>
    <w:p w14:paraId="59AAB81A" w14:textId="047E3F0B" w:rsidR="00D45D99" w:rsidRPr="00AD4285" w:rsidRDefault="006A3341" w:rsidP="00AD4285">
      <w:pPr>
        <w:tabs>
          <w:tab w:val="left" w:pos="567"/>
          <w:tab w:val="left" w:pos="7088"/>
        </w:tabs>
      </w:pPr>
      <w:r w:rsidRPr="00AD4285">
        <w:rPr>
          <w:b/>
        </w:rPr>
        <w:t>A-F</w:t>
      </w:r>
      <w:r w:rsidR="00D45D99" w:rsidRPr="00AD4285">
        <w:t>: a strain grown first on MYA and later in a coffee and filter medium</w:t>
      </w:r>
    </w:p>
    <w:p w14:paraId="0C75CE06" w14:textId="4C0B6CB1" w:rsidR="00D45D99" w:rsidRPr="00AD4285" w:rsidRDefault="006A3341" w:rsidP="00AD4285">
      <w:pPr>
        <w:tabs>
          <w:tab w:val="left" w:pos="567"/>
          <w:tab w:val="left" w:pos="7088"/>
        </w:tabs>
      </w:pPr>
      <w:r w:rsidRPr="00AD4285">
        <w:rPr>
          <w:b/>
        </w:rPr>
        <w:t>A-C</w:t>
      </w:r>
      <w:r w:rsidR="00D45D99" w:rsidRPr="00AD4285">
        <w:rPr>
          <w:b/>
        </w:rPr>
        <w:t>:</w:t>
      </w:r>
      <w:r w:rsidR="00D45D99" w:rsidRPr="00AD4285">
        <w:t xml:space="preserve"> a strain grown first on MYA and later in a coffee and cardboard medium</w:t>
      </w:r>
    </w:p>
    <w:p w14:paraId="65F16241" w14:textId="07682D5C" w:rsidR="00D45D99" w:rsidRPr="00AD4285" w:rsidRDefault="006A3341" w:rsidP="00AD4285">
      <w:pPr>
        <w:tabs>
          <w:tab w:val="left" w:pos="567"/>
          <w:tab w:val="left" w:pos="7088"/>
        </w:tabs>
      </w:pPr>
      <w:r w:rsidRPr="00AD4285">
        <w:rPr>
          <w:b/>
        </w:rPr>
        <w:t>AP-F</w:t>
      </w:r>
      <w:r w:rsidR="00D45D99" w:rsidRPr="00AD4285">
        <w:t xml:space="preserve">: a strain grown first on MYA with </w:t>
      </w:r>
      <w:r w:rsidR="00B541B8" w:rsidRPr="00AD4285">
        <w:t>H</w:t>
      </w:r>
      <w:r w:rsidR="00B541B8" w:rsidRPr="00AD4285">
        <w:rPr>
          <w:vertAlign w:val="subscript"/>
        </w:rPr>
        <w:t>2</w:t>
      </w:r>
      <w:r w:rsidR="00B541B8" w:rsidRPr="00AD4285">
        <w:t>O</w:t>
      </w:r>
      <w:r w:rsidR="00B541B8" w:rsidRPr="00AD4285">
        <w:rPr>
          <w:vertAlign w:val="subscript"/>
        </w:rPr>
        <w:t xml:space="preserve">2 </w:t>
      </w:r>
      <w:r w:rsidR="00D45D99" w:rsidRPr="00AD4285">
        <w:t>and later in a coffee</w:t>
      </w:r>
      <w:r w:rsidR="00B541B8" w:rsidRPr="00AD4285">
        <w:t>, H</w:t>
      </w:r>
      <w:r w:rsidR="00B541B8" w:rsidRPr="00AD4285">
        <w:rPr>
          <w:vertAlign w:val="subscript"/>
        </w:rPr>
        <w:t>2</w:t>
      </w:r>
      <w:r w:rsidR="00B541B8" w:rsidRPr="00AD4285">
        <w:t>O</w:t>
      </w:r>
      <w:r w:rsidR="00B541B8" w:rsidRPr="00AD4285">
        <w:rPr>
          <w:vertAlign w:val="subscript"/>
        </w:rPr>
        <w:t>2</w:t>
      </w:r>
      <w:r w:rsidR="00D45D99" w:rsidRPr="00AD4285">
        <w:t xml:space="preserve"> and filter medium</w:t>
      </w:r>
    </w:p>
    <w:p w14:paraId="2EDB8FEE" w14:textId="2E0FB7AE" w:rsidR="00D45D99" w:rsidRPr="00AD4285" w:rsidRDefault="006A3341" w:rsidP="00AD4285">
      <w:pPr>
        <w:tabs>
          <w:tab w:val="left" w:pos="567"/>
          <w:tab w:val="left" w:pos="7088"/>
        </w:tabs>
      </w:pPr>
      <w:r w:rsidRPr="00AD4285">
        <w:rPr>
          <w:b/>
        </w:rPr>
        <w:t>AP-C</w:t>
      </w:r>
      <w:r w:rsidR="00B541B8" w:rsidRPr="00AD4285">
        <w:t>: a strain grown first on MYA with H</w:t>
      </w:r>
      <w:r w:rsidR="00B541B8" w:rsidRPr="00AD4285">
        <w:rPr>
          <w:vertAlign w:val="subscript"/>
        </w:rPr>
        <w:t>2</w:t>
      </w:r>
      <w:r w:rsidR="00B541B8" w:rsidRPr="00AD4285">
        <w:t>O</w:t>
      </w:r>
      <w:r w:rsidR="00B541B8" w:rsidRPr="00AD4285">
        <w:rPr>
          <w:vertAlign w:val="subscript"/>
        </w:rPr>
        <w:t xml:space="preserve">2 </w:t>
      </w:r>
      <w:r w:rsidR="00B541B8" w:rsidRPr="00AD4285">
        <w:t>and later in a coffee, H</w:t>
      </w:r>
      <w:r w:rsidR="00B541B8" w:rsidRPr="00AD4285">
        <w:rPr>
          <w:vertAlign w:val="subscript"/>
        </w:rPr>
        <w:t>2</w:t>
      </w:r>
      <w:r w:rsidR="00B541B8" w:rsidRPr="00AD4285">
        <w:t>O</w:t>
      </w:r>
      <w:r w:rsidR="00B541B8" w:rsidRPr="00AD4285">
        <w:rPr>
          <w:vertAlign w:val="subscript"/>
        </w:rPr>
        <w:t>2</w:t>
      </w:r>
      <w:r w:rsidR="00B541B8" w:rsidRPr="00AD4285">
        <w:t xml:space="preserve"> and cardboard medium</w:t>
      </w:r>
    </w:p>
    <w:p w14:paraId="3FBA3F83" w14:textId="07FE8402" w:rsidR="00D45D99" w:rsidRPr="00AD4285" w:rsidRDefault="006A3341" w:rsidP="00AD4285">
      <w:pPr>
        <w:tabs>
          <w:tab w:val="left" w:pos="567"/>
          <w:tab w:val="left" w:pos="7088"/>
        </w:tabs>
      </w:pPr>
      <w:r w:rsidRPr="00AD4285">
        <w:rPr>
          <w:b/>
        </w:rPr>
        <w:t>C-F</w:t>
      </w:r>
      <w:r w:rsidR="00B541B8" w:rsidRPr="00AD4285">
        <w:t>: a strain grown first on MYA with coffee and later in a coffee and filter medium</w:t>
      </w:r>
    </w:p>
    <w:p w14:paraId="5288B807" w14:textId="081FB4AB" w:rsidR="00D45D99" w:rsidRPr="00AD4285" w:rsidRDefault="006A3341" w:rsidP="00AD4285">
      <w:pPr>
        <w:tabs>
          <w:tab w:val="left" w:pos="567"/>
          <w:tab w:val="left" w:pos="7088"/>
        </w:tabs>
      </w:pPr>
      <w:r w:rsidRPr="00AD4285">
        <w:rPr>
          <w:b/>
        </w:rPr>
        <w:t>C-C</w:t>
      </w:r>
      <w:r w:rsidR="00B541B8" w:rsidRPr="00AD4285">
        <w:t>: a strain grown first on MYA with coffee and later in a coffee and cardboard medium</w:t>
      </w:r>
    </w:p>
    <w:p w14:paraId="082B5CDC" w14:textId="3DC57345" w:rsidR="00D45D99" w:rsidRPr="00AD4285" w:rsidRDefault="006A3341" w:rsidP="00AD4285">
      <w:pPr>
        <w:tabs>
          <w:tab w:val="left" w:pos="567"/>
          <w:tab w:val="left" w:pos="7088"/>
        </w:tabs>
      </w:pPr>
      <w:r w:rsidRPr="00AD4285">
        <w:rPr>
          <w:b/>
        </w:rPr>
        <w:t>CP-F</w:t>
      </w:r>
      <w:r w:rsidR="00B541B8" w:rsidRPr="00AD4285">
        <w:rPr>
          <w:b/>
        </w:rPr>
        <w:t>:</w:t>
      </w:r>
      <w:r w:rsidR="00B541B8" w:rsidRPr="00AD4285">
        <w:t xml:space="preserve"> a strain grown first on MYA with coffee and H</w:t>
      </w:r>
      <w:r w:rsidR="00B541B8" w:rsidRPr="00AD4285">
        <w:rPr>
          <w:vertAlign w:val="subscript"/>
        </w:rPr>
        <w:t>2</w:t>
      </w:r>
      <w:r w:rsidR="00B541B8" w:rsidRPr="00AD4285">
        <w:t>O</w:t>
      </w:r>
      <w:r w:rsidR="00B541B8" w:rsidRPr="00AD4285">
        <w:rPr>
          <w:vertAlign w:val="subscript"/>
        </w:rPr>
        <w:t xml:space="preserve">2 </w:t>
      </w:r>
      <w:r w:rsidR="00B541B8" w:rsidRPr="00AD4285">
        <w:t>and later in a coffee, H</w:t>
      </w:r>
      <w:r w:rsidR="00B541B8" w:rsidRPr="00AD4285">
        <w:rPr>
          <w:vertAlign w:val="subscript"/>
        </w:rPr>
        <w:t>2</w:t>
      </w:r>
      <w:r w:rsidR="00B541B8" w:rsidRPr="00AD4285">
        <w:t>O</w:t>
      </w:r>
      <w:r w:rsidR="00B541B8" w:rsidRPr="00AD4285">
        <w:rPr>
          <w:vertAlign w:val="subscript"/>
        </w:rPr>
        <w:t>2</w:t>
      </w:r>
      <w:r w:rsidR="00B541B8" w:rsidRPr="00AD4285">
        <w:t xml:space="preserve"> and filter medium</w:t>
      </w:r>
    </w:p>
    <w:p w14:paraId="16E5FE0D" w14:textId="77BE4489" w:rsidR="00D45D99" w:rsidRPr="00AD4285" w:rsidRDefault="006A3341" w:rsidP="00AD4285">
      <w:pPr>
        <w:tabs>
          <w:tab w:val="left" w:pos="567"/>
          <w:tab w:val="left" w:pos="7088"/>
        </w:tabs>
      </w:pPr>
      <w:r w:rsidRPr="00AD4285">
        <w:rPr>
          <w:b/>
        </w:rPr>
        <w:t>CP-C</w:t>
      </w:r>
      <w:r w:rsidR="00B541B8" w:rsidRPr="00AD4285">
        <w:t>: a strain grown first on MYA with coffee and H</w:t>
      </w:r>
      <w:r w:rsidR="00B541B8" w:rsidRPr="00AD4285">
        <w:rPr>
          <w:vertAlign w:val="subscript"/>
        </w:rPr>
        <w:t>2</w:t>
      </w:r>
      <w:r w:rsidR="00B541B8" w:rsidRPr="00AD4285">
        <w:t>O</w:t>
      </w:r>
      <w:r w:rsidR="00B541B8" w:rsidRPr="00AD4285">
        <w:rPr>
          <w:vertAlign w:val="subscript"/>
        </w:rPr>
        <w:t xml:space="preserve">2 </w:t>
      </w:r>
      <w:r w:rsidR="00B541B8" w:rsidRPr="00AD4285">
        <w:t>and later in a coffee, H</w:t>
      </w:r>
      <w:r w:rsidR="00B541B8" w:rsidRPr="00AD4285">
        <w:rPr>
          <w:vertAlign w:val="subscript"/>
        </w:rPr>
        <w:t>2</w:t>
      </w:r>
      <w:r w:rsidR="00B541B8" w:rsidRPr="00AD4285">
        <w:t>O</w:t>
      </w:r>
      <w:r w:rsidR="00B541B8" w:rsidRPr="00AD4285">
        <w:rPr>
          <w:vertAlign w:val="subscript"/>
        </w:rPr>
        <w:t>2</w:t>
      </w:r>
      <w:r w:rsidR="00B541B8" w:rsidRPr="00AD4285">
        <w:t xml:space="preserve"> and cardboard medium</w:t>
      </w:r>
    </w:p>
    <w:p w14:paraId="18107E5A" w14:textId="77777777" w:rsidR="00D45D99" w:rsidRPr="00AD4285" w:rsidRDefault="00D45D99" w:rsidP="00AD4285">
      <w:pPr>
        <w:tabs>
          <w:tab w:val="left" w:pos="567"/>
          <w:tab w:val="left" w:pos="7088"/>
        </w:tabs>
      </w:pPr>
    </w:p>
    <w:p w14:paraId="54055416" w14:textId="3FA18CCD" w:rsidR="000353AC" w:rsidRPr="00AD4285" w:rsidRDefault="000353AC" w:rsidP="00AD4285">
      <w:pPr>
        <w:tabs>
          <w:tab w:val="left" w:pos="567"/>
          <w:tab w:val="left" w:pos="7088"/>
        </w:tabs>
      </w:pPr>
      <w:r w:rsidRPr="00AD4285">
        <w:rPr>
          <w:b/>
        </w:rPr>
        <w:t>Table 5</w:t>
      </w:r>
      <w:r w:rsidRPr="00AD4285">
        <w:t xml:space="preserve">: </w:t>
      </w:r>
      <w:r w:rsidR="00AD4285">
        <w:t xml:space="preserve">Final Amount of </w:t>
      </w:r>
      <w:r w:rsidR="00AD4285" w:rsidRPr="00AD4285">
        <w:rPr>
          <w:b/>
        </w:rPr>
        <w:t>Contaminated</w:t>
      </w:r>
      <w:r w:rsidR="00AD4285">
        <w:t xml:space="preserve"> Petri Dishes</w:t>
      </w:r>
    </w:p>
    <w:tbl>
      <w:tblPr>
        <w:tblStyle w:val="LightShading"/>
        <w:tblW w:w="9513" w:type="dxa"/>
        <w:tblLook w:val="04A0" w:firstRow="1" w:lastRow="0" w:firstColumn="1" w:lastColumn="0" w:noHBand="0" w:noVBand="1"/>
      </w:tblPr>
      <w:tblGrid>
        <w:gridCol w:w="1466"/>
        <w:gridCol w:w="919"/>
        <w:gridCol w:w="2083"/>
        <w:gridCol w:w="1921"/>
        <w:gridCol w:w="3124"/>
      </w:tblGrid>
      <w:tr w:rsidR="000353AC" w:rsidRPr="00AD4285" w14:paraId="5303989B" w14:textId="77777777" w:rsidTr="00E42245">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398" w:type="dxa"/>
          </w:tcPr>
          <w:p w14:paraId="6B77AC3A" w14:textId="77777777" w:rsidR="000353AC" w:rsidRPr="00AD4285" w:rsidRDefault="000353AC" w:rsidP="00AD4285">
            <w:pPr>
              <w:tabs>
                <w:tab w:val="left" w:pos="567"/>
                <w:tab w:val="left" w:pos="7088"/>
              </w:tabs>
            </w:pPr>
            <w:r w:rsidRPr="00AD4285">
              <w:t>Treatment:</w:t>
            </w:r>
          </w:p>
        </w:tc>
        <w:tc>
          <w:tcPr>
            <w:tcW w:w="922" w:type="dxa"/>
          </w:tcPr>
          <w:p w14:paraId="69171DE9" w14:textId="77777777" w:rsidR="000353AC" w:rsidRPr="00AD4285" w:rsidRDefault="000353AC"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Agar</w:t>
            </w:r>
          </w:p>
        </w:tc>
        <w:tc>
          <w:tcPr>
            <w:tcW w:w="2100" w:type="dxa"/>
          </w:tcPr>
          <w:p w14:paraId="36E362C4" w14:textId="77777777" w:rsidR="000353AC" w:rsidRPr="00AD4285" w:rsidRDefault="000353AC"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Agar and Coffee</w:t>
            </w:r>
          </w:p>
        </w:tc>
        <w:tc>
          <w:tcPr>
            <w:tcW w:w="1938" w:type="dxa"/>
          </w:tcPr>
          <w:p w14:paraId="4C50BAFD" w14:textId="77777777" w:rsidR="000353AC" w:rsidRPr="00AD4285" w:rsidRDefault="000353AC"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Agar and H</w:t>
            </w:r>
            <w:r w:rsidRPr="00AD4285">
              <w:rPr>
                <w:vertAlign w:val="subscript"/>
              </w:rPr>
              <w:t>2</w:t>
            </w:r>
            <w:r w:rsidRPr="00AD4285">
              <w:t>O</w:t>
            </w:r>
            <w:r w:rsidRPr="00AD4285">
              <w:rPr>
                <w:vertAlign w:val="subscript"/>
              </w:rPr>
              <w:t>2</w:t>
            </w:r>
          </w:p>
        </w:tc>
        <w:tc>
          <w:tcPr>
            <w:tcW w:w="3155" w:type="dxa"/>
          </w:tcPr>
          <w:p w14:paraId="5022682E" w14:textId="77777777" w:rsidR="000353AC" w:rsidRPr="00AD4285" w:rsidRDefault="000353AC"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Agar and Coffee and H</w:t>
            </w:r>
            <w:r w:rsidRPr="00AD4285">
              <w:rPr>
                <w:vertAlign w:val="subscript"/>
              </w:rPr>
              <w:t>2</w:t>
            </w:r>
            <w:r w:rsidRPr="00AD4285">
              <w:t>O</w:t>
            </w:r>
            <w:r w:rsidRPr="00AD4285">
              <w:rPr>
                <w:vertAlign w:val="subscript"/>
              </w:rPr>
              <w:t>2</w:t>
            </w:r>
          </w:p>
        </w:tc>
      </w:tr>
      <w:tr w:rsidR="000353AC" w:rsidRPr="00AD4285" w14:paraId="4647A13D" w14:textId="77777777" w:rsidTr="00E4224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98" w:type="dxa"/>
          </w:tcPr>
          <w:p w14:paraId="4C0261BA" w14:textId="77777777" w:rsidR="000353AC" w:rsidRPr="00AD4285" w:rsidRDefault="000353AC" w:rsidP="00AD4285">
            <w:pPr>
              <w:tabs>
                <w:tab w:val="left" w:pos="567"/>
                <w:tab w:val="left" w:pos="7088"/>
              </w:tabs>
            </w:pPr>
            <w:r w:rsidRPr="00AD4285">
              <w:t>Total</w:t>
            </w:r>
          </w:p>
        </w:tc>
        <w:tc>
          <w:tcPr>
            <w:tcW w:w="922" w:type="dxa"/>
          </w:tcPr>
          <w:p w14:paraId="126BFA3C"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1/10</w:t>
            </w:r>
          </w:p>
        </w:tc>
        <w:tc>
          <w:tcPr>
            <w:tcW w:w="2100" w:type="dxa"/>
          </w:tcPr>
          <w:p w14:paraId="536B8538"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1/10</w:t>
            </w:r>
          </w:p>
        </w:tc>
        <w:tc>
          <w:tcPr>
            <w:tcW w:w="1938" w:type="dxa"/>
          </w:tcPr>
          <w:p w14:paraId="5EE2A2BD"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0/10</w:t>
            </w:r>
          </w:p>
        </w:tc>
        <w:tc>
          <w:tcPr>
            <w:tcW w:w="3155" w:type="dxa"/>
          </w:tcPr>
          <w:p w14:paraId="378A0DFE"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0/10</w:t>
            </w:r>
          </w:p>
        </w:tc>
      </w:tr>
    </w:tbl>
    <w:p w14:paraId="763482C1" w14:textId="77777777" w:rsidR="000353AC" w:rsidRPr="00AD4285" w:rsidRDefault="000353AC" w:rsidP="00AD4285">
      <w:pPr>
        <w:tabs>
          <w:tab w:val="left" w:pos="567"/>
          <w:tab w:val="left" w:pos="7088"/>
        </w:tabs>
      </w:pPr>
    </w:p>
    <w:p w14:paraId="5789239E" w14:textId="4FED560B" w:rsidR="000353AC" w:rsidRPr="00AD4285" w:rsidRDefault="009D19BB" w:rsidP="00AD4285">
      <w:pPr>
        <w:tabs>
          <w:tab w:val="left" w:pos="567"/>
          <w:tab w:val="left" w:pos="7088"/>
        </w:tabs>
      </w:pPr>
      <w:r w:rsidRPr="00AD4285">
        <w:t>*</w:t>
      </w:r>
      <w:r w:rsidR="000353AC" w:rsidRPr="00AD4285">
        <w:t xml:space="preserve">There was no contamination in any of the grain spawn replicates. </w:t>
      </w:r>
    </w:p>
    <w:p w14:paraId="7057BC69" w14:textId="77777777" w:rsidR="00847EF2" w:rsidRPr="00AD4285" w:rsidRDefault="00847EF2" w:rsidP="00AD4285">
      <w:pPr>
        <w:tabs>
          <w:tab w:val="left" w:pos="567"/>
          <w:tab w:val="left" w:pos="7088"/>
        </w:tabs>
      </w:pPr>
    </w:p>
    <w:p w14:paraId="3230BA31" w14:textId="624091F4" w:rsidR="000353AC" w:rsidRPr="00AD4285" w:rsidRDefault="000353AC" w:rsidP="00AD4285">
      <w:pPr>
        <w:tabs>
          <w:tab w:val="left" w:pos="567"/>
          <w:tab w:val="left" w:pos="7088"/>
        </w:tabs>
      </w:pPr>
      <w:r w:rsidRPr="00AD4285">
        <w:rPr>
          <w:b/>
        </w:rPr>
        <w:t>Table 6</w:t>
      </w:r>
      <w:r w:rsidRPr="00AD4285">
        <w:t xml:space="preserve">: </w:t>
      </w:r>
      <w:r w:rsidR="002615A8" w:rsidRPr="00AD4285">
        <w:t xml:space="preserve">Final </w:t>
      </w:r>
      <w:r w:rsidR="008368C5" w:rsidRPr="00AD4285">
        <w:t>Amount of</w:t>
      </w:r>
      <w:r w:rsidR="008368C5" w:rsidRPr="00AD4285">
        <w:rPr>
          <w:b/>
        </w:rPr>
        <w:t xml:space="preserve"> </w:t>
      </w:r>
      <w:r w:rsidR="00D200E7" w:rsidRPr="00AD4285">
        <w:rPr>
          <w:b/>
        </w:rPr>
        <w:t>Contaminated</w:t>
      </w:r>
      <w:r w:rsidR="008368C5" w:rsidRPr="00AD4285">
        <w:t xml:space="preserve"> Coffee Substrates</w:t>
      </w:r>
    </w:p>
    <w:tbl>
      <w:tblPr>
        <w:tblStyle w:val="LightShading"/>
        <w:tblW w:w="9268" w:type="dxa"/>
        <w:tblInd w:w="108" w:type="dxa"/>
        <w:tblLook w:val="04A0" w:firstRow="1" w:lastRow="0" w:firstColumn="1" w:lastColumn="0" w:noHBand="0" w:noVBand="1"/>
      </w:tblPr>
      <w:tblGrid>
        <w:gridCol w:w="1298"/>
        <w:gridCol w:w="881"/>
        <w:gridCol w:w="883"/>
        <w:gridCol w:w="883"/>
        <w:gridCol w:w="884"/>
        <w:gridCol w:w="883"/>
        <w:gridCol w:w="884"/>
        <w:gridCol w:w="883"/>
        <w:gridCol w:w="883"/>
        <w:gridCol w:w="906"/>
      </w:tblGrid>
      <w:tr w:rsidR="000353AC" w:rsidRPr="00AD4285" w14:paraId="1D74715B" w14:textId="77777777" w:rsidTr="00AD4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8" w:type="dxa"/>
          </w:tcPr>
          <w:p w14:paraId="1263C238" w14:textId="77777777" w:rsidR="000353AC" w:rsidRPr="00AD4285" w:rsidRDefault="000353AC" w:rsidP="00AD4285">
            <w:pPr>
              <w:tabs>
                <w:tab w:val="left" w:pos="567"/>
                <w:tab w:val="left" w:pos="7088"/>
              </w:tabs>
            </w:pPr>
          </w:p>
        </w:tc>
        <w:tc>
          <w:tcPr>
            <w:tcW w:w="881" w:type="dxa"/>
          </w:tcPr>
          <w:p w14:paraId="181E9EB6" w14:textId="713E0EC5" w:rsidR="000353AC" w:rsidRPr="00AD4285" w:rsidRDefault="000353AC"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A</w:t>
            </w:r>
            <w:r w:rsidR="00AD2559" w:rsidRPr="00AD4285">
              <w:t>-</w:t>
            </w:r>
            <w:r w:rsidRPr="00AD4285">
              <w:t>F</w:t>
            </w:r>
          </w:p>
        </w:tc>
        <w:tc>
          <w:tcPr>
            <w:tcW w:w="883" w:type="dxa"/>
          </w:tcPr>
          <w:p w14:paraId="69BB60B7" w14:textId="74C9A222" w:rsidR="000353AC" w:rsidRPr="00AD4285" w:rsidRDefault="000353AC"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A</w:t>
            </w:r>
            <w:r w:rsidR="00AD2559" w:rsidRPr="00AD4285">
              <w:t>-</w:t>
            </w:r>
            <w:r w:rsidRPr="00AD4285">
              <w:t>C</w:t>
            </w:r>
          </w:p>
        </w:tc>
        <w:tc>
          <w:tcPr>
            <w:tcW w:w="883" w:type="dxa"/>
          </w:tcPr>
          <w:p w14:paraId="547A39F3" w14:textId="765DFB3E" w:rsidR="000353AC" w:rsidRPr="00AD4285" w:rsidRDefault="000353AC"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AP</w:t>
            </w:r>
            <w:r w:rsidR="00AD2559" w:rsidRPr="00AD4285">
              <w:t>-</w:t>
            </w:r>
            <w:r w:rsidRPr="00AD4285">
              <w:t>F</w:t>
            </w:r>
          </w:p>
        </w:tc>
        <w:tc>
          <w:tcPr>
            <w:tcW w:w="884" w:type="dxa"/>
          </w:tcPr>
          <w:p w14:paraId="700E0793" w14:textId="0E7C7456" w:rsidR="000353AC" w:rsidRPr="00AD4285" w:rsidRDefault="000353AC"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AP</w:t>
            </w:r>
            <w:r w:rsidR="00AD2559" w:rsidRPr="00AD4285">
              <w:t>-</w:t>
            </w:r>
            <w:r w:rsidRPr="00AD4285">
              <w:t>C</w:t>
            </w:r>
          </w:p>
        </w:tc>
        <w:tc>
          <w:tcPr>
            <w:tcW w:w="883" w:type="dxa"/>
          </w:tcPr>
          <w:p w14:paraId="65458C9C" w14:textId="5787AFA1" w:rsidR="000353AC" w:rsidRPr="00AD4285" w:rsidRDefault="000353AC"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C</w:t>
            </w:r>
            <w:r w:rsidR="00AD2559" w:rsidRPr="00AD4285">
              <w:t>-</w:t>
            </w:r>
            <w:r w:rsidRPr="00AD4285">
              <w:t>F</w:t>
            </w:r>
          </w:p>
        </w:tc>
        <w:tc>
          <w:tcPr>
            <w:tcW w:w="884" w:type="dxa"/>
          </w:tcPr>
          <w:p w14:paraId="38302067" w14:textId="0B6989A9" w:rsidR="000353AC" w:rsidRPr="00AD4285" w:rsidRDefault="000353AC"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C</w:t>
            </w:r>
            <w:r w:rsidR="00AD2559" w:rsidRPr="00AD4285">
              <w:t>-</w:t>
            </w:r>
            <w:r w:rsidRPr="00AD4285">
              <w:t>C</w:t>
            </w:r>
          </w:p>
        </w:tc>
        <w:tc>
          <w:tcPr>
            <w:tcW w:w="883" w:type="dxa"/>
          </w:tcPr>
          <w:p w14:paraId="2957E031" w14:textId="6AD2C786" w:rsidR="000353AC" w:rsidRPr="00AD4285" w:rsidRDefault="000353AC"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CP</w:t>
            </w:r>
            <w:r w:rsidR="00AD2559" w:rsidRPr="00AD4285">
              <w:t>-</w:t>
            </w:r>
            <w:r w:rsidRPr="00AD4285">
              <w:t>F</w:t>
            </w:r>
          </w:p>
        </w:tc>
        <w:tc>
          <w:tcPr>
            <w:tcW w:w="883" w:type="dxa"/>
          </w:tcPr>
          <w:p w14:paraId="2B408A4C" w14:textId="333D4330" w:rsidR="000353AC" w:rsidRPr="00AD4285" w:rsidRDefault="000353AC"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CP</w:t>
            </w:r>
            <w:r w:rsidR="00AD2559" w:rsidRPr="00AD4285">
              <w:t>-</w:t>
            </w:r>
            <w:r w:rsidRPr="00AD4285">
              <w:t>C</w:t>
            </w:r>
          </w:p>
        </w:tc>
        <w:tc>
          <w:tcPr>
            <w:tcW w:w="906" w:type="dxa"/>
          </w:tcPr>
          <w:p w14:paraId="66065EEC" w14:textId="77777777" w:rsidR="000353AC" w:rsidRPr="00AD4285" w:rsidRDefault="000353AC"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Total</w:t>
            </w:r>
          </w:p>
        </w:tc>
      </w:tr>
      <w:tr w:rsidR="000353AC" w:rsidRPr="00AD4285" w14:paraId="0518EE5C" w14:textId="77777777" w:rsidTr="00AD4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8" w:type="dxa"/>
          </w:tcPr>
          <w:p w14:paraId="172D7FEF" w14:textId="77777777" w:rsidR="000353AC" w:rsidRPr="00AD4285" w:rsidRDefault="000353AC" w:rsidP="00AD4285">
            <w:pPr>
              <w:tabs>
                <w:tab w:val="left" w:pos="567"/>
                <w:tab w:val="left" w:pos="7088"/>
              </w:tabs>
            </w:pPr>
            <w:r w:rsidRPr="00AD4285">
              <w:t>Bottle</w:t>
            </w:r>
          </w:p>
        </w:tc>
        <w:tc>
          <w:tcPr>
            <w:tcW w:w="881" w:type="dxa"/>
          </w:tcPr>
          <w:p w14:paraId="4791BF6D" w14:textId="15D92856"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0</w:t>
            </w:r>
            <w:r w:rsidR="008368C5" w:rsidRPr="00AD4285">
              <w:t>/4</w:t>
            </w:r>
          </w:p>
        </w:tc>
        <w:tc>
          <w:tcPr>
            <w:tcW w:w="883" w:type="dxa"/>
          </w:tcPr>
          <w:p w14:paraId="3D699D01" w14:textId="4A15665B"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1</w:t>
            </w:r>
            <w:r w:rsidR="008368C5" w:rsidRPr="00AD4285">
              <w:t>/4</w:t>
            </w:r>
          </w:p>
        </w:tc>
        <w:tc>
          <w:tcPr>
            <w:tcW w:w="883" w:type="dxa"/>
          </w:tcPr>
          <w:p w14:paraId="17B8F221" w14:textId="2665725C"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1</w:t>
            </w:r>
            <w:r w:rsidR="008368C5" w:rsidRPr="00AD4285">
              <w:t>/4</w:t>
            </w:r>
          </w:p>
        </w:tc>
        <w:tc>
          <w:tcPr>
            <w:tcW w:w="884" w:type="dxa"/>
          </w:tcPr>
          <w:p w14:paraId="2D2D8965" w14:textId="2A946136"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4</w:t>
            </w:r>
            <w:r w:rsidR="008368C5" w:rsidRPr="00AD4285">
              <w:t>/4</w:t>
            </w:r>
          </w:p>
        </w:tc>
        <w:tc>
          <w:tcPr>
            <w:tcW w:w="883" w:type="dxa"/>
          </w:tcPr>
          <w:p w14:paraId="46FCC461" w14:textId="631398E9"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0</w:t>
            </w:r>
            <w:r w:rsidR="008368C5" w:rsidRPr="00AD4285">
              <w:t>/4</w:t>
            </w:r>
          </w:p>
        </w:tc>
        <w:tc>
          <w:tcPr>
            <w:tcW w:w="884" w:type="dxa"/>
          </w:tcPr>
          <w:p w14:paraId="6A068B29" w14:textId="40EBDC04"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3</w:t>
            </w:r>
            <w:r w:rsidR="008368C5" w:rsidRPr="00AD4285">
              <w:t>/4</w:t>
            </w:r>
          </w:p>
        </w:tc>
        <w:tc>
          <w:tcPr>
            <w:tcW w:w="883" w:type="dxa"/>
          </w:tcPr>
          <w:p w14:paraId="1815A081" w14:textId="2A10A6CC"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0</w:t>
            </w:r>
            <w:r w:rsidR="008368C5" w:rsidRPr="00AD4285">
              <w:t>/4</w:t>
            </w:r>
          </w:p>
        </w:tc>
        <w:tc>
          <w:tcPr>
            <w:tcW w:w="883" w:type="dxa"/>
          </w:tcPr>
          <w:p w14:paraId="10BB2AF7" w14:textId="14FB4DAA"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4</w:t>
            </w:r>
            <w:r w:rsidR="008368C5" w:rsidRPr="00AD4285">
              <w:t>/4</w:t>
            </w:r>
          </w:p>
        </w:tc>
        <w:tc>
          <w:tcPr>
            <w:tcW w:w="906" w:type="dxa"/>
          </w:tcPr>
          <w:p w14:paraId="776BFEBF"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13/32</w:t>
            </w:r>
          </w:p>
        </w:tc>
      </w:tr>
      <w:tr w:rsidR="000353AC" w:rsidRPr="00AD4285" w14:paraId="0D6C7435" w14:textId="77777777" w:rsidTr="00AD4285">
        <w:tc>
          <w:tcPr>
            <w:cnfStyle w:val="001000000000" w:firstRow="0" w:lastRow="0" w:firstColumn="1" w:lastColumn="0" w:oddVBand="0" w:evenVBand="0" w:oddHBand="0" w:evenHBand="0" w:firstRowFirstColumn="0" w:firstRowLastColumn="0" w:lastRowFirstColumn="0" w:lastRowLastColumn="0"/>
            <w:tcW w:w="1298" w:type="dxa"/>
          </w:tcPr>
          <w:p w14:paraId="287CF466" w14:textId="77777777" w:rsidR="000353AC" w:rsidRPr="00AD4285" w:rsidRDefault="000353AC" w:rsidP="00AD4285">
            <w:pPr>
              <w:tabs>
                <w:tab w:val="left" w:pos="567"/>
                <w:tab w:val="left" w:pos="7088"/>
              </w:tabs>
            </w:pPr>
            <w:r w:rsidRPr="00AD4285">
              <w:t>Bag</w:t>
            </w:r>
          </w:p>
        </w:tc>
        <w:tc>
          <w:tcPr>
            <w:tcW w:w="881" w:type="dxa"/>
          </w:tcPr>
          <w:p w14:paraId="5CB8B0A3" w14:textId="46ED1F2B" w:rsidR="000353AC" w:rsidRPr="00AD4285" w:rsidRDefault="000353AC"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rsidRPr="00AD4285">
              <w:t>0</w:t>
            </w:r>
            <w:r w:rsidR="008368C5" w:rsidRPr="00AD4285">
              <w:t>/4</w:t>
            </w:r>
          </w:p>
        </w:tc>
        <w:tc>
          <w:tcPr>
            <w:tcW w:w="883" w:type="dxa"/>
          </w:tcPr>
          <w:p w14:paraId="345D5746" w14:textId="19C49A70" w:rsidR="000353AC" w:rsidRPr="00AD4285" w:rsidRDefault="000353AC"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rsidRPr="00AD4285">
              <w:t>1</w:t>
            </w:r>
            <w:r w:rsidR="008368C5" w:rsidRPr="00AD4285">
              <w:t>/4</w:t>
            </w:r>
          </w:p>
        </w:tc>
        <w:tc>
          <w:tcPr>
            <w:tcW w:w="883" w:type="dxa"/>
          </w:tcPr>
          <w:p w14:paraId="7BE9EE25" w14:textId="5850B09D" w:rsidR="000353AC" w:rsidRPr="00AD4285" w:rsidRDefault="000353AC"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rsidRPr="00AD4285">
              <w:t>0</w:t>
            </w:r>
            <w:r w:rsidR="008368C5" w:rsidRPr="00AD4285">
              <w:t>/4</w:t>
            </w:r>
          </w:p>
        </w:tc>
        <w:tc>
          <w:tcPr>
            <w:tcW w:w="884" w:type="dxa"/>
          </w:tcPr>
          <w:p w14:paraId="5861F9DA" w14:textId="196216DB" w:rsidR="000353AC" w:rsidRPr="00AD4285" w:rsidRDefault="000353AC"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rsidRPr="00AD4285">
              <w:t>4</w:t>
            </w:r>
            <w:r w:rsidR="008368C5" w:rsidRPr="00AD4285">
              <w:t>/4</w:t>
            </w:r>
          </w:p>
        </w:tc>
        <w:tc>
          <w:tcPr>
            <w:tcW w:w="883" w:type="dxa"/>
          </w:tcPr>
          <w:p w14:paraId="41BAF623" w14:textId="01DE1C2F" w:rsidR="000353AC" w:rsidRPr="00AD4285" w:rsidRDefault="000353AC"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rsidRPr="00AD4285">
              <w:t>0</w:t>
            </w:r>
            <w:r w:rsidR="008368C5" w:rsidRPr="00AD4285">
              <w:t>/4</w:t>
            </w:r>
          </w:p>
        </w:tc>
        <w:tc>
          <w:tcPr>
            <w:tcW w:w="884" w:type="dxa"/>
          </w:tcPr>
          <w:p w14:paraId="3C8183AB" w14:textId="33644DFD" w:rsidR="000353AC" w:rsidRPr="00AD4285" w:rsidRDefault="000353AC"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rsidRPr="00AD4285">
              <w:t>0</w:t>
            </w:r>
            <w:r w:rsidR="008368C5" w:rsidRPr="00AD4285">
              <w:t>/4</w:t>
            </w:r>
          </w:p>
        </w:tc>
        <w:tc>
          <w:tcPr>
            <w:tcW w:w="883" w:type="dxa"/>
          </w:tcPr>
          <w:p w14:paraId="4FA500A0" w14:textId="5BDBA950" w:rsidR="000353AC" w:rsidRPr="00AD4285" w:rsidRDefault="000353AC"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rsidRPr="00AD4285">
              <w:t>0</w:t>
            </w:r>
            <w:r w:rsidR="008368C5" w:rsidRPr="00AD4285">
              <w:t>/4</w:t>
            </w:r>
          </w:p>
        </w:tc>
        <w:tc>
          <w:tcPr>
            <w:tcW w:w="883" w:type="dxa"/>
          </w:tcPr>
          <w:p w14:paraId="0815DB3C" w14:textId="07DF1FF1" w:rsidR="000353AC" w:rsidRPr="00AD4285" w:rsidRDefault="000353AC"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rsidRPr="00AD4285">
              <w:t>4</w:t>
            </w:r>
            <w:r w:rsidR="008368C5" w:rsidRPr="00AD4285">
              <w:t>/4</w:t>
            </w:r>
          </w:p>
        </w:tc>
        <w:tc>
          <w:tcPr>
            <w:tcW w:w="906" w:type="dxa"/>
          </w:tcPr>
          <w:p w14:paraId="49884FDC" w14:textId="77777777" w:rsidR="000353AC" w:rsidRPr="00AD4285" w:rsidRDefault="000353AC"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rsidRPr="00AD4285">
              <w:t>9/32</w:t>
            </w:r>
          </w:p>
        </w:tc>
      </w:tr>
      <w:tr w:rsidR="000353AC" w:rsidRPr="00AD4285" w14:paraId="0C07D96C" w14:textId="77777777" w:rsidTr="00AD4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8" w:type="dxa"/>
          </w:tcPr>
          <w:p w14:paraId="14B2BB18" w14:textId="77777777" w:rsidR="000353AC" w:rsidRPr="00AD4285" w:rsidRDefault="000353AC" w:rsidP="00AD4285">
            <w:pPr>
              <w:tabs>
                <w:tab w:val="left" w:pos="567"/>
                <w:tab w:val="left" w:pos="7088"/>
              </w:tabs>
            </w:pPr>
            <w:r w:rsidRPr="00AD4285">
              <w:t>Total</w:t>
            </w:r>
          </w:p>
        </w:tc>
        <w:tc>
          <w:tcPr>
            <w:tcW w:w="881" w:type="dxa"/>
          </w:tcPr>
          <w:p w14:paraId="27C05725" w14:textId="11D189BE"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0</w:t>
            </w:r>
            <w:r w:rsidR="008368C5" w:rsidRPr="00AD4285">
              <w:t>/4</w:t>
            </w:r>
          </w:p>
        </w:tc>
        <w:tc>
          <w:tcPr>
            <w:tcW w:w="883" w:type="dxa"/>
          </w:tcPr>
          <w:p w14:paraId="18DBEE9A"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2/8</w:t>
            </w:r>
          </w:p>
        </w:tc>
        <w:tc>
          <w:tcPr>
            <w:tcW w:w="883" w:type="dxa"/>
          </w:tcPr>
          <w:p w14:paraId="485D3A59"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1/8</w:t>
            </w:r>
          </w:p>
        </w:tc>
        <w:tc>
          <w:tcPr>
            <w:tcW w:w="884" w:type="dxa"/>
          </w:tcPr>
          <w:p w14:paraId="3B944F36"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8/8</w:t>
            </w:r>
          </w:p>
        </w:tc>
        <w:tc>
          <w:tcPr>
            <w:tcW w:w="883" w:type="dxa"/>
          </w:tcPr>
          <w:p w14:paraId="43AF8D27"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0/8</w:t>
            </w:r>
          </w:p>
        </w:tc>
        <w:tc>
          <w:tcPr>
            <w:tcW w:w="884" w:type="dxa"/>
          </w:tcPr>
          <w:p w14:paraId="40C6F665"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3/8</w:t>
            </w:r>
          </w:p>
        </w:tc>
        <w:tc>
          <w:tcPr>
            <w:tcW w:w="883" w:type="dxa"/>
          </w:tcPr>
          <w:p w14:paraId="2BE769BE"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0/8</w:t>
            </w:r>
          </w:p>
        </w:tc>
        <w:tc>
          <w:tcPr>
            <w:tcW w:w="883" w:type="dxa"/>
          </w:tcPr>
          <w:p w14:paraId="67D06AD3"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8/8</w:t>
            </w:r>
          </w:p>
        </w:tc>
        <w:tc>
          <w:tcPr>
            <w:tcW w:w="906" w:type="dxa"/>
          </w:tcPr>
          <w:p w14:paraId="419F0176"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rPr>
                <w:b/>
              </w:rPr>
            </w:pPr>
            <w:r w:rsidRPr="00AD4285">
              <w:rPr>
                <w:b/>
              </w:rPr>
              <w:t>22/64</w:t>
            </w:r>
          </w:p>
        </w:tc>
      </w:tr>
    </w:tbl>
    <w:p w14:paraId="10D63AC8" w14:textId="75543B4F" w:rsidR="00851409" w:rsidRPr="00AD4285" w:rsidRDefault="00851409" w:rsidP="00AD4285">
      <w:pPr>
        <w:tabs>
          <w:tab w:val="left" w:pos="567"/>
          <w:tab w:val="left" w:pos="7088"/>
        </w:tabs>
      </w:pPr>
    </w:p>
    <w:p w14:paraId="51C6DBD4" w14:textId="77777777" w:rsidR="00050A69" w:rsidRDefault="00050A69" w:rsidP="00AD4285">
      <w:pPr>
        <w:rPr>
          <w:b/>
        </w:rPr>
      </w:pPr>
    </w:p>
    <w:p w14:paraId="761250FD" w14:textId="77777777" w:rsidR="00D200E7" w:rsidRPr="00AD4285" w:rsidRDefault="00D200E7" w:rsidP="00AD4285">
      <w:r w:rsidRPr="00AD4285">
        <w:rPr>
          <w:b/>
        </w:rPr>
        <w:t>Table 7</w:t>
      </w:r>
      <w:r w:rsidRPr="00AD4285">
        <w:t xml:space="preserve">: Final Amount of </w:t>
      </w:r>
      <w:r w:rsidRPr="00AD4285">
        <w:rPr>
          <w:b/>
        </w:rPr>
        <w:t xml:space="preserve">Non-Producing </w:t>
      </w:r>
      <w:r w:rsidRPr="00AD4285">
        <w:t>Coffee Substrates*</w:t>
      </w:r>
    </w:p>
    <w:tbl>
      <w:tblPr>
        <w:tblStyle w:val="LightShading"/>
        <w:tblW w:w="9346" w:type="dxa"/>
        <w:tblInd w:w="108" w:type="dxa"/>
        <w:tblLayout w:type="fixed"/>
        <w:tblLook w:val="04A0" w:firstRow="1" w:lastRow="0" w:firstColumn="1" w:lastColumn="0" w:noHBand="0" w:noVBand="1"/>
      </w:tblPr>
      <w:tblGrid>
        <w:gridCol w:w="1277"/>
        <w:gridCol w:w="992"/>
        <w:gridCol w:w="850"/>
        <w:gridCol w:w="891"/>
        <w:gridCol w:w="886"/>
        <w:gridCol w:w="886"/>
        <w:gridCol w:w="886"/>
        <w:gridCol w:w="886"/>
        <w:gridCol w:w="810"/>
        <w:gridCol w:w="982"/>
      </w:tblGrid>
      <w:tr w:rsidR="00D200E7" w:rsidRPr="00AD4285" w14:paraId="550CBE4A" w14:textId="77777777" w:rsidTr="00AD4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37B9FA6A" w14:textId="0C6017A6" w:rsidR="00D200E7" w:rsidRPr="00AD4285" w:rsidRDefault="00D200E7" w:rsidP="00AD4285">
            <w:r w:rsidRPr="00AD4285">
              <w:t xml:space="preserve"> </w:t>
            </w:r>
          </w:p>
        </w:tc>
        <w:tc>
          <w:tcPr>
            <w:tcW w:w="992" w:type="dxa"/>
          </w:tcPr>
          <w:p w14:paraId="74C87BC3" w14:textId="5D7800B0" w:rsidR="00D200E7" w:rsidRPr="00AD4285" w:rsidRDefault="00D200E7" w:rsidP="00AD4285">
            <w:pPr>
              <w:cnfStyle w:val="100000000000" w:firstRow="1" w:lastRow="0" w:firstColumn="0" w:lastColumn="0" w:oddVBand="0" w:evenVBand="0" w:oddHBand="0" w:evenHBand="0" w:firstRowFirstColumn="0" w:firstRowLastColumn="0" w:lastRowFirstColumn="0" w:lastRowLastColumn="0"/>
            </w:pPr>
            <w:r w:rsidRPr="00AD4285">
              <w:t>A-F</w:t>
            </w:r>
          </w:p>
        </w:tc>
        <w:tc>
          <w:tcPr>
            <w:tcW w:w="850" w:type="dxa"/>
          </w:tcPr>
          <w:p w14:paraId="4A40DE14" w14:textId="5FBF416B" w:rsidR="00D200E7" w:rsidRPr="00AD4285" w:rsidRDefault="00D200E7" w:rsidP="00AD4285">
            <w:pPr>
              <w:cnfStyle w:val="100000000000" w:firstRow="1" w:lastRow="0" w:firstColumn="0" w:lastColumn="0" w:oddVBand="0" w:evenVBand="0" w:oddHBand="0" w:evenHBand="0" w:firstRowFirstColumn="0" w:firstRowLastColumn="0" w:lastRowFirstColumn="0" w:lastRowLastColumn="0"/>
            </w:pPr>
            <w:r w:rsidRPr="00AD4285">
              <w:t>A-C</w:t>
            </w:r>
          </w:p>
        </w:tc>
        <w:tc>
          <w:tcPr>
            <w:tcW w:w="891" w:type="dxa"/>
          </w:tcPr>
          <w:p w14:paraId="35947105" w14:textId="473D8BC6" w:rsidR="00D200E7" w:rsidRPr="00AD4285" w:rsidRDefault="00D200E7" w:rsidP="00AD4285">
            <w:pPr>
              <w:cnfStyle w:val="100000000000" w:firstRow="1" w:lastRow="0" w:firstColumn="0" w:lastColumn="0" w:oddVBand="0" w:evenVBand="0" w:oddHBand="0" w:evenHBand="0" w:firstRowFirstColumn="0" w:firstRowLastColumn="0" w:lastRowFirstColumn="0" w:lastRowLastColumn="0"/>
            </w:pPr>
            <w:r w:rsidRPr="00AD4285">
              <w:t>AP-F</w:t>
            </w:r>
          </w:p>
        </w:tc>
        <w:tc>
          <w:tcPr>
            <w:tcW w:w="886" w:type="dxa"/>
          </w:tcPr>
          <w:p w14:paraId="1AC098CC" w14:textId="1F2805F8" w:rsidR="00D200E7" w:rsidRPr="00AD4285" w:rsidRDefault="00D200E7" w:rsidP="00AD4285">
            <w:pPr>
              <w:cnfStyle w:val="100000000000" w:firstRow="1" w:lastRow="0" w:firstColumn="0" w:lastColumn="0" w:oddVBand="0" w:evenVBand="0" w:oddHBand="0" w:evenHBand="0" w:firstRowFirstColumn="0" w:firstRowLastColumn="0" w:lastRowFirstColumn="0" w:lastRowLastColumn="0"/>
            </w:pPr>
            <w:r w:rsidRPr="00AD4285">
              <w:t>AP-C</w:t>
            </w:r>
          </w:p>
        </w:tc>
        <w:tc>
          <w:tcPr>
            <w:tcW w:w="886" w:type="dxa"/>
          </w:tcPr>
          <w:p w14:paraId="69B284A0" w14:textId="5D79C92B" w:rsidR="00D200E7" w:rsidRPr="00AD4285" w:rsidRDefault="00D200E7" w:rsidP="00AD4285">
            <w:pPr>
              <w:cnfStyle w:val="100000000000" w:firstRow="1" w:lastRow="0" w:firstColumn="0" w:lastColumn="0" w:oddVBand="0" w:evenVBand="0" w:oddHBand="0" w:evenHBand="0" w:firstRowFirstColumn="0" w:firstRowLastColumn="0" w:lastRowFirstColumn="0" w:lastRowLastColumn="0"/>
            </w:pPr>
            <w:r w:rsidRPr="00AD4285">
              <w:t>C-F</w:t>
            </w:r>
          </w:p>
        </w:tc>
        <w:tc>
          <w:tcPr>
            <w:tcW w:w="886" w:type="dxa"/>
          </w:tcPr>
          <w:p w14:paraId="0096E903" w14:textId="24275ACD" w:rsidR="00D200E7" w:rsidRPr="00AD4285" w:rsidRDefault="00D200E7" w:rsidP="00AD4285">
            <w:pPr>
              <w:cnfStyle w:val="100000000000" w:firstRow="1" w:lastRow="0" w:firstColumn="0" w:lastColumn="0" w:oddVBand="0" w:evenVBand="0" w:oddHBand="0" w:evenHBand="0" w:firstRowFirstColumn="0" w:firstRowLastColumn="0" w:lastRowFirstColumn="0" w:lastRowLastColumn="0"/>
            </w:pPr>
            <w:r w:rsidRPr="00AD4285">
              <w:t>C-C</w:t>
            </w:r>
          </w:p>
        </w:tc>
        <w:tc>
          <w:tcPr>
            <w:tcW w:w="886" w:type="dxa"/>
          </w:tcPr>
          <w:p w14:paraId="3875C75F" w14:textId="14D33EB2" w:rsidR="00D200E7" w:rsidRPr="00AD4285" w:rsidRDefault="00D200E7" w:rsidP="00AD4285">
            <w:pPr>
              <w:cnfStyle w:val="100000000000" w:firstRow="1" w:lastRow="0" w:firstColumn="0" w:lastColumn="0" w:oddVBand="0" w:evenVBand="0" w:oddHBand="0" w:evenHBand="0" w:firstRowFirstColumn="0" w:firstRowLastColumn="0" w:lastRowFirstColumn="0" w:lastRowLastColumn="0"/>
            </w:pPr>
            <w:r w:rsidRPr="00AD4285">
              <w:t>CP-F</w:t>
            </w:r>
          </w:p>
        </w:tc>
        <w:tc>
          <w:tcPr>
            <w:tcW w:w="810" w:type="dxa"/>
          </w:tcPr>
          <w:p w14:paraId="196E5298" w14:textId="0718EC70" w:rsidR="00D200E7" w:rsidRPr="00AD4285" w:rsidRDefault="00D200E7" w:rsidP="00AD4285">
            <w:pPr>
              <w:cnfStyle w:val="100000000000" w:firstRow="1" w:lastRow="0" w:firstColumn="0" w:lastColumn="0" w:oddVBand="0" w:evenVBand="0" w:oddHBand="0" w:evenHBand="0" w:firstRowFirstColumn="0" w:firstRowLastColumn="0" w:lastRowFirstColumn="0" w:lastRowLastColumn="0"/>
            </w:pPr>
            <w:r w:rsidRPr="00AD4285">
              <w:t>CP-C</w:t>
            </w:r>
          </w:p>
        </w:tc>
        <w:tc>
          <w:tcPr>
            <w:tcW w:w="982" w:type="dxa"/>
          </w:tcPr>
          <w:p w14:paraId="3863504F" w14:textId="77777777" w:rsidR="00D200E7" w:rsidRPr="00AD4285" w:rsidRDefault="00D200E7" w:rsidP="00AD4285">
            <w:pPr>
              <w:cnfStyle w:val="100000000000" w:firstRow="1" w:lastRow="0" w:firstColumn="0" w:lastColumn="0" w:oddVBand="0" w:evenVBand="0" w:oddHBand="0" w:evenHBand="0" w:firstRowFirstColumn="0" w:firstRowLastColumn="0" w:lastRowFirstColumn="0" w:lastRowLastColumn="0"/>
            </w:pPr>
            <w:r w:rsidRPr="00AD4285">
              <w:t>Total</w:t>
            </w:r>
          </w:p>
        </w:tc>
      </w:tr>
      <w:tr w:rsidR="00D200E7" w:rsidRPr="00AD4285" w14:paraId="00B097A1" w14:textId="77777777" w:rsidTr="00AD4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64ED03AF" w14:textId="77777777" w:rsidR="00D200E7" w:rsidRPr="00AD4285" w:rsidRDefault="00D200E7" w:rsidP="00AD4285">
            <w:r w:rsidRPr="00AD4285">
              <w:t>Bottle</w:t>
            </w:r>
          </w:p>
        </w:tc>
        <w:tc>
          <w:tcPr>
            <w:tcW w:w="992" w:type="dxa"/>
          </w:tcPr>
          <w:p w14:paraId="73B33281" w14:textId="77777777" w:rsidR="00D200E7" w:rsidRPr="00AD4285" w:rsidRDefault="00D200E7" w:rsidP="00AD4285">
            <w:pPr>
              <w:cnfStyle w:val="000000100000" w:firstRow="0" w:lastRow="0" w:firstColumn="0" w:lastColumn="0" w:oddVBand="0" w:evenVBand="0" w:oddHBand="1" w:evenHBand="0" w:firstRowFirstColumn="0" w:firstRowLastColumn="0" w:lastRowFirstColumn="0" w:lastRowLastColumn="0"/>
            </w:pPr>
            <w:r w:rsidRPr="00AD4285">
              <w:t>1/4</w:t>
            </w:r>
          </w:p>
        </w:tc>
        <w:tc>
          <w:tcPr>
            <w:tcW w:w="850" w:type="dxa"/>
          </w:tcPr>
          <w:p w14:paraId="3CA56837" w14:textId="77777777" w:rsidR="00D200E7" w:rsidRPr="00AD4285" w:rsidRDefault="00D200E7" w:rsidP="00AD4285">
            <w:pPr>
              <w:cnfStyle w:val="000000100000" w:firstRow="0" w:lastRow="0" w:firstColumn="0" w:lastColumn="0" w:oddVBand="0" w:evenVBand="0" w:oddHBand="1" w:evenHBand="0" w:firstRowFirstColumn="0" w:firstRowLastColumn="0" w:lastRowFirstColumn="0" w:lastRowLastColumn="0"/>
            </w:pPr>
            <w:r w:rsidRPr="00AD4285">
              <w:t>3/4</w:t>
            </w:r>
          </w:p>
        </w:tc>
        <w:tc>
          <w:tcPr>
            <w:tcW w:w="891" w:type="dxa"/>
          </w:tcPr>
          <w:p w14:paraId="309BC871" w14:textId="77777777" w:rsidR="00D200E7" w:rsidRPr="00AD4285" w:rsidRDefault="00D200E7" w:rsidP="00AD4285">
            <w:pPr>
              <w:cnfStyle w:val="000000100000" w:firstRow="0" w:lastRow="0" w:firstColumn="0" w:lastColumn="0" w:oddVBand="0" w:evenVBand="0" w:oddHBand="1" w:evenHBand="0" w:firstRowFirstColumn="0" w:firstRowLastColumn="0" w:lastRowFirstColumn="0" w:lastRowLastColumn="0"/>
            </w:pPr>
            <w:r w:rsidRPr="00AD4285">
              <w:t>2/4</w:t>
            </w:r>
          </w:p>
        </w:tc>
        <w:tc>
          <w:tcPr>
            <w:tcW w:w="886" w:type="dxa"/>
          </w:tcPr>
          <w:p w14:paraId="6365754F" w14:textId="77777777" w:rsidR="00D200E7" w:rsidRPr="00AD4285" w:rsidRDefault="00D200E7" w:rsidP="00AD4285">
            <w:pPr>
              <w:cnfStyle w:val="000000100000" w:firstRow="0" w:lastRow="0" w:firstColumn="0" w:lastColumn="0" w:oddVBand="0" w:evenVBand="0" w:oddHBand="1" w:evenHBand="0" w:firstRowFirstColumn="0" w:firstRowLastColumn="0" w:lastRowFirstColumn="0" w:lastRowLastColumn="0"/>
            </w:pPr>
            <w:r w:rsidRPr="00AD4285">
              <w:t>4/4</w:t>
            </w:r>
          </w:p>
        </w:tc>
        <w:tc>
          <w:tcPr>
            <w:tcW w:w="886" w:type="dxa"/>
          </w:tcPr>
          <w:p w14:paraId="465244DF" w14:textId="77777777" w:rsidR="00D200E7" w:rsidRPr="00AD4285" w:rsidRDefault="00D200E7" w:rsidP="00AD4285">
            <w:pPr>
              <w:cnfStyle w:val="000000100000" w:firstRow="0" w:lastRow="0" w:firstColumn="0" w:lastColumn="0" w:oddVBand="0" w:evenVBand="0" w:oddHBand="1" w:evenHBand="0" w:firstRowFirstColumn="0" w:firstRowLastColumn="0" w:lastRowFirstColumn="0" w:lastRowLastColumn="0"/>
            </w:pPr>
            <w:r w:rsidRPr="00AD4285">
              <w:t>0/4</w:t>
            </w:r>
          </w:p>
        </w:tc>
        <w:tc>
          <w:tcPr>
            <w:tcW w:w="886" w:type="dxa"/>
          </w:tcPr>
          <w:p w14:paraId="5D28EB70" w14:textId="77777777" w:rsidR="00D200E7" w:rsidRPr="00AD4285" w:rsidRDefault="00D200E7" w:rsidP="00AD4285">
            <w:pPr>
              <w:cnfStyle w:val="000000100000" w:firstRow="0" w:lastRow="0" w:firstColumn="0" w:lastColumn="0" w:oddVBand="0" w:evenVBand="0" w:oddHBand="1" w:evenHBand="0" w:firstRowFirstColumn="0" w:firstRowLastColumn="0" w:lastRowFirstColumn="0" w:lastRowLastColumn="0"/>
            </w:pPr>
            <w:r w:rsidRPr="00AD4285">
              <w:t>3/4</w:t>
            </w:r>
          </w:p>
        </w:tc>
        <w:tc>
          <w:tcPr>
            <w:tcW w:w="886" w:type="dxa"/>
          </w:tcPr>
          <w:p w14:paraId="05DD0C05" w14:textId="77777777" w:rsidR="00D200E7" w:rsidRPr="00AD4285" w:rsidRDefault="00D200E7" w:rsidP="00AD4285">
            <w:pPr>
              <w:cnfStyle w:val="000000100000" w:firstRow="0" w:lastRow="0" w:firstColumn="0" w:lastColumn="0" w:oddVBand="0" w:evenVBand="0" w:oddHBand="1" w:evenHBand="0" w:firstRowFirstColumn="0" w:firstRowLastColumn="0" w:lastRowFirstColumn="0" w:lastRowLastColumn="0"/>
            </w:pPr>
            <w:r w:rsidRPr="00AD4285">
              <w:t>2/4</w:t>
            </w:r>
          </w:p>
        </w:tc>
        <w:tc>
          <w:tcPr>
            <w:tcW w:w="810" w:type="dxa"/>
          </w:tcPr>
          <w:p w14:paraId="0C22D79D" w14:textId="77777777" w:rsidR="00D200E7" w:rsidRPr="00AD4285" w:rsidRDefault="00D200E7" w:rsidP="00AD4285">
            <w:pPr>
              <w:cnfStyle w:val="000000100000" w:firstRow="0" w:lastRow="0" w:firstColumn="0" w:lastColumn="0" w:oddVBand="0" w:evenVBand="0" w:oddHBand="1" w:evenHBand="0" w:firstRowFirstColumn="0" w:firstRowLastColumn="0" w:lastRowFirstColumn="0" w:lastRowLastColumn="0"/>
            </w:pPr>
            <w:r w:rsidRPr="00AD4285">
              <w:t>4/4</w:t>
            </w:r>
          </w:p>
        </w:tc>
        <w:tc>
          <w:tcPr>
            <w:tcW w:w="982" w:type="dxa"/>
          </w:tcPr>
          <w:p w14:paraId="2FB65390" w14:textId="77777777" w:rsidR="00D200E7" w:rsidRPr="00AD4285" w:rsidRDefault="00D200E7" w:rsidP="00AD4285">
            <w:pPr>
              <w:cnfStyle w:val="000000100000" w:firstRow="0" w:lastRow="0" w:firstColumn="0" w:lastColumn="0" w:oddVBand="0" w:evenVBand="0" w:oddHBand="1" w:evenHBand="0" w:firstRowFirstColumn="0" w:firstRowLastColumn="0" w:lastRowFirstColumn="0" w:lastRowLastColumn="0"/>
            </w:pPr>
            <w:r w:rsidRPr="00AD4285">
              <w:t>19/32</w:t>
            </w:r>
          </w:p>
        </w:tc>
      </w:tr>
      <w:tr w:rsidR="00D200E7" w:rsidRPr="00AD4285" w14:paraId="7CD40115" w14:textId="77777777" w:rsidTr="00AD4285">
        <w:tc>
          <w:tcPr>
            <w:cnfStyle w:val="001000000000" w:firstRow="0" w:lastRow="0" w:firstColumn="1" w:lastColumn="0" w:oddVBand="0" w:evenVBand="0" w:oddHBand="0" w:evenHBand="0" w:firstRowFirstColumn="0" w:firstRowLastColumn="0" w:lastRowFirstColumn="0" w:lastRowLastColumn="0"/>
            <w:tcW w:w="1277" w:type="dxa"/>
          </w:tcPr>
          <w:p w14:paraId="11B5A693" w14:textId="77777777" w:rsidR="00D200E7" w:rsidRPr="00AD4285" w:rsidRDefault="00D200E7" w:rsidP="00AD4285">
            <w:r w:rsidRPr="00AD4285">
              <w:t>Bag</w:t>
            </w:r>
          </w:p>
        </w:tc>
        <w:tc>
          <w:tcPr>
            <w:tcW w:w="992" w:type="dxa"/>
          </w:tcPr>
          <w:p w14:paraId="00C419E4" w14:textId="77777777" w:rsidR="00D200E7" w:rsidRPr="00AD4285" w:rsidRDefault="00D200E7" w:rsidP="00AD4285">
            <w:pPr>
              <w:cnfStyle w:val="000000000000" w:firstRow="0" w:lastRow="0" w:firstColumn="0" w:lastColumn="0" w:oddVBand="0" w:evenVBand="0" w:oddHBand="0" w:evenHBand="0" w:firstRowFirstColumn="0" w:firstRowLastColumn="0" w:lastRowFirstColumn="0" w:lastRowLastColumn="0"/>
            </w:pPr>
            <w:r w:rsidRPr="00AD4285">
              <w:t>2/4</w:t>
            </w:r>
          </w:p>
        </w:tc>
        <w:tc>
          <w:tcPr>
            <w:tcW w:w="850" w:type="dxa"/>
          </w:tcPr>
          <w:p w14:paraId="7E21FF8D" w14:textId="77777777" w:rsidR="00D200E7" w:rsidRPr="00AD4285" w:rsidRDefault="00D200E7" w:rsidP="00AD4285">
            <w:pPr>
              <w:cnfStyle w:val="000000000000" w:firstRow="0" w:lastRow="0" w:firstColumn="0" w:lastColumn="0" w:oddVBand="0" w:evenVBand="0" w:oddHBand="0" w:evenHBand="0" w:firstRowFirstColumn="0" w:firstRowLastColumn="0" w:lastRowFirstColumn="0" w:lastRowLastColumn="0"/>
            </w:pPr>
            <w:r w:rsidRPr="00AD4285">
              <w:t>1/4</w:t>
            </w:r>
          </w:p>
        </w:tc>
        <w:tc>
          <w:tcPr>
            <w:tcW w:w="891" w:type="dxa"/>
          </w:tcPr>
          <w:p w14:paraId="7955C3DC" w14:textId="77777777" w:rsidR="00D200E7" w:rsidRPr="00AD4285" w:rsidRDefault="00D200E7" w:rsidP="00AD4285">
            <w:pPr>
              <w:cnfStyle w:val="000000000000" w:firstRow="0" w:lastRow="0" w:firstColumn="0" w:lastColumn="0" w:oddVBand="0" w:evenVBand="0" w:oddHBand="0" w:evenHBand="0" w:firstRowFirstColumn="0" w:firstRowLastColumn="0" w:lastRowFirstColumn="0" w:lastRowLastColumn="0"/>
            </w:pPr>
            <w:r w:rsidRPr="00AD4285">
              <w:t>0/4</w:t>
            </w:r>
          </w:p>
        </w:tc>
        <w:tc>
          <w:tcPr>
            <w:tcW w:w="886" w:type="dxa"/>
          </w:tcPr>
          <w:p w14:paraId="6A47D7D0" w14:textId="77777777" w:rsidR="00D200E7" w:rsidRPr="00AD4285" w:rsidRDefault="00D200E7" w:rsidP="00AD4285">
            <w:pPr>
              <w:cnfStyle w:val="000000000000" w:firstRow="0" w:lastRow="0" w:firstColumn="0" w:lastColumn="0" w:oddVBand="0" w:evenVBand="0" w:oddHBand="0" w:evenHBand="0" w:firstRowFirstColumn="0" w:firstRowLastColumn="0" w:lastRowFirstColumn="0" w:lastRowLastColumn="0"/>
            </w:pPr>
            <w:r w:rsidRPr="00AD4285">
              <w:t>4/4</w:t>
            </w:r>
          </w:p>
        </w:tc>
        <w:tc>
          <w:tcPr>
            <w:tcW w:w="886" w:type="dxa"/>
          </w:tcPr>
          <w:p w14:paraId="612F415E" w14:textId="77777777" w:rsidR="00D200E7" w:rsidRPr="00AD4285" w:rsidRDefault="00D200E7" w:rsidP="00AD4285">
            <w:pPr>
              <w:cnfStyle w:val="000000000000" w:firstRow="0" w:lastRow="0" w:firstColumn="0" w:lastColumn="0" w:oddVBand="0" w:evenVBand="0" w:oddHBand="0" w:evenHBand="0" w:firstRowFirstColumn="0" w:firstRowLastColumn="0" w:lastRowFirstColumn="0" w:lastRowLastColumn="0"/>
            </w:pPr>
            <w:r w:rsidRPr="00AD4285">
              <w:t>1/4</w:t>
            </w:r>
          </w:p>
        </w:tc>
        <w:tc>
          <w:tcPr>
            <w:tcW w:w="886" w:type="dxa"/>
          </w:tcPr>
          <w:p w14:paraId="6CEBA82F" w14:textId="77777777" w:rsidR="00D200E7" w:rsidRPr="00AD4285" w:rsidRDefault="00D200E7" w:rsidP="00AD4285">
            <w:pPr>
              <w:cnfStyle w:val="000000000000" w:firstRow="0" w:lastRow="0" w:firstColumn="0" w:lastColumn="0" w:oddVBand="0" w:evenVBand="0" w:oddHBand="0" w:evenHBand="0" w:firstRowFirstColumn="0" w:firstRowLastColumn="0" w:lastRowFirstColumn="0" w:lastRowLastColumn="0"/>
            </w:pPr>
            <w:r w:rsidRPr="00AD4285">
              <w:t>0/4</w:t>
            </w:r>
          </w:p>
        </w:tc>
        <w:tc>
          <w:tcPr>
            <w:tcW w:w="886" w:type="dxa"/>
          </w:tcPr>
          <w:p w14:paraId="27A008A3" w14:textId="77777777" w:rsidR="00D200E7" w:rsidRPr="00AD4285" w:rsidRDefault="00D200E7" w:rsidP="00AD4285">
            <w:pPr>
              <w:cnfStyle w:val="000000000000" w:firstRow="0" w:lastRow="0" w:firstColumn="0" w:lastColumn="0" w:oddVBand="0" w:evenVBand="0" w:oddHBand="0" w:evenHBand="0" w:firstRowFirstColumn="0" w:firstRowLastColumn="0" w:lastRowFirstColumn="0" w:lastRowLastColumn="0"/>
            </w:pPr>
            <w:r w:rsidRPr="00AD4285">
              <w:t>0/4</w:t>
            </w:r>
          </w:p>
        </w:tc>
        <w:tc>
          <w:tcPr>
            <w:tcW w:w="810" w:type="dxa"/>
          </w:tcPr>
          <w:p w14:paraId="41782EE7" w14:textId="77777777" w:rsidR="00D200E7" w:rsidRPr="00AD4285" w:rsidRDefault="00D200E7" w:rsidP="00AD4285">
            <w:pPr>
              <w:cnfStyle w:val="000000000000" w:firstRow="0" w:lastRow="0" w:firstColumn="0" w:lastColumn="0" w:oddVBand="0" w:evenVBand="0" w:oddHBand="0" w:evenHBand="0" w:firstRowFirstColumn="0" w:firstRowLastColumn="0" w:lastRowFirstColumn="0" w:lastRowLastColumn="0"/>
            </w:pPr>
            <w:r w:rsidRPr="00AD4285">
              <w:t>4/4</w:t>
            </w:r>
          </w:p>
        </w:tc>
        <w:tc>
          <w:tcPr>
            <w:tcW w:w="982" w:type="dxa"/>
          </w:tcPr>
          <w:p w14:paraId="3AAC3E04" w14:textId="77777777" w:rsidR="00D200E7" w:rsidRPr="00AD4285" w:rsidRDefault="00D200E7" w:rsidP="00AD4285">
            <w:pPr>
              <w:cnfStyle w:val="000000000000" w:firstRow="0" w:lastRow="0" w:firstColumn="0" w:lastColumn="0" w:oddVBand="0" w:evenVBand="0" w:oddHBand="0" w:evenHBand="0" w:firstRowFirstColumn="0" w:firstRowLastColumn="0" w:lastRowFirstColumn="0" w:lastRowLastColumn="0"/>
            </w:pPr>
            <w:r w:rsidRPr="00AD4285">
              <w:t>12/32</w:t>
            </w:r>
          </w:p>
        </w:tc>
      </w:tr>
      <w:tr w:rsidR="00D200E7" w:rsidRPr="00AD4285" w14:paraId="5B939423" w14:textId="77777777" w:rsidTr="00AD4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6C3A7677" w14:textId="77777777" w:rsidR="00D200E7" w:rsidRPr="00AD4285" w:rsidRDefault="00D200E7" w:rsidP="00AD4285">
            <w:r w:rsidRPr="00AD4285">
              <w:t>Total</w:t>
            </w:r>
          </w:p>
        </w:tc>
        <w:tc>
          <w:tcPr>
            <w:tcW w:w="992" w:type="dxa"/>
          </w:tcPr>
          <w:p w14:paraId="19DFAC8B" w14:textId="77777777" w:rsidR="00D200E7" w:rsidRPr="00AD4285" w:rsidRDefault="00D200E7" w:rsidP="00AD4285">
            <w:pPr>
              <w:cnfStyle w:val="000000100000" w:firstRow="0" w:lastRow="0" w:firstColumn="0" w:lastColumn="0" w:oddVBand="0" w:evenVBand="0" w:oddHBand="1" w:evenHBand="0" w:firstRowFirstColumn="0" w:firstRowLastColumn="0" w:lastRowFirstColumn="0" w:lastRowLastColumn="0"/>
            </w:pPr>
            <w:r w:rsidRPr="00AD4285">
              <w:t>3/8</w:t>
            </w:r>
          </w:p>
        </w:tc>
        <w:tc>
          <w:tcPr>
            <w:tcW w:w="850" w:type="dxa"/>
          </w:tcPr>
          <w:p w14:paraId="34EB06F8" w14:textId="77777777" w:rsidR="00D200E7" w:rsidRPr="00AD4285" w:rsidRDefault="00D200E7" w:rsidP="00AD4285">
            <w:pPr>
              <w:cnfStyle w:val="000000100000" w:firstRow="0" w:lastRow="0" w:firstColumn="0" w:lastColumn="0" w:oddVBand="0" w:evenVBand="0" w:oddHBand="1" w:evenHBand="0" w:firstRowFirstColumn="0" w:firstRowLastColumn="0" w:lastRowFirstColumn="0" w:lastRowLastColumn="0"/>
            </w:pPr>
            <w:r w:rsidRPr="00AD4285">
              <w:t>4/8</w:t>
            </w:r>
          </w:p>
        </w:tc>
        <w:tc>
          <w:tcPr>
            <w:tcW w:w="891" w:type="dxa"/>
          </w:tcPr>
          <w:p w14:paraId="377733F5" w14:textId="77777777" w:rsidR="00D200E7" w:rsidRPr="00AD4285" w:rsidRDefault="00D200E7" w:rsidP="00AD4285">
            <w:pPr>
              <w:cnfStyle w:val="000000100000" w:firstRow="0" w:lastRow="0" w:firstColumn="0" w:lastColumn="0" w:oddVBand="0" w:evenVBand="0" w:oddHBand="1" w:evenHBand="0" w:firstRowFirstColumn="0" w:firstRowLastColumn="0" w:lastRowFirstColumn="0" w:lastRowLastColumn="0"/>
            </w:pPr>
            <w:r w:rsidRPr="00AD4285">
              <w:t>2/8</w:t>
            </w:r>
          </w:p>
        </w:tc>
        <w:tc>
          <w:tcPr>
            <w:tcW w:w="886" w:type="dxa"/>
          </w:tcPr>
          <w:p w14:paraId="73110C00" w14:textId="77777777" w:rsidR="00D200E7" w:rsidRPr="00AD4285" w:rsidRDefault="00D200E7" w:rsidP="00AD4285">
            <w:pPr>
              <w:cnfStyle w:val="000000100000" w:firstRow="0" w:lastRow="0" w:firstColumn="0" w:lastColumn="0" w:oddVBand="0" w:evenVBand="0" w:oddHBand="1" w:evenHBand="0" w:firstRowFirstColumn="0" w:firstRowLastColumn="0" w:lastRowFirstColumn="0" w:lastRowLastColumn="0"/>
            </w:pPr>
            <w:r w:rsidRPr="00AD4285">
              <w:t>8/8</w:t>
            </w:r>
          </w:p>
        </w:tc>
        <w:tc>
          <w:tcPr>
            <w:tcW w:w="886" w:type="dxa"/>
          </w:tcPr>
          <w:p w14:paraId="70065F92" w14:textId="77777777" w:rsidR="00D200E7" w:rsidRPr="00AD4285" w:rsidRDefault="00D200E7" w:rsidP="00AD4285">
            <w:pPr>
              <w:cnfStyle w:val="000000100000" w:firstRow="0" w:lastRow="0" w:firstColumn="0" w:lastColumn="0" w:oddVBand="0" w:evenVBand="0" w:oddHBand="1" w:evenHBand="0" w:firstRowFirstColumn="0" w:firstRowLastColumn="0" w:lastRowFirstColumn="0" w:lastRowLastColumn="0"/>
            </w:pPr>
            <w:r w:rsidRPr="00AD4285">
              <w:t>1/8</w:t>
            </w:r>
          </w:p>
        </w:tc>
        <w:tc>
          <w:tcPr>
            <w:tcW w:w="886" w:type="dxa"/>
          </w:tcPr>
          <w:p w14:paraId="3F8D62BE" w14:textId="77777777" w:rsidR="00D200E7" w:rsidRPr="00AD4285" w:rsidRDefault="00D200E7" w:rsidP="00AD4285">
            <w:pPr>
              <w:cnfStyle w:val="000000100000" w:firstRow="0" w:lastRow="0" w:firstColumn="0" w:lastColumn="0" w:oddVBand="0" w:evenVBand="0" w:oddHBand="1" w:evenHBand="0" w:firstRowFirstColumn="0" w:firstRowLastColumn="0" w:lastRowFirstColumn="0" w:lastRowLastColumn="0"/>
            </w:pPr>
            <w:r w:rsidRPr="00AD4285">
              <w:t>3/8</w:t>
            </w:r>
          </w:p>
        </w:tc>
        <w:tc>
          <w:tcPr>
            <w:tcW w:w="886" w:type="dxa"/>
          </w:tcPr>
          <w:p w14:paraId="2E11F2DC" w14:textId="77777777" w:rsidR="00D200E7" w:rsidRPr="00AD4285" w:rsidRDefault="00D200E7" w:rsidP="00AD4285">
            <w:pPr>
              <w:cnfStyle w:val="000000100000" w:firstRow="0" w:lastRow="0" w:firstColumn="0" w:lastColumn="0" w:oddVBand="0" w:evenVBand="0" w:oddHBand="1" w:evenHBand="0" w:firstRowFirstColumn="0" w:firstRowLastColumn="0" w:lastRowFirstColumn="0" w:lastRowLastColumn="0"/>
            </w:pPr>
            <w:r w:rsidRPr="00AD4285">
              <w:t>2/8</w:t>
            </w:r>
          </w:p>
        </w:tc>
        <w:tc>
          <w:tcPr>
            <w:tcW w:w="810" w:type="dxa"/>
          </w:tcPr>
          <w:p w14:paraId="019EA19D" w14:textId="77777777" w:rsidR="00D200E7" w:rsidRPr="00AD4285" w:rsidRDefault="00D200E7" w:rsidP="00AD4285">
            <w:pPr>
              <w:cnfStyle w:val="000000100000" w:firstRow="0" w:lastRow="0" w:firstColumn="0" w:lastColumn="0" w:oddVBand="0" w:evenVBand="0" w:oddHBand="1" w:evenHBand="0" w:firstRowFirstColumn="0" w:firstRowLastColumn="0" w:lastRowFirstColumn="0" w:lastRowLastColumn="0"/>
            </w:pPr>
            <w:r w:rsidRPr="00AD4285">
              <w:t>8/8</w:t>
            </w:r>
          </w:p>
        </w:tc>
        <w:tc>
          <w:tcPr>
            <w:tcW w:w="982" w:type="dxa"/>
          </w:tcPr>
          <w:p w14:paraId="3DAAC6A6" w14:textId="45690F75" w:rsidR="00D200E7" w:rsidRPr="00AD4285" w:rsidRDefault="00D200E7" w:rsidP="00AD4285">
            <w:pPr>
              <w:cnfStyle w:val="000000100000" w:firstRow="0" w:lastRow="0" w:firstColumn="0" w:lastColumn="0" w:oddVBand="0" w:evenVBand="0" w:oddHBand="1" w:evenHBand="0" w:firstRowFirstColumn="0" w:firstRowLastColumn="0" w:lastRowFirstColumn="0" w:lastRowLastColumn="0"/>
              <w:rPr>
                <w:b/>
              </w:rPr>
            </w:pPr>
            <w:r w:rsidRPr="00AD4285">
              <w:rPr>
                <w:b/>
              </w:rPr>
              <w:t>31/64</w:t>
            </w:r>
          </w:p>
        </w:tc>
      </w:tr>
    </w:tbl>
    <w:p w14:paraId="47A6F31B" w14:textId="77777777" w:rsidR="00D200E7" w:rsidRPr="00AD4285" w:rsidRDefault="00D200E7" w:rsidP="00AD4285">
      <w:r w:rsidRPr="00AD4285">
        <w:t xml:space="preserve">* Figures include contaminated replicates </w:t>
      </w:r>
    </w:p>
    <w:p w14:paraId="718E2AF1" w14:textId="2B640042" w:rsidR="00D200E7" w:rsidRPr="00AD4285" w:rsidRDefault="00BC1F5F" w:rsidP="00AD4285">
      <w:pPr>
        <w:tabs>
          <w:tab w:val="left" w:pos="567"/>
          <w:tab w:val="left" w:pos="2845"/>
          <w:tab w:val="left" w:pos="7088"/>
        </w:tabs>
      </w:pPr>
      <w:r w:rsidRPr="00AD4285">
        <w:rPr>
          <w:noProof/>
        </w:rPr>
        <w:drawing>
          <wp:anchor distT="0" distB="0" distL="114300" distR="114300" simplePos="0" relativeHeight="251658240" behindDoc="0" locked="0" layoutInCell="1" allowOverlap="1" wp14:anchorId="29D96A1A" wp14:editId="2D91441F">
            <wp:simplePos x="0" y="0"/>
            <wp:positionH relativeFrom="column">
              <wp:posOffset>1143000</wp:posOffset>
            </wp:positionH>
            <wp:positionV relativeFrom="paragraph">
              <wp:posOffset>147320</wp:posOffset>
            </wp:positionV>
            <wp:extent cx="3430270" cy="2286000"/>
            <wp:effectExtent l="0" t="0" r="24130" b="2540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17707EA6" w14:textId="07276791" w:rsidR="007C6856" w:rsidRPr="00AD4285" w:rsidRDefault="00D45D99" w:rsidP="00AD4285">
      <w:pPr>
        <w:tabs>
          <w:tab w:val="left" w:pos="567"/>
          <w:tab w:val="left" w:pos="2845"/>
          <w:tab w:val="left" w:pos="7088"/>
        </w:tabs>
        <w:rPr>
          <w:b/>
        </w:rPr>
      </w:pPr>
      <w:r w:rsidRPr="00AD4285">
        <w:rPr>
          <w:b/>
        </w:rPr>
        <w:t>Figure</w:t>
      </w:r>
      <w:r w:rsidR="007C6856" w:rsidRPr="00AD4285">
        <w:rPr>
          <w:b/>
        </w:rPr>
        <w:t xml:space="preserve"> 1:                               </w:t>
      </w:r>
    </w:p>
    <w:p w14:paraId="0194A3FD" w14:textId="77777777" w:rsidR="007C6856" w:rsidRPr="00AD4285" w:rsidRDefault="007C6856" w:rsidP="00AD4285">
      <w:pPr>
        <w:tabs>
          <w:tab w:val="left" w:pos="567"/>
          <w:tab w:val="left" w:pos="2845"/>
          <w:tab w:val="left" w:pos="7088"/>
        </w:tabs>
      </w:pPr>
    </w:p>
    <w:p w14:paraId="7E679686" w14:textId="0342C4D0" w:rsidR="00592BB5" w:rsidRPr="00AD4285" w:rsidRDefault="00592BB5" w:rsidP="00AD4285">
      <w:pPr>
        <w:tabs>
          <w:tab w:val="left" w:pos="567"/>
          <w:tab w:val="left" w:pos="2845"/>
          <w:tab w:val="left" w:pos="7088"/>
        </w:tabs>
      </w:pPr>
    </w:p>
    <w:p w14:paraId="32630503" w14:textId="77777777" w:rsidR="007C6856" w:rsidRPr="00AD4285" w:rsidRDefault="007C6856" w:rsidP="00AD4285">
      <w:pPr>
        <w:pStyle w:val="Heading1"/>
        <w:tabs>
          <w:tab w:val="left" w:pos="567"/>
          <w:tab w:val="left" w:pos="7088"/>
        </w:tabs>
        <w:rPr>
          <w:rFonts w:asciiTheme="minorHAnsi" w:hAnsiTheme="minorHAnsi"/>
        </w:rPr>
      </w:pPr>
    </w:p>
    <w:p w14:paraId="1BC4008F" w14:textId="77777777" w:rsidR="007C6856" w:rsidRPr="00AD4285" w:rsidRDefault="007C6856" w:rsidP="00AD4285">
      <w:pPr>
        <w:pStyle w:val="Heading1"/>
        <w:tabs>
          <w:tab w:val="left" w:pos="567"/>
          <w:tab w:val="left" w:pos="7088"/>
        </w:tabs>
        <w:rPr>
          <w:rFonts w:asciiTheme="minorHAnsi" w:hAnsiTheme="minorHAnsi"/>
        </w:rPr>
      </w:pPr>
    </w:p>
    <w:p w14:paraId="495637D4" w14:textId="77777777" w:rsidR="007C6856" w:rsidRPr="00AD4285" w:rsidRDefault="007C6856" w:rsidP="00AD4285">
      <w:pPr>
        <w:pStyle w:val="Heading1"/>
        <w:tabs>
          <w:tab w:val="left" w:pos="567"/>
          <w:tab w:val="left" w:pos="7088"/>
        </w:tabs>
        <w:rPr>
          <w:rFonts w:asciiTheme="minorHAnsi" w:hAnsiTheme="minorHAnsi"/>
        </w:rPr>
      </w:pPr>
    </w:p>
    <w:p w14:paraId="1629546D" w14:textId="77777777" w:rsidR="008368C5" w:rsidRPr="00AD4285" w:rsidRDefault="008368C5" w:rsidP="00AD4285">
      <w:pPr>
        <w:tabs>
          <w:tab w:val="left" w:pos="567"/>
          <w:tab w:val="left" w:pos="7088"/>
        </w:tabs>
      </w:pPr>
    </w:p>
    <w:p w14:paraId="38A45B86" w14:textId="3A168103" w:rsidR="000353AC" w:rsidRPr="00AD4285" w:rsidRDefault="00D200E7" w:rsidP="00AD4285">
      <w:pPr>
        <w:tabs>
          <w:tab w:val="left" w:pos="567"/>
          <w:tab w:val="left" w:pos="7088"/>
        </w:tabs>
      </w:pPr>
      <w:r w:rsidRPr="00AD4285">
        <w:rPr>
          <w:b/>
        </w:rPr>
        <w:t>Table 8</w:t>
      </w:r>
      <w:r w:rsidR="000353AC" w:rsidRPr="00AD4285">
        <w:t>: Average Biological Efficiency of All Treatments</w:t>
      </w:r>
    </w:p>
    <w:tbl>
      <w:tblPr>
        <w:tblStyle w:val="LightShading"/>
        <w:tblW w:w="0" w:type="auto"/>
        <w:tblLook w:val="04A0" w:firstRow="1" w:lastRow="0" w:firstColumn="1" w:lastColumn="0" w:noHBand="0" w:noVBand="1"/>
      </w:tblPr>
      <w:tblGrid>
        <w:gridCol w:w="1119"/>
        <w:gridCol w:w="880"/>
        <w:gridCol w:w="881"/>
        <w:gridCol w:w="883"/>
        <w:gridCol w:w="880"/>
        <w:gridCol w:w="882"/>
        <w:gridCol w:w="882"/>
        <w:gridCol w:w="882"/>
        <w:gridCol w:w="880"/>
        <w:gridCol w:w="1119"/>
      </w:tblGrid>
      <w:tr w:rsidR="000353AC" w:rsidRPr="00AD4285" w14:paraId="7899CA14" w14:textId="77777777" w:rsidTr="00E422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1458017E" w14:textId="77777777" w:rsidR="000353AC" w:rsidRPr="00AD4285" w:rsidRDefault="000353AC" w:rsidP="00AD4285">
            <w:pPr>
              <w:tabs>
                <w:tab w:val="left" w:pos="567"/>
                <w:tab w:val="left" w:pos="7088"/>
              </w:tabs>
            </w:pPr>
          </w:p>
        </w:tc>
        <w:tc>
          <w:tcPr>
            <w:tcW w:w="885" w:type="dxa"/>
          </w:tcPr>
          <w:p w14:paraId="0F3E0223" w14:textId="5047444E" w:rsidR="000353AC" w:rsidRPr="00AD4285" w:rsidRDefault="000353AC"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A</w:t>
            </w:r>
            <w:r w:rsidR="00AD2559" w:rsidRPr="00AD4285">
              <w:t>-</w:t>
            </w:r>
            <w:r w:rsidRPr="00AD4285">
              <w:t>F</w:t>
            </w:r>
          </w:p>
        </w:tc>
        <w:tc>
          <w:tcPr>
            <w:tcW w:w="885" w:type="dxa"/>
          </w:tcPr>
          <w:p w14:paraId="58E4B781" w14:textId="59144332" w:rsidR="000353AC" w:rsidRPr="00AD4285" w:rsidRDefault="000353AC"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A</w:t>
            </w:r>
            <w:r w:rsidR="00AD2559" w:rsidRPr="00AD4285">
              <w:t>-</w:t>
            </w:r>
            <w:r w:rsidRPr="00AD4285">
              <w:t>C</w:t>
            </w:r>
          </w:p>
        </w:tc>
        <w:tc>
          <w:tcPr>
            <w:tcW w:w="885" w:type="dxa"/>
          </w:tcPr>
          <w:p w14:paraId="5960B1F1" w14:textId="7962AD5A" w:rsidR="000353AC" w:rsidRPr="00AD4285" w:rsidRDefault="000353AC"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AP</w:t>
            </w:r>
            <w:r w:rsidR="00AD2559" w:rsidRPr="00AD4285">
              <w:t>-</w:t>
            </w:r>
            <w:r w:rsidRPr="00AD4285">
              <w:t>F</w:t>
            </w:r>
          </w:p>
        </w:tc>
        <w:tc>
          <w:tcPr>
            <w:tcW w:w="886" w:type="dxa"/>
          </w:tcPr>
          <w:p w14:paraId="6D9761D6" w14:textId="59A14DE1" w:rsidR="000353AC" w:rsidRPr="00AD4285" w:rsidRDefault="000353AC"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AP</w:t>
            </w:r>
            <w:r w:rsidR="00AD2559" w:rsidRPr="00AD4285">
              <w:t>-</w:t>
            </w:r>
            <w:r w:rsidRPr="00AD4285">
              <w:t>C</w:t>
            </w:r>
          </w:p>
        </w:tc>
        <w:tc>
          <w:tcPr>
            <w:tcW w:w="886" w:type="dxa"/>
          </w:tcPr>
          <w:p w14:paraId="63912F2C" w14:textId="1C359811" w:rsidR="000353AC" w:rsidRPr="00AD4285" w:rsidRDefault="000353AC"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C</w:t>
            </w:r>
            <w:r w:rsidR="00AD2559" w:rsidRPr="00AD4285">
              <w:t>-</w:t>
            </w:r>
            <w:r w:rsidRPr="00AD4285">
              <w:t>F</w:t>
            </w:r>
          </w:p>
        </w:tc>
        <w:tc>
          <w:tcPr>
            <w:tcW w:w="886" w:type="dxa"/>
          </w:tcPr>
          <w:p w14:paraId="53CBA27E" w14:textId="4F178A29" w:rsidR="000353AC" w:rsidRPr="00AD4285" w:rsidRDefault="000353AC"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C</w:t>
            </w:r>
            <w:r w:rsidR="00AD2559" w:rsidRPr="00AD4285">
              <w:t>-</w:t>
            </w:r>
            <w:r w:rsidRPr="00AD4285">
              <w:t>C</w:t>
            </w:r>
          </w:p>
        </w:tc>
        <w:tc>
          <w:tcPr>
            <w:tcW w:w="886" w:type="dxa"/>
          </w:tcPr>
          <w:p w14:paraId="4625B11C" w14:textId="551C1365" w:rsidR="000353AC" w:rsidRPr="00AD4285" w:rsidRDefault="000353AC"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CP</w:t>
            </w:r>
            <w:r w:rsidR="00AD2559" w:rsidRPr="00AD4285">
              <w:t>-</w:t>
            </w:r>
            <w:r w:rsidRPr="00AD4285">
              <w:t>F</w:t>
            </w:r>
          </w:p>
        </w:tc>
        <w:tc>
          <w:tcPr>
            <w:tcW w:w="886" w:type="dxa"/>
          </w:tcPr>
          <w:p w14:paraId="2F086A3F" w14:textId="3120F4FD" w:rsidR="000353AC" w:rsidRPr="00AD4285" w:rsidRDefault="000353AC"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CP</w:t>
            </w:r>
            <w:r w:rsidR="00AD2559" w:rsidRPr="00AD4285">
              <w:t>-</w:t>
            </w:r>
            <w:r w:rsidRPr="00AD4285">
              <w:t>C</w:t>
            </w:r>
          </w:p>
        </w:tc>
        <w:tc>
          <w:tcPr>
            <w:tcW w:w="886" w:type="dxa"/>
          </w:tcPr>
          <w:p w14:paraId="70E0BC04" w14:textId="77777777" w:rsidR="000353AC" w:rsidRPr="00AD4285" w:rsidRDefault="000353AC" w:rsidP="00AD4285">
            <w:pPr>
              <w:tabs>
                <w:tab w:val="left" w:pos="567"/>
                <w:tab w:val="left" w:pos="7088"/>
              </w:tabs>
              <w:cnfStyle w:val="100000000000" w:firstRow="1" w:lastRow="0" w:firstColumn="0" w:lastColumn="0" w:oddVBand="0" w:evenVBand="0" w:oddHBand="0" w:evenHBand="0" w:firstRowFirstColumn="0" w:firstRowLastColumn="0" w:lastRowFirstColumn="0" w:lastRowLastColumn="0"/>
            </w:pPr>
            <w:r w:rsidRPr="00AD4285">
              <w:t>Average</w:t>
            </w:r>
          </w:p>
        </w:tc>
      </w:tr>
      <w:tr w:rsidR="000353AC" w:rsidRPr="00AD4285" w14:paraId="26C83D5C" w14:textId="77777777" w:rsidTr="00E42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3EEA5F5F" w14:textId="77777777" w:rsidR="000353AC" w:rsidRPr="00AD4285" w:rsidRDefault="000353AC" w:rsidP="00AD4285">
            <w:pPr>
              <w:tabs>
                <w:tab w:val="left" w:pos="567"/>
                <w:tab w:val="left" w:pos="7088"/>
              </w:tabs>
            </w:pPr>
            <w:r w:rsidRPr="00AD4285">
              <w:t>Bottle</w:t>
            </w:r>
          </w:p>
        </w:tc>
        <w:tc>
          <w:tcPr>
            <w:tcW w:w="885" w:type="dxa"/>
          </w:tcPr>
          <w:p w14:paraId="40598DF6"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4.22</w:t>
            </w:r>
          </w:p>
        </w:tc>
        <w:tc>
          <w:tcPr>
            <w:tcW w:w="885" w:type="dxa"/>
          </w:tcPr>
          <w:p w14:paraId="46A7F706"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1.02</w:t>
            </w:r>
          </w:p>
        </w:tc>
        <w:tc>
          <w:tcPr>
            <w:tcW w:w="885" w:type="dxa"/>
          </w:tcPr>
          <w:p w14:paraId="34BC8728"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3.39</w:t>
            </w:r>
          </w:p>
        </w:tc>
        <w:tc>
          <w:tcPr>
            <w:tcW w:w="886" w:type="dxa"/>
          </w:tcPr>
          <w:p w14:paraId="3F99EB8A"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0.0</w:t>
            </w:r>
          </w:p>
        </w:tc>
        <w:tc>
          <w:tcPr>
            <w:tcW w:w="886" w:type="dxa"/>
          </w:tcPr>
          <w:p w14:paraId="0EEDD717"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5.48</w:t>
            </w:r>
          </w:p>
        </w:tc>
        <w:tc>
          <w:tcPr>
            <w:tcW w:w="886" w:type="dxa"/>
          </w:tcPr>
          <w:p w14:paraId="55614B8C"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1.37</w:t>
            </w:r>
          </w:p>
        </w:tc>
        <w:tc>
          <w:tcPr>
            <w:tcW w:w="886" w:type="dxa"/>
          </w:tcPr>
          <w:p w14:paraId="109C0A8F"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6.08</w:t>
            </w:r>
          </w:p>
        </w:tc>
        <w:tc>
          <w:tcPr>
            <w:tcW w:w="886" w:type="dxa"/>
          </w:tcPr>
          <w:p w14:paraId="4D4DDB7A"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0.0</w:t>
            </w:r>
          </w:p>
        </w:tc>
        <w:tc>
          <w:tcPr>
            <w:tcW w:w="886" w:type="dxa"/>
          </w:tcPr>
          <w:p w14:paraId="3EE9B4C2"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2.70</w:t>
            </w:r>
          </w:p>
        </w:tc>
      </w:tr>
      <w:tr w:rsidR="000353AC" w:rsidRPr="00AD4285" w14:paraId="4ABBA4A9" w14:textId="77777777" w:rsidTr="00E42245">
        <w:tc>
          <w:tcPr>
            <w:cnfStyle w:val="001000000000" w:firstRow="0" w:lastRow="0" w:firstColumn="1" w:lastColumn="0" w:oddVBand="0" w:evenVBand="0" w:oddHBand="0" w:evenHBand="0" w:firstRowFirstColumn="0" w:firstRowLastColumn="0" w:lastRowFirstColumn="0" w:lastRowLastColumn="0"/>
            <w:tcW w:w="885" w:type="dxa"/>
          </w:tcPr>
          <w:p w14:paraId="6AE6C5D1" w14:textId="77777777" w:rsidR="000353AC" w:rsidRPr="00AD4285" w:rsidRDefault="000353AC" w:rsidP="00AD4285">
            <w:pPr>
              <w:tabs>
                <w:tab w:val="left" w:pos="567"/>
                <w:tab w:val="left" w:pos="7088"/>
              </w:tabs>
            </w:pPr>
            <w:r w:rsidRPr="00AD4285">
              <w:t>Bag</w:t>
            </w:r>
          </w:p>
        </w:tc>
        <w:tc>
          <w:tcPr>
            <w:tcW w:w="885" w:type="dxa"/>
          </w:tcPr>
          <w:p w14:paraId="323FC323" w14:textId="77777777" w:rsidR="000353AC" w:rsidRPr="00AD4285" w:rsidRDefault="000353AC"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rsidRPr="00AD4285">
              <w:t>6.71</w:t>
            </w:r>
          </w:p>
        </w:tc>
        <w:tc>
          <w:tcPr>
            <w:tcW w:w="885" w:type="dxa"/>
          </w:tcPr>
          <w:p w14:paraId="532DD1E2" w14:textId="77777777" w:rsidR="000353AC" w:rsidRPr="00AD4285" w:rsidRDefault="000353AC"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rsidRPr="00AD4285">
              <w:t>5.76</w:t>
            </w:r>
          </w:p>
        </w:tc>
        <w:tc>
          <w:tcPr>
            <w:tcW w:w="885" w:type="dxa"/>
          </w:tcPr>
          <w:p w14:paraId="1FD99F79" w14:textId="77777777" w:rsidR="000353AC" w:rsidRPr="00AD4285" w:rsidRDefault="000353AC"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rsidRPr="00AD4285">
              <w:t>16.42</w:t>
            </w:r>
          </w:p>
        </w:tc>
        <w:tc>
          <w:tcPr>
            <w:tcW w:w="886" w:type="dxa"/>
          </w:tcPr>
          <w:p w14:paraId="7AC7ACA9" w14:textId="77777777" w:rsidR="000353AC" w:rsidRPr="00AD4285" w:rsidRDefault="000353AC"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rsidRPr="00AD4285">
              <w:t>0.0</w:t>
            </w:r>
          </w:p>
        </w:tc>
        <w:tc>
          <w:tcPr>
            <w:tcW w:w="886" w:type="dxa"/>
          </w:tcPr>
          <w:p w14:paraId="5937C914" w14:textId="77777777" w:rsidR="000353AC" w:rsidRPr="00AD4285" w:rsidRDefault="000353AC"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rsidRPr="00AD4285">
              <w:t>7.77</w:t>
            </w:r>
          </w:p>
        </w:tc>
        <w:tc>
          <w:tcPr>
            <w:tcW w:w="886" w:type="dxa"/>
          </w:tcPr>
          <w:p w14:paraId="4C29DD81" w14:textId="77777777" w:rsidR="000353AC" w:rsidRPr="00AD4285" w:rsidRDefault="000353AC"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rsidRPr="00AD4285">
              <w:t>7.46</w:t>
            </w:r>
          </w:p>
        </w:tc>
        <w:tc>
          <w:tcPr>
            <w:tcW w:w="886" w:type="dxa"/>
          </w:tcPr>
          <w:p w14:paraId="7D238483" w14:textId="77777777" w:rsidR="000353AC" w:rsidRPr="00AD4285" w:rsidRDefault="000353AC"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rsidRPr="00AD4285">
              <w:t>9.20</w:t>
            </w:r>
          </w:p>
        </w:tc>
        <w:tc>
          <w:tcPr>
            <w:tcW w:w="886" w:type="dxa"/>
          </w:tcPr>
          <w:p w14:paraId="569F8FF2" w14:textId="77777777" w:rsidR="000353AC" w:rsidRPr="00AD4285" w:rsidRDefault="000353AC"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rsidRPr="00AD4285">
              <w:t>0.0</w:t>
            </w:r>
          </w:p>
        </w:tc>
        <w:tc>
          <w:tcPr>
            <w:tcW w:w="886" w:type="dxa"/>
          </w:tcPr>
          <w:p w14:paraId="42622895" w14:textId="77777777" w:rsidR="000353AC" w:rsidRPr="00AD4285" w:rsidRDefault="000353AC" w:rsidP="00AD4285">
            <w:pPr>
              <w:tabs>
                <w:tab w:val="left" w:pos="567"/>
                <w:tab w:val="left" w:pos="7088"/>
              </w:tabs>
              <w:cnfStyle w:val="000000000000" w:firstRow="0" w:lastRow="0" w:firstColumn="0" w:lastColumn="0" w:oddVBand="0" w:evenVBand="0" w:oddHBand="0" w:evenHBand="0" w:firstRowFirstColumn="0" w:firstRowLastColumn="0" w:lastRowFirstColumn="0" w:lastRowLastColumn="0"/>
            </w:pPr>
            <w:r w:rsidRPr="00AD4285">
              <w:t>6.67</w:t>
            </w:r>
          </w:p>
        </w:tc>
      </w:tr>
      <w:tr w:rsidR="000353AC" w:rsidRPr="00AD4285" w14:paraId="0A3FE7E9" w14:textId="77777777" w:rsidTr="00E42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1BA8BAA4" w14:textId="77777777" w:rsidR="000353AC" w:rsidRPr="00AD4285" w:rsidRDefault="000353AC" w:rsidP="00AD4285">
            <w:pPr>
              <w:tabs>
                <w:tab w:val="left" w:pos="567"/>
                <w:tab w:val="left" w:pos="7088"/>
              </w:tabs>
            </w:pPr>
            <w:r w:rsidRPr="00AD4285">
              <w:t>Average</w:t>
            </w:r>
          </w:p>
        </w:tc>
        <w:tc>
          <w:tcPr>
            <w:tcW w:w="885" w:type="dxa"/>
          </w:tcPr>
          <w:p w14:paraId="330CF7DA"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5.47</w:t>
            </w:r>
          </w:p>
        </w:tc>
        <w:tc>
          <w:tcPr>
            <w:tcW w:w="885" w:type="dxa"/>
          </w:tcPr>
          <w:p w14:paraId="138D2A9C"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3.39</w:t>
            </w:r>
          </w:p>
        </w:tc>
        <w:tc>
          <w:tcPr>
            <w:tcW w:w="885" w:type="dxa"/>
          </w:tcPr>
          <w:p w14:paraId="29A84FEE"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9.91</w:t>
            </w:r>
          </w:p>
        </w:tc>
        <w:tc>
          <w:tcPr>
            <w:tcW w:w="886" w:type="dxa"/>
          </w:tcPr>
          <w:p w14:paraId="390F2C36"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0.0</w:t>
            </w:r>
          </w:p>
        </w:tc>
        <w:tc>
          <w:tcPr>
            <w:tcW w:w="886" w:type="dxa"/>
          </w:tcPr>
          <w:p w14:paraId="161FE9CA"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6.63</w:t>
            </w:r>
          </w:p>
        </w:tc>
        <w:tc>
          <w:tcPr>
            <w:tcW w:w="886" w:type="dxa"/>
          </w:tcPr>
          <w:p w14:paraId="61589983"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4.42</w:t>
            </w:r>
          </w:p>
        </w:tc>
        <w:tc>
          <w:tcPr>
            <w:tcW w:w="886" w:type="dxa"/>
          </w:tcPr>
          <w:p w14:paraId="1F061A19"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7.64</w:t>
            </w:r>
          </w:p>
        </w:tc>
        <w:tc>
          <w:tcPr>
            <w:tcW w:w="886" w:type="dxa"/>
          </w:tcPr>
          <w:p w14:paraId="4823ECF3"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pPr>
            <w:r w:rsidRPr="00AD4285">
              <w:t>0.0</w:t>
            </w:r>
          </w:p>
        </w:tc>
        <w:tc>
          <w:tcPr>
            <w:tcW w:w="886" w:type="dxa"/>
          </w:tcPr>
          <w:p w14:paraId="25460523" w14:textId="77777777" w:rsidR="000353AC" w:rsidRPr="00AD4285" w:rsidRDefault="000353AC" w:rsidP="00AD4285">
            <w:pPr>
              <w:tabs>
                <w:tab w:val="left" w:pos="567"/>
                <w:tab w:val="left" w:pos="7088"/>
              </w:tabs>
              <w:cnfStyle w:val="000000100000" w:firstRow="0" w:lastRow="0" w:firstColumn="0" w:lastColumn="0" w:oddVBand="0" w:evenVBand="0" w:oddHBand="1" w:evenHBand="0" w:firstRowFirstColumn="0" w:firstRowLastColumn="0" w:lastRowFirstColumn="0" w:lastRowLastColumn="0"/>
              <w:rPr>
                <w:b/>
              </w:rPr>
            </w:pPr>
          </w:p>
        </w:tc>
      </w:tr>
    </w:tbl>
    <w:p w14:paraId="74BD9361" w14:textId="1EF7E6A8" w:rsidR="000353AC" w:rsidRPr="00AD4285" w:rsidRDefault="000353AC" w:rsidP="00AD4285">
      <w:pPr>
        <w:tabs>
          <w:tab w:val="left" w:pos="567"/>
          <w:tab w:val="left" w:pos="7088"/>
        </w:tabs>
      </w:pPr>
      <w:r w:rsidRPr="00AD4285">
        <w:t xml:space="preserve">Replicates that were contaminated or did not produce were included in the calculation of the average biological efficiency of a particular treatment. </w:t>
      </w:r>
    </w:p>
    <w:p w14:paraId="53875915" w14:textId="77777777" w:rsidR="00D200E7" w:rsidRPr="00AD4285" w:rsidRDefault="00D200E7" w:rsidP="00AD4285"/>
    <w:p w14:paraId="25297CE5" w14:textId="63482CA3" w:rsidR="00D200E7" w:rsidRPr="00AD4285" w:rsidRDefault="00D200E7" w:rsidP="00AD4285">
      <w:r w:rsidRPr="00AD4285">
        <w:t xml:space="preserve">A statistical analysis was performed using Duncan’s New Multiple Range Test. </w:t>
      </w:r>
    </w:p>
    <w:tbl>
      <w:tblPr>
        <w:tblW w:w="917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0"/>
        <w:gridCol w:w="779"/>
        <w:gridCol w:w="401"/>
        <w:gridCol w:w="693"/>
        <w:gridCol w:w="287"/>
        <w:gridCol w:w="949"/>
        <w:gridCol w:w="549"/>
        <w:gridCol w:w="739"/>
        <w:gridCol w:w="292"/>
        <w:gridCol w:w="1428"/>
        <w:gridCol w:w="1033"/>
        <w:gridCol w:w="1033"/>
      </w:tblGrid>
      <w:tr w:rsidR="00D200E7" w:rsidRPr="00AD4285" w14:paraId="434A4787" w14:textId="77777777" w:rsidTr="00BE2EE2">
        <w:trPr>
          <w:cantSplit/>
          <w:tblHeader/>
        </w:trPr>
        <w:tc>
          <w:tcPr>
            <w:tcW w:w="9173" w:type="dxa"/>
            <w:gridSpan w:val="12"/>
            <w:tcBorders>
              <w:top w:val="nil"/>
              <w:left w:val="nil"/>
              <w:bottom w:val="nil"/>
              <w:right w:val="nil"/>
            </w:tcBorders>
            <w:shd w:val="clear" w:color="auto" w:fill="FFFFFF"/>
            <w:tcMar>
              <w:top w:w="30" w:type="dxa"/>
              <w:left w:w="30" w:type="dxa"/>
              <w:bottom w:w="30" w:type="dxa"/>
              <w:right w:w="30" w:type="dxa"/>
            </w:tcMar>
            <w:vAlign w:val="center"/>
          </w:tcPr>
          <w:p w14:paraId="73F96FFE" w14:textId="1D6750D2" w:rsidR="00D200E7" w:rsidRPr="00AD4285" w:rsidRDefault="00D200E7" w:rsidP="00AD4285">
            <w:pPr>
              <w:autoSpaceDE w:val="0"/>
              <w:autoSpaceDN w:val="0"/>
              <w:adjustRightInd w:val="0"/>
              <w:spacing w:line="320" w:lineRule="atLeast"/>
              <w:rPr>
                <w:rFonts w:cs="Arial"/>
                <w:color w:val="000000"/>
              </w:rPr>
            </w:pPr>
            <w:r w:rsidRPr="00AD4285">
              <w:rPr>
                <w:rFonts w:cs="Arial"/>
                <w:b/>
                <w:bCs/>
                <w:color w:val="000000"/>
              </w:rPr>
              <w:t xml:space="preserve">Table 9: </w:t>
            </w:r>
            <w:r w:rsidRPr="00AD4285">
              <w:rPr>
                <w:rFonts w:cs="Arial"/>
                <w:bCs/>
                <w:color w:val="000000"/>
              </w:rPr>
              <w:t>Tests of Between-Subjects Effects</w:t>
            </w:r>
          </w:p>
        </w:tc>
      </w:tr>
      <w:tr w:rsidR="00D200E7" w:rsidRPr="00AD4285" w14:paraId="643A152B" w14:textId="77777777" w:rsidTr="00BE2EE2">
        <w:trPr>
          <w:cantSplit/>
          <w:tblHeader/>
        </w:trPr>
        <w:tc>
          <w:tcPr>
            <w:tcW w:w="2170" w:type="dxa"/>
            <w:gridSpan w:val="3"/>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14:paraId="13A6E162"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Source</w:t>
            </w:r>
          </w:p>
        </w:tc>
        <w:tc>
          <w:tcPr>
            <w:tcW w:w="980"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14:paraId="04213031"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Dependent Variable</w:t>
            </w:r>
          </w:p>
        </w:tc>
        <w:tc>
          <w:tcPr>
            <w:tcW w:w="1498"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8427523" w14:textId="77777777" w:rsidR="00D200E7" w:rsidRPr="00AD4285" w:rsidRDefault="00D200E7" w:rsidP="00AD4285">
            <w:pPr>
              <w:autoSpaceDE w:val="0"/>
              <w:autoSpaceDN w:val="0"/>
              <w:adjustRightInd w:val="0"/>
              <w:jc w:val="center"/>
              <w:rPr>
                <w:rFonts w:cs="Arial"/>
                <w:color w:val="000000"/>
                <w:sz w:val="18"/>
                <w:szCs w:val="18"/>
              </w:rPr>
            </w:pPr>
            <w:r w:rsidRPr="00AD4285">
              <w:rPr>
                <w:rFonts w:cs="Arial"/>
                <w:color w:val="000000"/>
                <w:sz w:val="18"/>
                <w:szCs w:val="18"/>
              </w:rPr>
              <w:t>Type III Sum of Squares</w:t>
            </w:r>
          </w:p>
        </w:tc>
        <w:tc>
          <w:tcPr>
            <w:tcW w:w="1031"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8946F11" w14:textId="77777777" w:rsidR="00D200E7" w:rsidRPr="00AD4285" w:rsidRDefault="00D200E7" w:rsidP="00AD4285">
            <w:pPr>
              <w:autoSpaceDE w:val="0"/>
              <w:autoSpaceDN w:val="0"/>
              <w:adjustRightInd w:val="0"/>
              <w:jc w:val="center"/>
              <w:rPr>
                <w:rFonts w:cs="Arial"/>
                <w:color w:val="000000"/>
                <w:sz w:val="18"/>
                <w:szCs w:val="18"/>
              </w:rPr>
            </w:pPr>
            <w:proofErr w:type="spellStart"/>
            <w:proofErr w:type="gramStart"/>
            <w:r w:rsidRPr="00AD4285">
              <w:rPr>
                <w:rFonts w:cs="Arial"/>
                <w:color w:val="000000"/>
                <w:sz w:val="18"/>
                <w:szCs w:val="18"/>
              </w:rPr>
              <w:t>df</w:t>
            </w:r>
            <w:proofErr w:type="spellEnd"/>
            <w:proofErr w:type="gramEnd"/>
          </w:p>
        </w:tc>
        <w:tc>
          <w:tcPr>
            <w:tcW w:w="142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175D795" w14:textId="77777777" w:rsidR="00D200E7" w:rsidRPr="00AD4285" w:rsidRDefault="00D200E7" w:rsidP="00AD4285">
            <w:pPr>
              <w:autoSpaceDE w:val="0"/>
              <w:autoSpaceDN w:val="0"/>
              <w:adjustRightInd w:val="0"/>
              <w:jc w:val="center"/>
              <w:rPr>
                <w:rFonts w:cs="Arial"/>
                <w:color w:val="000000"/>
                <w:sz w:val="18"/>
                <w:szCs w:val="18"/>
              </w:rPr>
            </w:pPr>
            <w:r w:rsidRPr="00AD4285">
              <w:rPr>
                <w:rFonts w:cs="Arial"/>
                <w:color w:val="000000"/>
                <w:sz w:val="18"/>
                <w:szCs w:val="18"/>
              </w:rPr>
              <w:t>Mean Square</w:t>
            </w:r>
          </w:p>
        </w:tc>
        <w:tc>
          <w:tcPr>
            <w:tcW w:w="10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0DC6B6F" w14:textId="77777777" w:rsidR="00D200E7" w:rsidRPr="00AD4285" w:rsidRDefault="00D200E7" w:rsidP="00AD4285">
            <w:pPr>
              <w:autoSpaceDE w:val="0"/>
              <w:autoSpaceDN w:val="0"/>
              <w:adjustRightInd w:val="0"/>
              <w:jc w:val="center"/>
              <w:rPr>
                <w:rFonts w:cs="Arial"/>
                <w:color w:val="000000"/>
                <w:sz w:val="18"/>
                <w:szCs w:val="18"/>
              </w:rPr>
            </w:pPr>
            <w:r w:rsidRPr="00AD4285">
              <w:rPr>
                <w:rFonts w:cs="Arial"/>
                <w:color w:val="000000"/>
                <w:sz w:val="18"/>
                <w:szCs w:val="18"/>
              </w:rPr>
              <w:t>F</w:t>
            </w:r>
          </w:p>
        </w:tc>
        <w:tc>
          <w:tcPr>
            <w:tcW w:w="103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312685A" w14:textId="77777777" w:rsidR="00D200E7" w:rsidRPr="00AD4285" w:rsidRDefault="00D200E7" w:rsidP="00AD4285">
            <w:pPr>
              <w:autoSpaceDE w:val="0"/>
              <w:autoSpaceDN w:val="0"/>
              <w:adjustRightInd w:val="0"/>
              <w:jc w:val="center"/>
              <w:rPr>
                <w:rFonts w:cs="Arial"/>
                <w:color w:val="000000"/>
                <w:sz w:val="18"/>
                <w:szCs w:val="18"/>
              </w:rPr>
            </w:pPr>
            <w:r w:rsidRPr="00AD4285">
              <w:rPr>
                <w:rFonts w:cs="Arial"/>
                <w:color w:val="000000"/>
                <w:sz w:val="18"/>
                <w:szCs w:val="18"/>
              </w:rPr>
              <w:t>Sig.</w:t>
            </w:r>
          </w:p>
        </w:tc>
      </w:tr>
      <w:tr w:rsidR="00D200E7" w:rsidRPr="00AD4285" w14:paraId="4FA05BDB" w14:textId="77777777" w:rsidTr="00BE2EE2">
        <w:trPr>
          <w:cantSplit/>
          <w:tblHeader/>
        </w:trPr>
        <w:tc>
          <w:tcPr>
            <w:tcW w:w="2170" w:type="dxa"/>
            <w:gridSpan w:val="3"/>
            <w:tcBorders>
              <w:top w:val="single" w:sz="16" w:space="0" w:color="000000"/>
              <w:left w:val="single" w:sz="16" w:space="0" w:color="000000"/>
              <w:right w:val="nil"/>
            </w:tcBorders>
            <w:shd w:val="clear" w:color="auto" w:fill="FFFFFF"/>
            <w:tcMar>
              <w:top w:w="30" w:type="dxa"/>
              <w:left w:w="30" w:type="dxa"/>
              <w:bottom w:w="30" w:type="dxa"/>
              <w:right w:w="30" w:type="dxa"/>
            </w:tcMar>
          </w:tcPr>
          <w:p w14:paraId="234AEF9C"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Corrected Model</w:t>
            </w:r>
          </w:p>
        </w:tc>
        <w:tc>
          <w:tcPr>
            <w:tcW w:w="980"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CD6F71C"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BE</w:t>
            </w:r>
          </w:p>
        </w:tc>
        <w:tc>
          <w:tcPr>
            <w:tcW w:w="1498"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14:paraId="2DD2B2EE"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1224.120</w:t>
            </w:r>
            <w:r w:rsidRPr="00AD4285">
              <w:rPr>
                <w:rFonts w:cs="Arial"/>
                <w:color w:val="000000"/>
                <w:sz w:val="18"/>
                <w:szCs w:val="18"/>
                <w:vertAlign w:val="superscript"/>
              </w:rPr>
              <w:t>a</w:t>
            </w:r>
          </w:p>
        </w:tc>
        <w:tc>
          <w:tcPr>
            <w:tcW w:w="1031" w:type="dxa"/>
            <w:gridSpan w:val="2"/>
            <w:tcBorders>
              <w:top w:val="single" w:sz="16" w:space="0" w:color="000000"/>
              <w:bottom w:val="nil"/>
            </w:tcBorders>
            <w:shd w:val="clear" w:color="auto" w:fill="FFFFFF"/>
            <w:tcMar>
              <w:top w:w="30" w:type="dxa"/>
              <w:left w:w="30" w:type="dxa"/>
              <w:bottom w:w="30" w:type="dxa"/>
              <w:right w:w="30" w:type="dxa"/>
            </w:tcMar>
          </w:tcPr>
          <w:p w14:paraId="0727326D"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15</w:t>
            </w:r>
          </w:p>
        </w:tc>
        <w:tc>
          <w:tcPr>
            <w:tcW w:w="1428" w:type="dxa"/>
            <w:tcBorders>
              <w:top w:val="single" w:sz="16" w:space="0" w:color="000000"/>
              <w:bottom w:val="nil"/>
            </w:tcBorders>
            <w:shd w:val="clear" w:color="auto" w:fill="FFFFFF"/>
            <w:tcMar>
              <w:top w:w="30" w:type="dxa"/>
              <w:left w:w="30" w:type="dxa"/>
              <w:bottom w:w="30" w:type="dxa"/>
              <w:right w:w="30" w:type="dxa"/>
            </w:tcMar>
          </w:tcPr>
          <w:p w14:paraId="05C62A89"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81.608</w:t>
            </w:r>
          </w:p>
        </w:tc>
        <w:tc>
          <w:tcPr>
            <w:tcW w:w="1033" w:type="dxa"/>
            <w:tcBorders>
              <w:top w:val="single" w:sz="16" w:space="0" w:color="000000"/>
              <w:bottom w:val="nil"/>
            </w:tcBorders>
            <w:shd w:val="clear" w:color="auto" w:fill="FFFFFF"/>
            <w:tcMar>
              <w:top w:w="30" w:type="dxa"/>
              <w:left w:w="30" w:type="dxa"/>
              <w:bottom w:w="30" w:type="dxa"/>
              <w:right w:w="30" w:type="dxa"/>
            </w:tcMar>
          </w:tcPr>
          <w:p w14:paraId="1E5A8052"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4.139</w:t>
            </w:r>
          </w:p>
        </w:tc>
        <w:tc>
          <w:tcPr>
            <w:tcW w:w="103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10F98642"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.000</w:t>
            </w:r>
          </w:p>
        </w:tc>
      </w:tr>
      <w:tr w:rsidR="00D200E7" w:rsidRPr="00AD4285" w14:paraId="7CE0338B" w14:textId="77777777" w:rsidTr="00BE2EE2">
        <w:trPr>
          <w:cantSplit/>
          <w:tblHeader/>
        </w:trPr>
        <w:tc>
          <w:tcPr>
            <w:tcW w:w="2170" w:type="dxa"/>
            <w:gridSpan w:val="3"/>
            <w:tcBorders>
              <w:left w:val="single" w:sz="16" w:space="0" w:color="000000"/>
              <w:right w:val="nil"/>
            </w:tcBorders>
            <w:shd w:val="clear" w:color="auto" w:fill="FFFFFF"/>
            <w:tcMar>
              <w:top w:w="30" w:type="dxa"/>
              <w:left w:w="30" w:type="dxa"/>
              <w:bottom w:w="30" w:type="dxa"/>
              <w:right w:w="30" w:type="dxa"/>
            </w:tcMar>
          </w:tcPr>
          <w:p w14:paraId="0364B88B"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Intercept</w:t>
            </w:r>
          </w:p>
        </w:tc>
        <w:tc>
          <w:tcPr>
            <w:tcW w:w="980" w:type="dxa"/>
            <w:gridSpan w:val="2"/>
            <w:tcBorders>
              <w:left w:val="nil"/>
              <w:bottom w:val="nil"/>
              <w:right w:val="single" w:sz="16" w:space="0" w:color="000000"/>
            </w:tcBorders>
            <w:shd w:val="clear" w:color="auto" w:fill="FFFFFF"/>
            <w:tcMar>
              <w:top w:w="30" w:type="dxa"/>
              <w:left w:w="30" w:type="dxa"/>
              <w:bottom w:w="30" w:type="dxa"/>
              <w:right w:w="30" w:type="dxa"/>
            </w:tcMar>
          </w:tcPr>
          <w:p w14:paraId="4A085E06"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BE</w:t>
            </w:r>
          </w:p>
        </w:tc>
        <w:tc>
          <w:tcPr>
            <w:tcW w:w="1498" w:type="dxa"/>
            <w:gridSpan w:val="2"/>
            <w:tcBorders>
              <w:left w:val="single" w:sz="16" w:space="0" w:color="000000"/>
              <w:bottom w:val="nil"/>
            </w:tcBorders>
            <w:shd w:val="clear" w:color="auto" w:fill="FFFFFF"/>
            <w:tcMar>
              <w:top w:w="30" w:type="dxa"/>
              <w:left w:w="30" w:type="dxa"/>
              <w:bottom w:w="30" w:type="dxa"/>
              <w:right w:w="30" w:type="dxa"/>
            </w:tcMar>
          </w:tcPr>
          <w:p w14:paraId="3E0BE87E"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1424.895</w:t>
            </w:r>
          </w:p>
        </w:tc>
        <w:tc>
          <w:tcPr>
            <w:tcW w:w="1031" w:type="dxa"/>
            <w:gridSpan w:val="2"/>
            <w:tcBorders>
              <w:bottom w:val="nil"/>
            </w:tcBorders>
            <w:shd w:val="clear" w:color="auto" w:fill="FFFFFF"/>
            <w:tcMar>
              <w:top w:w="30" w:type="dxa"/>
              <w:left w:w="30" w:type="dxa"/>
              <w:bottom w:w="30" w:type="dxa"/>
              <w:right w:w="30" w:type="dxa"/>
            </w:tcMar>
          </w:tcPr>
          <w:p w14:paraId="69E2FB38"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1</w:t>
            </w:r>
          </w:p>
        </w:tc>
        <w:tc>
          <w:tcPr>
            <w:tcW w:w="1428" w:type="dxa"/>
            <w:tcBorders>
              <w:bottom w:val="nil"/>
            </w:tcBorders>
            <w:shd w:val="clear" w:color="auto" w:fill="FFFFFF"/>
            <w:tcMar>
              <w:top w:w="30" w:type="dxa"/>
              <w:left w:w="30" w:type="dxa"/>
              <w:bottom w:w="30" w:type="dxa"/>
              <w:right w:w="30" w:type="dxa"/>
            </w:tcMar>
          </w:tcPr>
          <w:p w14:paraId="43CC7E31"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1424.895</w:t>
            </w:r>
          </w:p>
        </w:tc>
        <w:tc>
          <w:tcPr>
            <w:tcW w:w="1033" w:type="dxa"/>
            <w:tcBorders>
              <w:bottom w:val="nil"/>
            </w:tcBorders>
            <w:shd w:val="clear" w:color="auto" w:fill="FFFFFF"/>
            <w:tcMar>
              <w:top w:w="30" w:type="dxa"/>
              <w:left w:w="30" w:type="dxa"/>
              <w:bottom w:w="30" w:type="dxa"/>
              <w:right w:w="30" w:type="dxa"/>
            </w:tcMar>
          </w:tcPr>
          <w:p w14:paraId="1711F864"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72.268</w:t>
            </w:r>
          </w:p>
        </w:tc>
        <w:tc>
          <w:tcPr>
            <w:tcW w:w="1033" w:type="dxa"/>
            <w:tcBorders>
              <w:bottom w:val="nil"/>
              <w:right w:val="single" w:sz="16" w:space="0" w:color="000000"/>
            </w:tcBorders>
            <w:shd w:val="clear" w:color="auto" w:fill="FFFFFF"/>
            <w:tcMar>
              <w:top w:w="30" w:type="dxa"/>
              <w:left w:w="30" w:type="dxa"/>
              <w:bottom w:w="30" w:type="dxa"/>
              <w:right w:w="30" w:type="dxa"/>
            </w:tcMar>
          </w:tcPr>
          <w:p w14:paraId="2772DEF5"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.000</w:t>
            </w:r>
          </w:p>
        </w:tc>
      </w:tr>
      <w:tr w:rsidR="00D200E7" w:rsidRPr="00AD4285" w14:paraId="3A6D4FD5" w14:textId="77777777" w:rsidTr="00BE2EE2">
        <w:trPr>
          <w:cantSplit/>
          <w:tblHeader/>
        </w:trPr>
        <w:tc>
          <w:tcPr>
            <w:tcW w:w="2170" w:type="dxa"/>
            <w:gridSpan w:val="3"/>
            <w:tcBorders>
              <w:left w:val="single" w:sz="16" w:space="0" w:color="000000"/>
              <w:right w:val="nil"/>
            </w:tcBorders>
            <w:shd w:val="clear" w:color="auto" w:fill="FFFFFF"/>
            <w:tcMar>
              <w:top w:w="30" w:type="dxa"/>
              <w:left w:w="30" w:type="dxa"/>
              <w:bottom w:w="30" w:type="dxa"/>
              <w:right w:w="30" w:type="dxa"/>
            </w:tcMar>
          </w:tcPr>
          <w:p w14:paraId="49C99126"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Container</w:t>
            </w:r>
          </w:p>
        </w:tc>
        <w:tc>
          <w:tcPr>
            <w:tcW w:w="980" w:type="dxa"/>
            <w:gridSpan w:val="2"/>
            <w:tcBorders>
              <w:left w:val="nil"/>
              <w:bottom w:val="nil"/>
              <w:right w:val="single" w:sz="16" w:space="0" w:color="000000"/>
            </w:tcBorders>
            <w:shd w:val="clear" w:color="auto" w:fill="FFFFFF"/>
            <w:tcMar>
              <w:top w:w="30" w:type="dxa"/>
              <w:left w:w="30" w:type="dxa"/>
              <w:bottom w:w="30" w:type="dxa"/>
              <w:right w:w="30" w:type="dxa"/>
            </w:tcMar>
          </w:tcPr>
          <w:p w14:paraId="54D230A0"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BE</w:t>
            </w:r>
          </w:p>
        </w:tc>
        <w:tc>
          <w:tcPr>
            <w:tcW w:w="1498" w:type="dxa"/>
            <w:gridSpan w:val="2"/>
            <w:tcBorders>
              <w:left w:val="single" w:sz="16" w:space="0" w:color="000000"/>
              <w:bottom w:val="nil"/>
            </w:tcBorders>
            <w:shd w:val="clear" w:color="auto" w:fill="FFFFFF"/>
            <w:tcMar>
              <w:top w:w="30" w:type="dxa"/>
              <w:left w:w="30" w:type="dxa"/>
              <w:bottom w:w="30" w:type="dxa"/>
              <w:right w:w="30" w:type="dxa"/>
            </w:tcMar>
          </w:tcPr>
          <w:p w14:paraId="1EA05174"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297.147</w:t>
            </w:r>
          </w:p>
        </w:tc>
        <w:tc>
          <w:tcPr>
            <w:tcW w:w="1031" w:type="dxa"/>
            <w:gridSpan w:val="2"/>
            <w:tcBorders>
              <w:bottom w:val="nil"/>
            </w:tcBorders>
            <w:shd w:val="clear" w:color="auto" w:fill="FFFFFF"/>
            <w:tcMar>
              <w:top w:w="30" w:type="dxa"/>
              <w:left w:w="30" w:type="dxa"/>
              <w:bottom w:w="30" w:type="dxa"/>
              <w:right w:w="30" w:type="dxa"/>
            </w:tcMar>
          </w:tcPr>
          <w:p w14:paraId="07619521"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1</w:t>
            </w:r>
          </w:p>
        </w:tc>
        <w:tc>
          <w:tcPr>
            <w:tcW w:w="1428" w:type="dxa"/>
            <w:tcBorders>
              <w:bottom w:val="nil"/>
            </w:tcBorders>
            <w:shd w:val="clear" w:color="auto" w:fill="FFFFFF"/>
            <w:tcMar>
              <w:top w:w="30" w:type="dxa"/>
              <w:left w:w="30" w:type="dxa"/>
              <w:bottom w:w="30" w:type="dxa"/>
              <w:right w:w="30" w:type="dxa"/>
            </w:tcMar>
          </w:tcPr>
          <w:p w14:paraId="45A2B920"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297.147</w:t>
            </w:r>
          </w:p>
        </w:tc>
        <w:tc>
          <w:tcPr>
            <w:tcW w:w="1033" w:type="dxa"/>
            <w:tcBorders>
              <w:bottom w:val="nil"/>
            </w:tcBorders>
            <w:shd w:val="clear" w:color="auto" w:fill="FFFFFF"/>
            <w:tcMar>
              <w:top w:w="30" w:type="dxa"/>
              <w:left w:w="30" w:type="dxa"/>
              <w:bottom w:w="30" w:type="dxa"/>
              <w:right w:w="30" w:type="dxa"/>
            </w:tcMar>
          </w:tcPr>
          <w:p w14:paraId="0EA4EBED"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15.071</w:t>
            </w:r>
          </w:p>
        </w:tc>
        <w:tc>
          <w:tcPr>
            <w:tcW w:w="1033" w:type="dxa"/>
            <w:tcBorders>
              <w:bottom w:val="nil"/>
              <w:right w:val="single" w:sz="16" w:space="0" w:color="000000"/>
            </w:tcBorders>
            <w:shd w:val="clear" w:color="auto" w:fill="FFFFFF"/>
            <w:tcMar>
              <w:top w:w="30" w:type="dxa"/>
              <w:left w:w="30" w:type="dxa"/>
              <w:bottom w:w="30" w:type="dxa"/>
              <w:right w:w="30" w:type="dxa"/>
            </w:tcMar>
          </w:tcPr>
          <w:p w14:paraId="67FB9AC4"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.000</w:t>
            </w:r>
          </w:p>
        </w:tc>
      </w:tr>
      <w:tr w:rsidR="00D200E7" w:rsidRPr="00AD4285" w14:paraId="4D9754C4" w14:textId="77777777" w:rsidTr="00BE2EE2">
        <w:trPr>
          <w:cantSplit/>
          <w:tblHeader/>
        </w:trPr>
        <w:tc>
          <w:tcPr>
            <w:tcW w:w="2170" w:type="dxa"/>
            <w:gridSpan w:val="3"/>
            <w:tcBorders>
              <w:left w:val="single" w:sz="16" w:space="0" w:color="000000"/>
              <w:right w:val="nil"/>
            </w:tcBorders>
            <w:shd w:val="clear" w:color="auto" w:fill="FFFFFF"/>
            <w:tcMar>
              <w:top w:w="30" w:type="dxa"/>
              <w:left w:w="30" w:type="dxa"/>
              <w:bottom w:w="30" w:type="dxa"/>
              <w:right w:w="30" w:type="dxa"/>
            </w:tcMar>
          </w:tcPr>
          <w:p w14:paraId="62450E79"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Treatment</w:t>
            </w:r>
          </w:p>
        </w:tc>
        <w:tc>
          <w:tcPr>
            <w:tcW w:w="980" w:type="dxa"/>
            <w:gridSpan w:val="2"/>
            <w:tcBorders>
              <w:left w:val="nil"/>
              <w:bottom w:val="nil"/>
              <w:right w:val="single" w:sz="16" w:space="0" w:color="000000"/>
            </w:tcBorders>
            <w:shd w:val="clear" w:color="auto" w:fill="FFFFFF"/>
            <w:tcMar>
              <w:top w:w="30" w:type="dxa"/>
              <w:left w:w="30" w:type="dxa"/>
              <w:bottom w:w="30" w:type="dxa"/>
              <w:right w:w="30" w:type="dxa"/>
            </w:tcMar>
          </w:tcPr>
          <w:p w14:paraId="0E49195E"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BE</w:t>
            </w:r>
          </w:p>
        </w:tc>
        <w:tc>
          <w:tcPr>
            <w:tcW w:w="1498" w:type="dxa"/>
            <w:gridSpan w:val="2"/>
            <w:tcBorders>
              <w:left w:val="single" w:sz="16" w:space="0" w:color="000000"/>
              <w:bottom w:val="nil"/>
            </w:tcBorders>
            <w:shd w:val="clear" w:color="auto" w:fill="FFFFFF"/>
            <w:tcMar>
              <w:top w:w="30" w:type="dxa"/>
              <w:left w:w="30" w:type="dxa"/>
              <w:bottom w:w="30" w:type="dxa"/>
              <w:right w:w="30" w:type="dxa"/>
            </w:tcMar>
          </w:tcPr>
          <w:p w14:paraId="255EE3B9"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698.201</w:t>
            </w:r>
          </w:p>
        </w:tc>
        <w:tc>
          <w:tcPr>
            <w:tcW w:w="1031" w:type="dxa"/>
            <w:gridSpan w:val="2"/>
            <w:tcBorders>
              <w:bottom w:val="nil"/>
            </w:tcBorders>
            <w:shd w:val="clear" w:color="auto" w:fill="FFFFFF"/>
            <w:tcMar>
              <w:top w:w="30" w:type="dxa"/>
              <w:left w:w="30" w:type="dxa"/>
              <w:bottom w:w="30" w:type="dxa"/>
              <w:right w:w="30" w:type="dxa"/>
            </w:tcMar>
          </w:tcPr>
          <w:p w14:paraId="4452E901"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7</w:t>
            </w:r>
          </w:p>
        </w:tc>
        <w:tc>
          <w:tcPr>
            <w:tcW w:w="1428" w:type="dxa"/>
            <w:tcBorders>
              <w:bottom w:val="nil"/>
            </w:tcBorders>
            <w:shd w:val="clear" w:color="auto" w:fill="FFFFFF"/>
            <w:tcMar>
              <w:top w:w="30" w:type="dxa"/>
              <w:left w:w="30" w:type="dxa"/>
              <w:bottom w:w="30" w:type="dxa"/>
              <w:right w:w="30" w:type="dxa"/>
            </w:tcMar>
          </w:tcPr>
          <w:p w14:paraId="3BC19911"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99.743</w:t>
            </w:r>
          </w:p>
        </w:tc>
        <w:tc>
          <w:tcPr>
            <w:tcW w:w="1033" w:type="dxa"/>
            <w:tcBorders>
              <w:bottom w:val="nil"/>
            </w:tcBorders>
            <w:shd w:val="clear" w:color="auto" w:fill="FFFFFF"/>
            <w:tcMar>
              <w:top w:w="30" w:type="dxa"/>
              <w:left w:w="30" w:type="dxa"/>
              <w:bottom w:w="30" w:type="dxa"/>
              <w:right w:w="30" w:type="dxa"/>
            </w:tcMar>
          </w:tcPr>
          <w:p w14:paraId="0D19E284"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5.059</w:t>
            </w:r>
          </w:p>
        </w:tc>
        <w:tc>
          <w:tcPr>
            <w:tcW w:w="1033" w:type="dxa"/>
            <w:tcBorders>
              <w:bottom w:val="nil"/>
              <w:right w:val="single" w:sz="16" w:space="0" w:color="000000"/>
            </w:tcBorders>
            <w:shd w:val="clear" w:color="auto" w:fill="FFFFFF"/>
            <w:tcMar>
              <w:top w:w="30" w:type="dxa"/>
              <w:left w:w="30" w:type="dxa"/>
              <w:bottom w:w="30" w:type="dxa"/>
              <w:right w:w="30" w:type="dxa"/>
            </w:tcMar>
          </w:tcPr>
          <w:p w14:paraId="3513A46A"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.000</w:t>
            </w:r>
          </w:p>
        </w:tc>
      </w:tr>
      <w:tr w:rsidR="00D200E7" w:rsidRPr="00AD4285" w14:paraId="6E12F4F3" w14:textId="77777777" w:rsidTr="00BE2EE2">
        <w:trPr>
          <w:cantSplit/>
          <w:tblHeader/>
        </w:trPr>
        <w:tc>
          <w:tcPr>
            <w:tcW w:w="2170" w:type="dxa"/>
            <w:gridSpan w:val="3"/>
            <w:tcBorders>
              <w:left w:val="single" w:sz="16" w:space="0" w:color="000000"/>
              <w:right w:val="nil"/>
            </w:tcBorders>
            <w:shd w:val="clear" w:color="auto" w:fill="FFFFFF"/>
            <w:tcMar>
              <w:top w:w="30" w:type="dxa"/>
              <w:left w:w="30" w:type="dxa"/>
              <w:bottom w:w="30" w:type="dxa"/>
              <w:right w:w="30" w:type="dxa"/>
            </w:tcMar>
          </w:tcPr>
          <w:p w14:paraId="373CD863"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Container * Treatment</w:t>
            </w:r>
          </w:p>
        </w:tc>
        <w:tc>
          <w:tcPr>
            <w:tcW w:w="980" w:type="dxa"/>
            <w:gridSpan w:val="2"/>
            <w:tcBorders>
              <w:left w:val="nil"/>
              <w:bottom w:val="nil"/>
              <w:right w:val="single" w:sz="16" w:space="0" w:color="000000"/>
            </w:tcBorders>
            <w:shd w:val="clear" w:color="auto" w:fill="FFFFFF"/>
            <w:tcMar>
              <w:top w:w="30" w:type="dxa"/>
              <w:left w:w="30" w:type="dxa"/>
              <w:bottom w:w="30" w:type="dxa"/>
              <w:right w:w="30" w:type="dxa"/>
            </w:tcMar>
          </w:tcPr>
          <w:p w14:paraId="34461513"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BE</w:t>
            </w:r>
          </w:p>
        </w:tc>
        <w:tc>
          <w:tcPr>
            <w:tcW w:w="1498" w:type="dxa"/>
            <w:gridSpan w:val="2"/>
            <w:tcBorders>
              <w:left w:val="single" w:sz="16" w:space="0" w:color="000000"/>
              <w:bottom w:val="nil"/>
            </w:tcBorders>
            <w:shd w:val="clear" w:color="auto" w:fill="FFFFFF"/>
            <w:tcMar>
              <w:top w:w="30" w:type="dxa"/>
              <w:left w:w="30" w:type="dxa"/>
              <w:bottom w:w="30" w:type="dxa"/>
              <w:right w:w="30" w:type="dxa"/>
            </w:tcMar>
          </w:tcPr>
          <w:p w14:paraId="7FA33BD6"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236.432</w:t>
            </w:r>
          </w:p>
        </w:tc>
        <w:tc>
          <w:tcPr>
            <w:tcW w:w="1031" w:type="dxa"/>
            <w:gridSpan w:val="2"/>
            <w:tcBorders>
              <w:bottom w:val="nil"/>
            </w:tcBorders>
            <w:shd w:val="clear" w:color="auto" w:fill="FFFFFF"/>
            <w:tcMar>
              <w:top w:w="30" w:type="dxa"/>
              <w:left w:w="30" w:type="dxa"/>
              <w:bottom w:w="30" w:type="dxa"/>
              <w:right w:w="30" w:type="dxa"/>
            </w:tcMar>
          </w:tcPr>
          <w:p w14:paraId="343B7AF4"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7</w:t>
            </w:r>
          </w:p>
        </w:tc>
        <w:tc>
          <w:tcPr>
            <w:tcW w:w="1428" w:type="dxa"/>
            <w:tcBorders>
              <w:bottom w:val="nil"/>
            </w:tcBorders>
            <w:shd w:val="clear" w:color="auto" w:fill="FFFFFF"/>
            <w:tcMar>
              <w:top w:w="30" w:type="dxa"/>
              <w:left w:w="30" w:type="dxa"/>
              <w:bottom w:w="30" w:type="dxa"/>
              <w:right w:w="30" w:type="dxa"/>
            </w:tcMar>
          </w:tcPr>
          <w:p w14:paraId="68E8A001"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33.776</w:t>
            </w:r>
          </w:p>
        </w:tc>
        <w:tc>
          <w:tcPr>
            <w:tcW w:w="1033" w:type="dxa"/>
            <w:tcBorders>
              <w:bottom w:val="nil"/>
            </w:tcBorders>
            <w:shd w:val="clear" w:color="auto" w:fill="FFFFFF"/>
            <w:tcMar>
              <w:top w:w="30" w:type="dxa"/>
              <w:left w:w="30" w:type="dxa"/>
              <w:bottom w:w="30" w:type="dxa"/>
              <w:right w:w="30" w:type="dxa"/>
            </w:tcMar>
          </w:tcPr>
          <w:p w14:paraId="3F4F3D80"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1.713</w:t>
            </w:r>
          </w:p>
        </w:tc>
        <w:tc>
          <w:tcPr>
            <w:tcW w:w="1033" w:type="dxa"/>
            <w:tcBorders>
              <w:bottom w:val="nil"/>
              <w:right w:val="single" w:sz="16" w:space="0" w:color="000000"/>
            </w:tcBorders>
            <w:shd w:val="clear" w:color="auto" w:fill="FFFFFF"/>
            <w:tcMar>
              <w:top w:w="30" w:type="dxa"/>
              <w:left w:w="30" w:type="dxa"/>
              <w:bottom w:w="30" w:type="dxa"/>
              <w:right w:w="30" w:type="dxa"/>
            </w:tcMar>
          </w:tcPr>
          <w:p w14:paraId="5DF729FF"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.129</w:t>
            </w:r>
          </w:p>
        </w:tc>
      </w:tr>
      <w:tr w:rsidR="00D200E7" w:rsidRPr="00AD4285" w14:paraId="462D23E4" w14:textId="77777777" w:rsidTr="00BE2EE2">
        <w:trPr>
          <w:cantSplit/>
          <w:tblHeader/>
        </w:trPr>
        <w:tc>
          <w:tcPr>
            <w:tcW w:w="2170" w:type="dxa"/>
            <w:gridSpan w:val="3"/>
            <w:tcBorders>
              <w:left w:val="single" w:sz="16" w:space="0" w:color="000000"/>
              <w:right w:val="nil"/>
            </w:tcBorders>
            <w:shd w:val="clear" w:color="auto" w:fill="FFFFFF"/>
            <w:tcMar>
              <w:top w:w="30" w:type="dxa"/>
              <w:left w:w="30" w:type="dxa"/>
              <w:bottom w:w="30" w:type="dxa"/>
              <w:right w:w="30" w:type="dxa"/>
            </w:tcMar>
          </w:tcPr>
          <w:p w14:paraId="50EBB6D7"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Error</w:t>
            </w:r>
          </w:p>
        </w:tc>
        <w:tc>
          <w:tcPr>
            <w:tcW w:w="980" w:type="dxa"/>
            <w:gridSpan w:val="2"/>
            <w:tcBorders>
              <w:left w:val="nil"/>
              <w:bottom w:val="nil"/>
              <w:right w:val="single" w:sz="16" w:space="0" w:color="000000"/>
            </w:tcBorders>
            <w:shd w:val="clear" w:color="auto" w:fill="FFFFFF"/>
            <w:tcMar>
              <w:top w:w="30" w:type="dxa"/>
              <w:left w:w="30" w:type="dxa"/>
              <w:bottom w:w="30" w:type="dxa"/>
              <w:right w:w="30" w:type="dxa"/>
            </w:tcMar>
          </w:tcPr>
          <w:p w14:paraId="7DD23EA1"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BE</w:t>
            </w:r>
          </w:p>
        </w:tc>
        <w:tc>
          <w:tcPr>
            <w:tcW w:w="1498" w:type="dxa"/>
            <w:gridSpan w:val="2"/>
            <w:tcBorders>
              <w:left w:val="single" w:sz="16" w:space="0" w:color="000000"/>
              <w:bottom w:val="nil"/>
            </w:tcBorders>
            <w:shd w:val="clear" w:color="auto" w:fill="FFFFFF"/>
            <w:tcMar>
              <w:top w:w="30" w:type="dxa"/>
              <w:left w:w="30" w:type="dxa"/>
              <w:bottom w:w="30" w:type="dxa"/>
              <w:right w:w="30" w:type="dxa"/>
            </w:tcMar>
          </w:tcPr>
          <w:p w14:paraId="05B98F3E"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926.690</w:t>
            </w:r>
          </w:p>
        </w:tc>
        <w:tc>
          <w:tcPr>
            <w:tcW w:w="1031" w:type="dxa"/>
            <w:gridSpan w:val="2"/>
            <w:tcBorders>
              <w:bottom w:val="nil"/>
            </w:tcBorders>
            <w:shd w:val="clear" w:color="auto" w:fill="FFFFFF"/>
            <w:tcMar>
              <w:top w:w="30" w:type="dxa"/>
              <w:left w:w="30" w:type="dxa"/>
              <w:bottom w:w="30" w:type="dxa"/>
              <w:right w:w="30" w:type="dxa"/>
            </w:tcMar>
          </w:tcPr>
          <w:p w14:paraId="3AB8EE9A"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47</w:t>
            </w:r>
          </w:p>
        </w:tc>
        <w:tc>
          <w:tcPr>
            <w:tcW w:w="1428" w:type="dxa"/>
            <w:tcBorders>
              <w:bottom w:val="nil"/>
            </w:tcBorders>
            <w:shd w:val="clear" w:color="auto" w:fill="FFFFFF"/>
            <w:tcMar>
              <w:top w:w="30" w:type="dxa"/>
              <w:left w:w="30" w:type="dxa"/>
              <w:bottom w:w="30" w:type="dxa"/>
              <w:right w:w="30" w:type="dxa"/>
            </w:tcMar>
          </w:tcPr>
          <w:p w14:paraId="63A662CF"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19.717</w:t>
            </w:r>
          </w:p>
        </w:tc>
        <w:tc>
          <w:tcPr>
            <w:tcW w:w="1033" w:type="dxa"/>
            <w:tcBorders>
              <w:bottom w:val="nil"/>
            </w:tcBorders>
            <w:shd w:val="clear" w:color="auto" w:fill="FFFFFF"/>
            <w:tcMar>
              <w:top w:w="30" w:type="dxa"/>
              <w:left w:w="30" w:type="dxa"/>
              <w:bottom w:w="30" w:type="dxa"/>
              <w:right w:w="30" w:type="dxa"/>
            </w:tcMar>
            <w:vAlign w:val="center"/>
          </w:tcPr>
          <w:p w14:paraId="01298960" w14:textId="77777777" w:rsidR="00D200E7" w:rsidRPr="00AD4285" w:rsidRDefault="00D200E7" w:rsidP="00AD4285">
            <w:pPr>
              <w:autoSpaceDE w:val="0"/>
              <w:autoSpaceDN w:val="0"/>
              <w:adjustRightInd w:val="0"/>
              <w:jc w:val="center"/>
              <w:rPr>
                <w:rFonts w:cs="Times New Roman"/>
              </w:rPr>
            </w:pPr>
          </w:p>
        </w:tc>
        <w:tc>
          <w:tcPr>
            <w:tcW w:w="1033" w:type="dxa"/>
            <w:tcBorders>
              <w:bottom w:val="nil"/>
              <w:right w:val="single" w:sz="16" w:space="0" w:color="000000"/>
            </w:tcBorders>
            <w:shd w:val="clear" w:color="auto" w:fill="FFFFFF"/>
            <w:tcMar>
              <w:top w:w="30" w:type="dxa"/>
              <w:left w:w="30" w:type="dxa"/>
              <w:bottom w:w="30" w:type="dxa"/>
              <w:right w:w="30" w:type="dxa"/>
            </w:tcMar>
            <w:vAlign w:val="center"/>
          </w:tcPr>
          <w:p w14:paraId="3187EA1D" w14:textId="77777777" w:rsidR="00D200E7" w:rsidRPr="00AD4285" w:rsidRDefault="00D200E7" w:rsidP="00AD4285">
            <w:pPr>
              <w:autoSpaceDE w:val="0"/>
              <w:autoSpaceDN w:val="0"/>
              <w:adjustRightInd w:val="0"/>
              <w:jc w:val="center"/>
              <w:rPr>
                <w:rFonts w:cs="Times New Roman"/>
              </w:rPr>
            </w:pPr>
          </w:p>
        </w:tc>
      </w:tr>
      <w:tr w:rsidR="00D200E7" w:rsidRPr="00AD4285" w14:paraId="5A31478E" w14:textId="77777777" w:rsidTr="00BE2EE2">
        <w:trPr>
          <w:cantSplit/>
          <w:tblHeader/>
        </w:trPr>
        <w:tc>
          <w:tcPr>
            <w:tcW w:w="2170" w:type="dxa"/>
            <w:gridSpan w:val="3"/>
            <w:tcBorders>
              <w:left w:val="single" w:sz="16" w:space="0" w:color="000000"/>
              <w:right w:val="nil"/>
            </w:tcBorders>
            <w:shd w:val="clear" w:color="auto" w:fill="FFFFFF"/>
            <w:tcMar>
              <w:top w:w="30" w:type="dxa"/>
              <w:left w:w="30" w:type="dxa"/>
              <w:bottom w:w="30" w:type="dxa"/>
              <w:right w:w="30" w:type="dxa"/>
            </w:tcMar>
          </w:tcPr>
          <w:p w14:paraId="67724AEB"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Total</w:t>
            </w:r>
          </w:p>
        </w:tc>
        <w:tc>
          <w:tcPr>
            <w:tcW w:w="980" w:type="dxa"/>
            <w:gridSpan w:val="2"/>
            <w:tcBorders>
              <w:left w:val="nil"/>
              <w:bottom w:val="nil"/>
              <w:right w:val="single" w:sz="16" w:space="0" w:color="000000"/>
            </w:tcBorders>
            <w:shd w:val="clear" w:color="auto" w:fill="FFFFFF"/>
            <w:tcMar>
              <w:top w:w="30" w:type="dxa"/>
              <w:left w:w="30" w:type="dxa"/>
              <w:bottom w:w="30" w:type="dxa"/>
              <w:right w:w="30" w:type="dxa"/>
            </w:tcMar>
          </w:tcPr>
          <w:p w14:paraId="26B1118F"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BE</w:t>
            </w:r>
          </w:p>
        </w:tc>
        <w:tc>
          <w:tcPr>
            <w:tcW w:w="1498" w:type="dxa"/>
            <w:gridSpan w:val="2"/>
            <w:tcBorders>
              <w:left w:val="single" w:sz="16" w:space="0" w:color="000000"/>
              <w:bottom w:val="nil"/>
            </w:tcBorders>
            <w:shd w:val="clear" w:color="auto" w:fill="FFFFFF"/>
            <w:tcMar>
              <w:top w:w="30" w:type="dxa"/>
              <w:left w:w="30" w:type="dxa"/>
              <w:bottom w:w="30" w:type="dxa"/>
              <w:right w:w="30" w:type="dxa"/>
            </w:tcMar>
          </w:tcPr>
          <w:p w14:paraId="71FB5BE9"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3543.112</w:t>
            </w:r>
          </w:p>
        </w:tc>
        <w:tc>
          <w:tcPr>
            <w:tcW w:w="1031" w:type="dxa"/>
            <w:gridSpan w:val="2"/>
            <w:tcBorders>
              <w:bottom w:val="nil"/>
            </w:tcBorders>
            <w:shd w:val="clear" w:color="auto" w:fill="FFFFFF"/>
            <w:tcMar>
              <w:top w:w="30" w:type="dxa"/>
              <w:left w:w="30" w:type="dxa"/>
              <w:bottom w:w="30" w:type="dxa"/>
              <w:right w:w="30" w:type="dxa"/>
            </w:tcMar>
          </w:tcPr>
          <w:p w14:paraId="5301E5FD"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63</w:t>
            </w:r>
          </w:p>
        </w:tc>
        <w:tc>
          <w:tcPr>
            <w:tcW w:w="1428" w:type="dxa"/>
            <w:tcBorders>
              <w:bottom w:val="nil"/>
            </w:tcBorders>
            <w:shd w:val="clear" w:color="auto" w:fill="FFFFFF"/>
            <w:tcMar>
              <w:top w:w="30" w:type="dxa"/>
              <w:left w:w="30" w:type="dxa"/>
              <w:bottom w:w="30" w:type="dxa"/>
              <w:right w:w="30" w:type="dxa"/>
            </w:tcMar>
            <w:vAlign w:val="center"/>
          </w:tcPr>
          <w:p w14:paraId="0AE10DEE" w14:textId="77777777" w:rsidR="00D200E7" w:rsidRPr="00AD4285" w:rsidRDefault="00D200E7" w:rsidP="00AD4285">
            <w:pPr>
              <w:autoSpaceDE w:val="0"/>
              <w:autoSpaceDN w:val="0"/>
              <w:adjustRightInd w:val="0"/>
              <w:jc w:val="center"/>
              <w:rPr>
                <w:rFonts w:cs="Times New Roman"/>
              </w:rPr>
            </w:pPr>
          </w:p>
        </w:tc>
        <w:tc>
          <w:tcPr>
            <w:tcW w:w="1033" w:type="dxa"/>
            <w:tcBorders>
              <w:bottom w:val="nil"/>
            </w:tcBorders>
            <w:shd w:val="clear" w:color="auto" w:fill="FFFFFF"/>
            <w:tcMar>
              <w:top w:w="30" w:type="dxa"/>
              <w:left w:w="30" w:type="dxa"/>
              <w:bottom w:w="30" w:type="dxa"/>
              <w:right w:w="30" w:type="dxa"/>
            </w:tcMar>
            <w:vAlign w:val="center"/>
          </w:tcPr>
          <w:p w14:paraId="76E00FF7" w14:textId="77777777" w:rsidR="00D200E7" w:rsidRPr="00AD4285" w:rsidRDefault="00D200E7" w:rsidP="00AD4285">
            <w:pPr>
              <w:autoSpaceDE w:val="0"/>
              <w:autoSpaceDN w:val="0"/>
              <w:adjustRightInd w:val="0"/>
              <w:jc w:val="center"/>
              <w:rPr>
                <w:rFonts w:cs="Times New Roman"/>
              </w:rPr>
            </w:pPr>
          </w:p>
        </w:tc>
        <w:tc>
          <w:tcPr>
            <w:tcW w:w="1033" w:type="dxa"/>
            <w:tcBorders>
              <w:bottom w:val="nil"/>
              <w:right w:val="single" w:sz="16" w:space="0" w:color="000000"/>
            </w:tcBorders>
            <w:shd w:val="clear" w:color="auto" w:fill="FFFFFF"/>
            <w:tcMar>
              <w:top w:w="30" w:type="dxa"/>
              <w:left w:w="30" w:type="dxa"/>
              <w:bottom w:w="30" w:type="dxa"/>
              <w:right w:w="30" w:type="dxa"/>
            </w:tcMar>
            <w:vAlign w:val="center"/>
          </w:tcPr>
          <w:p w14:paraId="0CD172E4" w14:textId="77777777" w:rsidR="00D200E7" w:rsidRPr="00AD4285" w:rsidRDefault="00D200E7" w:rsidP="00AD4285">
            <w:pPr>
              <w:autoSpaceDE w:val="0"/>
              <w:autoSpaceDN w:val="0"/>
              <w:adjustRightInd w:val="0"/>
              <w:jc w:val="center"/>
              <w:rPr>
                <w:rFonts w:cs="Times New Roman"/>
              </w:rPr>
            </w:pPr>
          </w:p>
        </w:tc>
      </w:tr>
      <w:tr w:rsidR="00D200E7" w:rsidRPr="00AD4285" w14:paraId="176C924C" w14:textId="77777777" w:rsidTr="00BE2EE2">
        <w:trPr>
          <w:cantSplit/>
          <w:tblHeader/>
        </w:trPr>
        <w:tc>
          <w:tcPr>
            <w:tcW w:w="2170" w:type="dxa"/>
            <w:gridSpan w:val="3"/>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4866B5C0"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Corrected Total</w:t>
            </w:r>
          </w:p>
        </w:tc>
        <w:tc>
          <w:tcPr>
            <w:tcW w:w="980" w:type="dxa"/>
            <w:gridSpan w:val="2"/>
            <w:tcBorders>
              <w:left w:val="nil"/>
              <w:bottom w:val="nil"/>
              <w:right w:val="single" w:sz="16" w:space="0" w:color="000000"/>
            </w:tcBorders>
            <w:shd w:val="clear" w:color="auto" w:fill="FFFFFF"/>
            <w:tcMar>
              <w:top w:w="30" w:type="dxa"/>
              <w:left w:w="30" w:type="dxa"/>
              <w:bottom w:w="30" w:type="dxa"/>
              <w:right w:w="30" w:type="dxa"/>
            </w:tcMar>
          </w:tcPr>
          <w:p w14:paraId="2757568D"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BE</w:t>
            </w:r>
          </w:p>
        </w:tc>
        <w:tc>
          <w:tcPr>
            <w:tcW w:w="1498" w:type="dxa"/>
            <w:gridSpan w:val="2"/>
            <w:tcBorders>
              <w:left w:val="single" w:sz="16" w:space="0" w:color="000000"/>
              <w:bottom w:val="nil"/>
            </w:tcBorders>
            <w:shd w:val="clear" w:color="auto" w:fill="FFFFFF"/>
            <w:tcMar>
              <w:top w:w="30" w:type="dxa"/>
              <w:left w:w="30" w:type="dxa"/>
              <w:bottom w:w="30" w:type="dxa"/>
              <w:right w:w="30" w:type="dxa"/>
            </w:tcMar>
          </w:tcPr>
          <w:p w14:paraId="5CA023DB"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2150.810</w:t>
            </w:r>
          </w:p>
        </w:tc>
        <w:tc>
          <w:tcPr>
            <w:tcW w:w="1031" w:type="dxa"/>
            <w:gridSpan w:val="2"/>
            <w:tcBorders>
              <w:bottom w:val="nil"/>
            </w:tcBorders>
            <w:shd w:val="clear" w:color="auto" w:fill="FFFFFF"/>
            <w:tcMar>
              <w:top w:w="30" w:type="dxa"/>
              <w:left w:w="30" w:type="dxa"/>
              <w:bottom w:w="30" w:type="dxa"/>
              <w:right w:w="30" w:type="dxa"/>
            </w:tcMar>
          </w:tcPr>
          <w:p w14:paraId="068C7116"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62</w:t>
            </w:r>
          </w:p>
        </w:tc>
        <w:tc>
          <w:tcPr>
            <w:tcW w:w="1428" w:type="dxa"/>
            <w:tcBorders>
              <w:bottom w:val="nil"/>
            </w:tcBorders>
            <w:shd w:val="clear" w:color="auto" w:fill="FFFFFF"/>
            <w:tcMar>
              <w:top w:w="30" w:type="dxa"/>
              <w:left w:w="30" w:type="dxa"/>
              <w:bottom w:w="30" w:type="dxa"/>
              <w:right w:w="30" w:type="dxa"/>
            </w:tcMar>
            <w:vAlign w:val="center"/>
          </w:tcPr>
          <w:p w14:paraId="54DB1B61" w14:textId="77777777" w:rsidR="00D200E7" w:rsidRPr="00AD4285" w:rsidRDefault="00D200E7" w:rsidP="00AD4285">
            <w:pPr>
              <w:autoSpaceDE w:val="0"/>
              <w:autoSpaceDN w:val="0"/>
              <w:adjustRightInd w:val="0"/>
              <w:jc w:val="center"/>
              <w:rPr>
                <w:rFonts w:cs="Times New Roman"/>
              </w:rPr>
            </w:pPr>
          </w:p>
        </w:tc>
        <w:tc>
          <w:tcPr>
            <w:tcW w:w="1033" w:type="dxa"/>
            <w:tcBorders>
              <w:bottom w:val="nil"/>
            </w:tcBorders>
            <w:shd w:val="clear" w:color="auto" w:fill="FFFFFF"/>
            <w:tcMar>
              <w:top w:w="30" w:type="dxa"/>
              <w:left w:w="30" w:type="dxa"/>
              <w:bottom w:w="30" w:type="dxa"/>
              <w:right w:w="30" w:type="dxa"/>
            </w:tcMar>
            <w:vAlign w:val="center"/>
          </w:tcPr>
          <w:p w14:paraId="74B62F87" w14:textId="77777777" w:rsidR="00D200E7" w:rsidRPr="00AD4285" w:rsidRDefault="00D200E7" w:rsidP="00AD4285">
            <w:pPr>
              <w:autoSpaceDE w:val="0"/>
              <w:autoSpaceDN w:val="0"/>
              <w:adjustRightInd w:val="0"/>
              <w:jc w:val="center"/>
              <w:rPr>
                <w:rFonts w:cs="Times New Roman"/>
              </w:rPr>
            </w:pPr>
          </w:p>
        </w:tc>
        <w:tc>
          <w:tcPr>
            <w:tcW w:w="1033" w:type="dxa"/>
            <w:tcBorders>
              <w:bottom w:val="nil"/>
              <w:right w:val="single" w:sz="16" w:space="0" w:color="000000"/>
            </w:tcBorders>
            <w:shd w:val="clear" w:color="auto" w:fill="FFFFFF"/>
            <w:tcMar>
              <w:top w:w="30" w:type="dxa"/>
              <w:left w:w="30" w:type="dxa"/>
              <w:bottom w:w="30" w:type="dxa"/>
              <w:right w:w="30" w:type="dxa"/>
            </w:tcMar>
            <w:vAlign w:val="center"/>
          </w:tcPr>
          <w:p w14:paraId="0C4A3F57" w14:textId="77777777" w:rsidR="00D200E7" w:rsidRPr="00AD4285" w:rsidRDefault="00D200E7" w:rsidP="00AD4285">
            <w:pPr>
              <w:autoSpaceDE w:val="0"/>
              <w:autoSpaceDN w:val="0"/>
              <w:adjustRightInd w:val="0"/>
              <w:jc w:val="center"/>
              <w:rPr>
                <w:rFonts w:cs="Times New Roman"/>
              </w:rPr>
            </w:pPr>
          </w:p>
        </w:tc>
      </w:tr>
      <w:tr w:rsidR="00D200E7" w:rsidRPr="00AD4285" w14:paraId="495CE56A" w14:textId="77777777" w:rsidTr="00BE2EE2">
        <w:trPr>
          <w:cantSplit/>
          <w:tblHeader/>
        </w:trPr>
        <w:tc>
          <w:tcPr>
            <w:tcW w:w="9173" w:type="dxa"/>
            <w:gridSpan w:val="12"/>
            <w:tcBorders>
              <w:top w:val="nil"/>
              <w:left w:val="nil"/>
              <w:bottom w:val="nil"/>
              <w:right w:val="nil"/>
            </w:tcBorders>
            <w:shd w:val="clear" w:color="auto" w:fill="FFFFFF"/>
            <w:tcMar>
              <w:top w:w="30" w:type="dxa"/>
              <w:left w:w="30" w:type="dxa"/>
              <w:bottom w:w="30" w:type="dxa"/>
              <w:right w:w="30" w:type="dxa"/>
            </w:tcMar>
          </w:tcPr>
          <w:p w14:paraId="67C345E2" w14:textId="77777777" w:rsidR="00D200E7" w:rsidRPr="00AD4285" w:rsidRDefault="00D200E7" w:rsidP="00AD4285">
            <w:pPr>
              <w:autoSpaceDE w:val="0"/>
              <w:autoSpaceDN w:val="0"/>
              <w:adjustRightInd w:val="0"/>
              <w:spacing w:line="320" w:lineRule="atLeast"/>
              <w:rPr>
                <w:rFonts w:cs="Arial"/>
                <w:color w:val="000000"/>
                <w:sz w:val="18"/>
                <w:szCs w:val="18"/>
              </w:rPr>
            </w:pPr>
            <w:r w:rsidRPr="00AD4285">
              <w:rPr>
                <w:rFonts w:cs="Arial"/>
                <w:color w:val="000000"/>
                <w:sz w:val="18"/>
                <w:szCs w:val="18"/>
              </w:rPr>
              <w:t>a. R Squared = .569 (Adjusted R Squared = .432)</w:t>
            </w:r>
          </w:p>
        </w:tc>
      </w:tr>
      <w:tr w:rsidR="00D200E7" w:rsidRPr="00AD4285" w14:paraId="415C6D8C" w14:textId="77777777" w:rsidTr="00BE2EE2">
        <w:trPr>
          <w:cantSplit/>
        </w:trPr>
        <w:tc>
          <w:tcPr>
            <w:tcW w:w="9173" w:type="dxa"/>
            <w:gridSpan w:val="12"/>
            <w:tcBorders>
              <w:top w:val="nil"/>
              <w:left w:val="nil"/>
              <w:bottom w:val="nil"/>
              <w:right w:val="nil"/>
            </w:tcBorders>
            <w:shd w:val="clear" w:color="auto" w:fill="FFFFFF"/>
            <w:tcMar>
              <w:top w:w="30" w:type="dxa"/>
              <w:left w:w="30" w:type="dxa"/>
              <w:bottom w:w="30" w:type="dxa"/>
              <w:right w:w="30" w:type="dxa"/>
            </w:tcMar>
          </w:tcPr>
          <w:p w14:paraId="0BD9E615" w14:textId="77777777" w:rsidR="00D200E7" w:rsidRPr="00AD4285" w:rsidRDefault="00D200E7" w:rsidP="00AD4285">
            <w:pPr>
              <w:autoSpaceDE w:val="0"/>
              <w:autoSpaceDN w:val="0"/>
              <w:adjustRightInd w:val="0"/>
              <w:spacing w:line="320" w:lineRule="atLeast"/>
              <w:rPr>
                <w:rFonts w:cs="Arial"/>
                <w:color w:val="000000"/>
                <w:sz w:val="18"/>
                <w:szCs w:val="18"/>
              </w:rPr>
            </w:pPr>
            <w:r w:rsidRPr="00AD4285">
              <w:rPr>
                <w:rFonts w:cs="Arial"/>
                <w:color w:val="000000"/>
                <w:sz w:val="18"/>
                <w:szCs w:val="18"/>
              </w:rPr>
              <w:t>b. R Squared = .562 (Adjusted R Squared = .423)</w:t>
            </w:r>
          </w:p>
        </w:tc>
      </w:tr>
      <w:tr w:rsidR="00D200E7" w:rsidRPr="00AD4285" w14:paraId="5F4D02AB" w14:textId="77777777" w:rsidTr="00BE2EE2">
        <w:trPr>
          <w:gridAfter w:val="4"/>
          <w:wAfter w:w="3786" w:type="dxa"/>
          <w:cantSplit/>
          <w:tblHeader/>
        </w:trPr>
        <w:tc>
          <w:tcPr>
            <w:tcW w:w="5387" w:type="dxa"/>
            <w:gridSpan w:val="8"/>
            <w:tcBorders>
              <w:top w:val="nil"/>
              <w:left w:val="nil"/>
              <w:bottom w:val="nil"/>
              <w:right w:val="nil"/>
            </w:tcBorders>
            <w:shd w:val="clear" w:color="auto" w:fill="FFFFFF"/>
            <w:tcMar>
              <w:top w:w="30" w:type="dxa"/>
              <w:left w:w="30" w:type="dxa"/>
              <w:bottom w:w="30" w:type="dxa"/>
              <w:right w:w="30" w:type="dxa"/>
            </w:tcMar>
            <w:vAlign w:val="center"/>
          </w:tcPr>
          <w:p w14:paraId="38EF12E2" w14:textId="77777777" w:rsidR="00BC1F5F" w:rsidRDefault="00BC1F5F" w:rsidP="00AD4285">
            <w:pPr>
              <w:autoSpaceDE w:val="0"/>
              <w:autoSpaceDN w:val="0"/>
              <w:adjustRightInd w:val="0"/>
              <w:spacing w:line="320" w:lineRule="atLeast"/>
              <w:rPr>
                <w:rFonts w:cs="Arial"/>
                <w:b/>
                <w:bCs/>
                <w:color w:val="000000"/>
              </w:rPr>
            </w:pPr>
          </w:p>
          <w:p w14:paraId="11E37D5D" w14:textId="6D96DF6B" w:rsidR="00D200E7" w:rsidRPr="00AD4285" w:rsidRDefault="00D200E7" w:rsidP="00AD4285">
            <w:pPr>
              <w:autoSpaceDE w:val="0"/>
              <w:autoSpaceDN w:val="0"/>
              <w:adjustRightInd w:val="0"/>
              <w:spacing w:line="320" w:lineRule="atLeast"/>
              <w:rPr>
                <w:rFonts w:cs="Arial"/>
                <w:color w:val="000000"/>
              </w:rPr>
            </w:pPr>
            <w:r w:rsidRPr="00AD4285">
              <w:rPr>
                <w:rFonts w:cs="Arial"/>
                <w:b/>
                <w:bCs/>
                <w:color w:val="000000"/>
              </w:rPr>
              <w:t>Table 10</w:t>
            </w:r>
            <w:r w:rsidRPr="00AD4285">
              <w:rPr>
                <w:rFonts w:cs="Arial"/>
                <w:bCs/>
                <w:color w:val="000000"/>
              </w:rPr>
              <w:t xml:space="preserve">: </w:t>
            </w:r>
            <w:r w:rsidR="00AD4285" w:rsidRPr="00AD4285">
              <w:rPr>
                <w:rFonts w:cs="Arial"/>
                <w:bCs/>
                <w:color w:val="000000"/>
              </w:rPr>
              <w:t>Treatment Affect on Biological Efficiency</w:t>
            </w:r>
          </w:p>
        </w:tc>
      </w:tr>
      <w:tr w:rsidR="00D200E7" w:rsidRPr="00AD4285" w14:paraId="5D28B279" w14:textId="77777777" w:rsidTr="00BE2EE2">
        <w:trPr>
          <w:gridAfter w:val="4"/>
          <w:wAfter w:w="3786" w:type="dxa"/>
          <w:cantSplit/>
          <w:tblHeader/>
        </w:trPr>
        <w:tc>
          <w:tcPr>
            <w:tcW w:w="5387" w:type="dxa"/>
            <w:gridSpan w:val="8"/>
            <w:tcBorders>
              <w:top w:val="nil"/>
              <w:left w:val="nil"/>
              <w:bottom w:val="nil"/>
              <w:right w:val="nil"/>
            </w:tcBorders>
            <w:shd w:val="clear" w:color="auto" w:fill="FFFFFF"/>
            <w:tcMar>
              <w:top w:w="30" w:type="dxa"/>
              <w:left w:w="30" w:type="dxa"/>
              <w:bottom w:w="30" w:type="dxa"/>
              <w:right w:w="30" w:type="dxa"/>
            </w:tcMar>
            <w:vAlign w:val="bottom"/>
          </w:tcPr>
          <w:p w14:paraId="286C4891" w14:textId="77777777" w:rsidR="00D200E7" w:rsidRPr="00AD4285" w:rsidRDefault="00D200E7" w:rsidP="00AD4285">
            <w:pPr>
              <w:autoSpaceDE w:val="0"/>
              <w:autoSpaceDN w:val="0"/>
              <w:adjustRightInd w:val="0"/>
              <w:spacing w:line="320" w:lineRule="atLeast"/>
              <w:rPr>
                <w:rFonts w:cs="Arial"/>
                <w:color w:val="000000"/>
                <w:sz w:val="18"/>
                <w:szCs w:val="18"/>
              </w:rPr>
            </w:pPr>
            <w:proofErr w:type="spellStart"/>
            <w:r w:rsidRPr="00AD4285">
              <w:rPr>
                <w:rFonts w:cs="Arial"/>
                <w:color w:val="000000"/>
                <w:sz w:val="18"/>
                <w:szCs w:val="18"/>
              </w:rPr>
              <w:t>Duncan</w:t>
            </w:r>
            <w:r w:rsidRPr="00AD4285">
              <w:rPr>
                <w:rFonts w:cs="Arial"/>
                <w:color w:val="000000"/>
                <w:sz w:val="18"/>
                <w:szCs w:val="18"/>
                <w:vertAlign w:val="superscript"/>
              </w:rPr>
              <w:t>a</w:t>
            </w:r>
            <w:proofErr w:type="spellEnd"/>
            <w:proofErr w:type="gramStart"/>
            <w:r w:rsidRPr="00AD4285">
              <w:rPr>
                <w:rFonts w:cs="Arial"/>
                <w:color w:val="000000"/>
                <w:sz w:val="18"/>
                <w:szCs w:val="18"/>
                <w:vertAlign w:val="superscript"/>
              </w:rPr>
              <w:t>,,</w:t>
            </w:r>
            <w:proofErr w:type="spellStart"/>
            <w:proofErr w:type="gramEnd"/>
            <w:r w:rsidRPr="00AD4285">
              <w:rPr>
                <w:rFonts w:cs="Arial"/>
                <w:color w:val="000000"/>
                <w:sz w:val="18"/>
                <w:szCs w:val="18"/>
                <w:vertAlign w:val="superscript"/>
              </w:rPr>
              <w:t>b,,c</w:t>
            </w:r>
            <w:proofErr w:type="spellEnd"/>
          </w:p>
        </w:tc>
      </w:tr>
      <w:tr w:rsidR="00D200E7" w:rsidRPr="00AD4285" w14:paraId="4CC176E3" w14:textId="77777777" w:rsidTr="00BE2EE2">
        <w:trPr>
          <w:gridAfter w:val="4"/>
          <w:wAfter w:w="3786" w:type="dxa"/>
          <w:cantSplit/>
          <w:tblHeader/>
        </w:trPr>
        <w:tc>
          <w:tcPr>
            <w:tcW w:w="990"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D53B6F4"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Treatment</w:t>
            </w:r>
          </w:p>
        </w:tc>
        <w:tc>
          <w:tcPr>
            <w:tcW w:w="779"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F9E972B" w14:textId="77777777" w:rsidR="00D200E7" w:rsidRPr="00AD4285" w:rsidRDefault="00D200E7" w:rsidP="00AD4285">
            <w:pPr>
              <w:autoSpaceDE w:val="0"/>
              <w:autoSpaceDN w:val="0"/>
              <w:adjustRightInd w:val="0"/>
              <w:jc w:val="center"/>
              <w:rPr>
                <w:rFonts w:cs="Arial"/>
                <w:color w:val="000000"/>
                <w:sz w:val="18"/>
                <w:szCs w:val="18"/>
              </w:rPr>
            </w:pPr>
            <w:r w:rsidRPr="00AD4285">
              <w:rPr>
                <w:rFonts w:cs="Arial"/>
                <w:color w:val="000000"/>
                <w:sz w:val="18"/>
                <w:szCs w:val="18"/>
              </w:rPr>
              <w:t>N</w:t>
            </w:r>
          </w:p>
        </w:tc>
        <w:tc>
          <w:tcPr>
            <w:tcW w:w="3618" w:type="dxa"/>
            <w:gridSpan w:val="6"/>
            <w:tcBorders>
              <w:top w:val="single" w:sz="16" w:space="0" w:color="000000"/>
              <w:right w:val="single" w:sz="16" w:space="0" w:color="000000"/>
            </w:tcBorders>
            <w:shd w:val="clear" w:color="auto" w:fill="FFFFFF"/>
            <w:tcMar>
              <w:top w:w="30" w:type="dxa"/>
              <w:left w:w="30" w:type="dxa"/>
              <w:bottom w:w="30" w:type="dxa"/>
              <w:right w:w="30" w:type="dxa"/>
            </w:tcMar>
            <w:vAlign w:val="bottom"/>
          </w:tcPr>
          <w:p w14:paraId="521A0F15" w14:textId="4E186481" w:rsidR="00D200E7" w:rsidRPr="00AD4285" w:rsidRDefault="00D200E7" w:rsidP="00AD4285">
            <w:pPr>
              <w:autoSpaceDE w:val="0"/>
              <w:autoSpaceDN w:val="0"/>
              <w:adjustRightInd w:val="0"/>
              <w:jc w:val="center"/>
              <w:rPr>
                <w:rFonts w:cs="Arial"/>
                <w:color w:val="000000"/>
                <w:sz w:val="18"/>
                <w:szCs w:val="18"/>
              </w:rPr>
            </w:pPr>
            <w:r w:rsidRPr="00AD4285">
              <w:rPr>
                <w:rFonts w:cs="Arial"/>
                <w:color w:val="000000"/>
                <w:sz w:val="18"/>
                <w:szCs w:val="18"/>
              </w:rPr>
              <w:t>Subset</w:t>
            </w:r>
            <w:r w:rsidR="00AD4285">
              <w:rPr>
                <w:rFonts w:cs="Arial"/>
                <w:color w:val="000000"/>
                <w:sz w:val="18"/>
                <w:szCs w:val="18"/>
              </w:rPr>
              <w:t>*</w:t>
            </w:r>
          </w:p>
        </w:tc>
      </w:tr>
      <w:tr w:rsidR="00D200E7" w:rsidRPr="00AD4285" w14:paraId="4DD8FF27" w14:textId="77777777" w:rsidTr="00BE2EE2">
        <w:trPr>
          <w:gridAfter w:val="4"/>
          <w:wAfter w:w="3786" w:type="dxa"/>
          <w:cantSplit/>
          <w:tblHeader/>
        </w:trPr>
        <w:tc>
          <w:tcPr>
            <w:tcW w:w="990"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4FACFA3" w14:textId="77777777" w:rsidR="00D200E7" w:rsidRPr="00AD4285" w:rsidRDefault="00D200E7" w:rsidP="00AD4285">
            <w:pPr>
              <w:autoSpaceDE w:val="0"/>
              <w:autoSpaceDN w:val="0"/>
              <w:adjustRightInd w:val="0"/>
              <w:rPr>
                <w:rFonts w:cs="Arial"/>
                <w:color w:val="000000"/>
                <w:sz w:val="18"/>
                <w:szCs w:val="18"/>
              </w:rPr>
            </w:pPr>
          </w:p>
        </w:tc>
        <w:tc>
          <w:tcPr>
            <w:tcW w:w="779"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4FC6CA5" w14:textId="77777777" w:rsidR="00D200E7" w:rsidRPr="00AD4285" w:rsidRDefault="00D200E7" w:rsidP="00AD4285">
            <w:pPr>
              <w:autoSpaceDE w:val="0"/>
              <w:autoSpaceDN w:val="0"/>
              <w:adjustRightInd w:val="0"/>
              <w:rPr>
                <w:rFonts w:cs="Arial"/>
                <w:color w:val="000000"/>
                <w:sz w:val="18"/>
                <w:szCs w:val="18"/>
              </w:rPr>
            </w:pPr>
          </w:p>
        </w:tc>
        <w:tc>
          <w:tcPr>
            <w:tcW w:w="1094" w:type="dxa"/>
            <w:gridSpan w:val="2"/>
            <w:tcBorders>
              <w:bottom w:val="single" w:sz="16" w:space="0" w:color="000000"/>
            </w:tcBorders>
            <w:shd w:val="clear" w:color="auto" w:fill="FFFFFF"/>
            <w:tcMar>
              <w:top w:w="30" w:type="dxa"/>
              <w:left w:w="30" w:type="dxa"/>
              <w:bottom w:w="30" w:type="dxa"/>
              <w:right w:w="30" w:type="dxa"/>
            </w:tcMar>
            <w:vAlign w:val="bottom"/>
          </w:tcPr>
          <w:p w14:paraId="32E0B3E9" w14:textId="77777777" w:rsidR="00D200E7" w:rsidRPr="00AD4285" w:rsidRDefault="00D200E7" w:rsidP="00AD4285">
            <w:pPr>
              <w:autoSpaceDE w:val="0"/>
              <w:autoSpaceDN w:val="0"/>
              <w:adjustRightInd w:val="0"/>
              <w:jc w:val="center"/>
              <w:rPr>
                <w:rFonts w:cs="Arial"/>
                <w:color w:val="000000"/>
                <w:sz w:val="18"/>
                <w:szCs w:val="18"/>
              </w:rPr>
            </w:pPr>
            <w:r w:rsidRPr="00AD4285">
              <w:rPr>
                <w:rFonts w:cs="Arial"/>
                <w:color w:val="000000"/>
                <w:sz w:val="18"/>
                <w:szCs w:val="18"/>
              </w:rPr>
              <w:t>A</w:t>
            </w:r>
          </w:p>
        </w:tc>
        <w:tc>
          <w:tcPr>
            <w:tcW w:w="1236" w:type="dxa"/>
            <w:gridSpan w:val="2"/>
            <w:tcBorders>
              <w:bottom w:val="single" w:sz="16" w:space="0" w:color="000000"/>
            </w:tcBorders>
            <w:shd w:val="clear" w:color="auto" w:fill="FFFFFF"/>
            <w:tcMar>
              <w:top w:w="30" w:type="dxa"/>
              <w:left w:w="30" w:type="dxa"/>
              <w:bottom w:w="30" w:type="dxa"/>
              <w:right w:w="30" w:type="dxa"/>
            </w:tcMar>
            <w:vAlign w:val="bottom"/>
          </w:tcPr>
          <w:p w14:paraId="7162AD6F" w14:textId="77777777" w:rsidR="00D200E7" w:rsidRPr="00AD4285" w:rsidRDefault="00D200E7" w:rsidP="00AD4285">
            <w:pPr>
              <w:autoSpaceDE w:val="0"/>
              <w:autoSpaceDN w:val="0"/>
              <w:adjustRightInd w:val="0"/>
              <w:jc w:val="center"/>
              <w:rPr>
                <w:rFonts w:cs="Arial"/>
                <w:color w:val="000000"/>
                <w:sz w:val="18"/>
                <w:szCs w:val="18"/>
              </w:rPr>
            </w:pPr>
            <w:r w:rsidRPr="00AD4285">
              <w:rPr>
                <w:rFonts w:cs="Arial"/>
                <w:color w:val="000000"/>
                <w:sz w:val="18"/>
                <w:szCs w:val="18"/>
              </w:rPr>
              <w:t>B</w:t>
            </w:r>
          </w:p>
        </w:tc>
        <w:tc>
          <w:tcPr>
            <w:tcW w:w="1288"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71A47993" w14:textId="77777777" w:rsidR="00D200E7" w:rsidRPr="00AD4285" w:rsidRDefault="00D200E7" w:rsidP="00AD4285">
            <w:pPr>
              <w:autoSpaceDE w:val="0"/>
              <w:autoSpaceDN w:val="0"/>
              <w:adjustRightInd w:val="0"/>
              <w:jc w:val="center"/>
              <w:rPr>
                <w:rFonts w:cs="Arial"/>
                <w:color w:val="000000"/>
                <w:sz w:val="18"/>
                <w:szCs w:val="18"/>
              </w:rPr>
            </w:pPr>
            <w:r w:rsidRPr="00AD4285">
              <w:rPr>
                <w:rFonts w:cs="Arial"/>
                <w:color w:val="000000"/>
                <w:sz w:val="18"/>
                <w:szCs w:val="18"/>
              </w:rPr>
              <w:t>C</w:t>
            </w:r>
          </w:p>
        </w:tc>
      </w:tr>
      <w:tr w:rsidR="00D200E7" w:rsidRPr="00AD4285" w14:paraId="74F06B8A" w14:textId="77777777" w:rsidTr="00BE2EE2">
        <w:trPr>
          <w:gridAfter w:val="4"/>
          <w:wAfter w:w="3786" w:type="dxa"/>
          <w:cantSplit/>
          <w:tblHeader/>
        </w:trPr>
        <w:tc>
          <w:tcPr>
            <w:tcW w:w="99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18C153A9"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AP-C</w:t>
            </w:r>
          </w:p>
        </w:tc>
        <w:tc>
          <w:tcPr>
            <w:tcW w:w="77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BB341BA"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8</w:t>
            </w:r>
          </w:p>
        </w:tc>
        <w:tc>
          <w:tcPr>
            <w:tcW w:w="1094" w:type="dxa"/>
            <w:gridSpan w:val="2"/>
            <w:tcBorders>
              <w:top w:val="single" w:sz="16" w:space="0" w:color="000000"/>
              <w:bottom w:val="nil"/>
            </w:tcBorders>
            <w:shd w:val="clear" w:color="auto" w:fill="FFFFFF"/>
            <w:tcMar>
              <w:top w:w="30" w:type="dxa"/>
              <w:left w:w="30" w:type="dxa"/>
              <w:bottom w:w="30" w:type="dxa"/>
              <w:right w:w="30" w:type="dxa"/>
            </w:tcMar>
          </w:tcPr>
          <w:p w14:paraId="36ED536A"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.000000 A</w:t>
            </w:r>
          </w:p>
        </w:tc>
        <w:tc>
          <w:tcPr>
            <w:tcW w:w="1236" w:type="dxa"/>
            <w:gridSpan w:val="2"/>
            <w:tcBorders>
              <w:top w:val="single" w:sz="16" w:space="0" w:color="000000"/>
              <w:bottom w:val="nil"/>
            </w:tcBorders>
            <w:shd w:val="clear" w:color="auto" w:fill="FFFFFF"/>
            <w:tcMar>
              <w:top w:w="30" w:type="dxa"/>
              <w:left w:w="30" w:type="dxa"/>
              <w:bottom w:w="30" w:type="dxa"/>
              <w:right w:w="30" w:type="dxa"/>
            </w:tcMar>
            <w:vAlign w:val="center"/>
          </w:tcPr>
          <w:p w14:paraId="49A5D0FD" w14:textId="77777777" w:rsidR="00D200E7" w:rsidRPr="00AD4285" w:rsidRDefault="00D200E7" w:rsidP="00AD4285">
            <w:pPr>
              <w:autoSpaceDE w:val="0"/>
              <w:autoSpaceDN w:val="0"/>
              <w:adjustRightInd w:val="0"/>
              <w:jc w:val="center"/>
              <w:rPr>
                <w:rFonts w:cs="Times New Roman"/>
              </w:rPr>
            </w:pPr>
          </w:p>
        </w:tc>
        <w:tc>
          <w:tcPr>
            <w:tcW w:w="1288"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94F5EAF" w14:textId="77777777" w:rsidR="00D200E7" w:rsidRPr="00AD4285" w:rsidRDefault="00D200E7" w:rsidP="00AD4285">
            <w:pPr>
              <w:autoSpaceDE w:val="0"/>
              <w:autoSpaceDN w:val="0"/>
              <w:adjustRightInd w:val="0"/>
              <w:jc w:val="center"/>
              <w:rPr>
                <w:rFonts w:cs="Times New Roman"/>
              </w:rPr>
            </w:pPr>
          </w:p>
        </w:tc>
      </w:tr>
      <w:tr w:rsidR="00D200E7" w:rsidRPr="00AD4285" w14:paraId="3DDBC24C" w14:textId="77777777" w:rsidTr="00BE2EE2">
        <w:trPr>
          <w:gridAfter w:val="4"/>
          <w:wAfter w:w="3786" w:type="dxa"/>
          <w:cantSplit/>
          <w:tblHeader/>
        </w:trPr>
        <w:tc>
          <w:tcPr>
            <w:tcW w:w="99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465A72A9"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CP-C</w:t>
            </w:r>
          </w:p>
        </w:tc>
        <w:tc>
          <w:tcPr>
            <w:tcW w:w="779" w:type="dxa"/>
            <w:tcBorders>
              <w:top w:val="nil"/>
              <w:left w:val="single" w:sz="16" w:space="0" w:color="000000"/>
              <w:bottom w:val="nil"/>
            </w:tcBorders>
            <w:shd w:val="clear" w:color="auto" w:fill="FFFFFF"/>
            <w:tcMar>
              <w:top w:w="30" w:type="dxa"/>
              <w:left w:w="30" w:type="dxa"/>
              <w:bottom w:w="30" w:type="dxa"/>
              <w:right w:w="30" w:type="dxa"/>
            </w:tcMar>
          </w:tcPr>
          <w:p w14:paraId="16ED9C08"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8</w:t>
            </w:r>
          </w:p>
        </w:tc>
        <w:tc>
          <w:tcPr>
            <w:tcW w:w="1094" w:type="dxa"/>
            <w:gridSpan w:val="2"/>
            <w:tcBorders>
              <w:top w:val="nil"/>
              <w:bottom w:val="nil"/>
            </w:tcBorders>
            <w:shd w:val="clear" w:color="auto" w:fill="FFFFFF"/>
            <w:tcMar>
              <w:top w:w="30" w:type="dxa"/>
              <w:left w:w="30" w:type="dxa"/>
              <w:bottom w:w="30" w:type="dxa"/>
              <w:right w:w="30" w:type="dxa"/>
            </w:tcMar>
          </w:tcPr>
          <w:p w14:paraId="3487A231"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.000000 A</w:t>
            </w:r>
          </w:p>
        </w:tc>
        <w:tc>
          <w:tcPr>
            <w:tcW w:w="1236" w:type="dxa"/>
            <w:gridSpan w:val="2"/>
            <w:tcBorders>
              <w:top w:val="nil"/>
              <w:bottom w:val="nil"/>
            </w:tcBorders>
            <w:shd w:val="clear" w:color="auto" w:fill="FFFFFF"/>
            <w:tcMar>
              <w:top w:w="30" w:type="dxa"/>
              <w:left w:w="30" w:type="dxa"/>
              <w:bottom w:w="30" w:type="dxa"/>
              <w:right w:w="30" w:type="dxa"/>
            </w:tcMar>
            <w:vAlign w:val="center"/>
          </w:tcPr>
          <w:p w14:paraId="52660FFC" w14:textId="77777777" w:rsidR="00D200E7" w:rsidRPr="00AD4285" w:rsidRDefault="00D200E7" w:rsidP="00AD4285">
            <w:pPr>
              <w:autoSpaceDE w:val="0"/>
              <w:autoSpaceDN w:val="0"/>
              <w:adjustRightInd w:val="0"/>
              <w:jc w:val="center"/>
              <w:rPr>
                <w:rFonts w:cs="Times New Roman"/>
              </w:rPr>
            </w:pPr>
          </w:p>
        </w:tc>
        <w:tc>
          <w:tcPr>
            <w:tcW w:w="1288"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14:paraId="30801CC0" w14:textId="77777777" w:rsidR="00D200E7" w:rsidRPr="00AD4285" w:rsidRDefault="00D200E7" w:rsidP="00AD4285">
            <w:pPr>
              <w:autoSpaceDE w:val="0"/>
              <w:autoSpaceDN w:val="0"/>
              <w:adjustRightInd w:val="0"/>
              <w:jc w:val="center"/>
              <w:rPr>
                <w:rFonts w:cs="Times New Roman"/>
              </w:rPr>
            </w:pPr>
          </w:p>
        </w:tc>
      </w:tr>
      <w:tr w:rsidR="00D200E7" w:rsidRPr="00AD4285" w14:paraId="471A86D7" w14:textId="77777777" w:rsidTr="00BE2EE2">
        <w:trPr>
          <w:gridAfter w:val="4"/>
          <w:wAfter w:w="3786" w:type="dxa"/>
          <w:cantSplit/>
          <w:tblHeader/>
        </w:trPr>
        <w:tc>
          <w:tcPr>
            <w:tcW w:w="99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32B9C191"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A-C</w:t>
            </w:r>
          </w:p>
        </w:tc>
        <w:tc>
          <w:tcPr>
            <w:tcW w:w="779" w:type="dxa"/>
            <w:tcBorders>
              <w:top w:val="nil"/>
              <w:left w:val="single" w:sz="16" w:space="0" w:color="000000"/>
              <w:bottom w:val="nil"/>
            </w:tcBorders>
            <w:shd w:val="clear" w:color="auto" w:fill="FFFFFF"/>
            <w:tcMar>
              <w:top w:w="30" w:type="dxa"/>
              <w:left w:w="30" w:type="dxa"/>
              <w:bottom w:w="30" w:type="dxa"/>
              <w:right w:w="30" w:type="dxa"/>
            </w:tcMar>
          </w:tcPr>
          <w:p w14:paraId="1B4396FE"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8</w:t>
            </w:r>
          </w:p>
        </w:tc>
        <w:tc>
          <w:tcPr>
            <w:tcW w:w="1094" w:type="dxa"/>
            <w:gridSpan w:val="2"/>
            <w:tcBorders>
              <w:top w:val="nil"/>
              <w:bottom w:val="nil"/>
            </w:tcBorders>
            <w:shd w:val="clear" w:color="auto" w:fill="FFFFFF"/>
            <w:tcMar>
              <w:top w:w="30" w:type="dxa"/>
              <w:left w:w="30" w:type="dxa"/>
              <w:bottom w:w="30" w:type="dxa"/>
              <w:right w:w="30" w:type="dxa"/>
            </w:tcMar>
          </w:tcPr>
          <w:p w14:paraId="0B045469"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3.389561 A</w:t>
            </w:r>
          </w:p>
        </w:tc>
        <w:tc>
          <w:tcPr>
            <w:tcW w:w="1236" w:type="dxa"/>
            <w:gridSpan w:val="2"/>
            <w:tcBorders>
              <w:top w:val="nil"/>
              <w:bottom w:val="nil"/>
            </w:tcBorders>
            <w:shd w:val="clear" w:color="auto" w:fill="FFFFFF"/>
            <w:tcMar>
              <w:top w:w="30" w:type="dxa"/>
              <w:left w:w="30" w:type="dxa"/>
              <w:bottom w:w="30" w:type="dxa"/>
              <w:right w:w="30" w:type="dxa"/>
            </w:tcMar>
          </w:tcPr>
          <w:p w14:paraId="4026F438"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3.389561 AB</w:t>
            </w:r>
          </w:p>
        </w:tc>
        <w:tc>
          <w:tcPr>
            <w:tcW w:w="1288"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14:paraId="3173EB66" w14:textId="77777777" w:rsidR="00D200E7" w:rsidRPr="00AD4285" w:rsidRDefault="00D200E7" w:rsidP="00AD4285">
            <w:pPr>
              <w:autoSpaceDE w:val="0"/>
              <w:autoSpaceDN w:val="0"/>
              <w:adjustRightInd w:val="0"/>
              <w:jc w:val="center"/>
              <w:rPr>
                <w:rFonts w:cs="Times New Roman"/>
              </w:rPr>
            </w:pPr>
          </w:p>
        </w:tc>
      </w:tr>
      <w:tr w:rsidR="00D200E7" w:rsidRPr="00AD4285" w14:paraId="5A4651CD" w14:textId="77777777" w:rsidTr="00BE2EE2">
        <w:trPr>
          <w:gridAfter w:val="4"/>
          <w:wAfter w:w="3786" w:type="dxa"/>
          <w:cantSplit/>
          <w:tblHeader/>
        </w:trPr>
        <w:tc>
          <w:tcPr>
            <w:tcW w:w="99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5FB3B753"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C-C</w:t>
            </w:r>
          </w:p>
        </w:tc>
        <w:tc>
          <w:tcPr>
            <w:tcW w:w="779" w:type="dxa"/>
            <w:tcBorders>
              <w:top w:val="nil"/>
              <w:left w:val="single" w:sz="16" w:space="0" w:color="000000"/>
              <w:bottom w:val="nil"/>
            </w:tcBorders>
            <w:shd w:val="clear" w:color="auto" w:fill="FFFFFF"/>
            <w:tcMar>
              <w:top w:w="30" w:type="dxa"/>
              <w:left w:w="30" w:type="dxa"/>
              <w:bottom w:w="30" w:type="dxa"/>
              <w:right w:w="30" w:type="dxa"/>
            </w:tcMar>
          </w:tcPr>
          <w:p w14:paraId="0C8CE776"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8</w:t>
            </w:r>
          </w:p>
        </w:tc>
        <w:tc>
          <w:tcPr>
            <w:tcW w:w="1094" w:type="dxa"/>
            <w:gridSpan w:val="2"/>
            <w:tcBorders>
              <w:top w:val="nil"/>
              <w:bottom w:val="nil"/>
            </w:tcBorders>
            <w:shd w:val="clear" w:color="auto" w:fill="FFFFFF"/>
            <w:tcMar>
              <w:top w:w="30" w:type="dxa"/>
              <w:left w:w="30" w:type="dxa"/>
              <w:bottom w:w="30" w:type="dxa"/>
              <w:right w:w="30" w:type="dxa"/>
            </w:tcMar>
          </w:tcPr>
          <w:p w14:paraId="14985A75"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4.412812 A</w:t>
            </w:r>
          </w:p>
        </w:tc>
        <w:tc>
          <w:tcPr>
            <w:tcW w:w="1236" w:type="dxa"/>
            <w:gridSpan w:val="2"/>
            <w:tcBorders>
              <w:top w:val="nil"/>
              <w:bottom w:val="nil"/>
            </w:tcBorders>
            <w:shd w:val="clear" w:color="auto" w:fill="FFFFFF"/>
            <w:tcMar>
              <w:top w:w="30" w:type="dxa"/>
              <w:left w:w="30" w:type="dxa"/>
              <w:bottom w:w="30" w:type="dxa"/>
              <w:right w:w="30" w:type="dxa"/>
            </w:tcMar>
          </w:tcPr>
          <w:p w14:paraId="33D30402"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4.412812 AB</w:t>
            </w:r>
          </w:p>
        </w:tc>
        <w:tc>
          <w:tcPr>
            <w:tcW w:w="1288"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14:paraId="414DA1D5" w14:textId="77777777" w:rsidR="00D200E7" w:rsidRPr="00AD4285" w:rsidRDefault="00D200E7" w:rsidP="00AD4285">
            <w:pPr>
              <w:autoSpaceDE w:val="0"/>
              <w:autoSpaceDN w:val="0"/>
              <w:adjustRightInd w:val="0"/>
              <w:jc w:val="center"/>
              <w:rPr>
                <w:rFonts w:cs="Times New Roman"/>
              </w:rPr>
            </w:pPr>
          </w:p>
        </w:tc>
      </w:tr>
      <w:tr w:rsidR="00D200E7" w:rsidRPr="00AD4285" w14:paraId="1A711FD8" w14:textId="77777777" w:rsidTr="00BE2EE2">
        <w:trPr>
          <w:gridAfter w:val="4"/>
          <w:wAfter w:w="3786" w:type="dxa"/>
          <w:cantSplit/>
          <w:tblHeader/>
        </w:trPr>
        <w:tc>
          <w:tcPr>
            <w:tcW w:w="99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56BD151D"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C-F</w:t>
            </w:r>
          </w:p>
        </w:tc>
        <w:tc>
          <w:tcPr>
            <w:tcW w:w="779" w:type="dxa"/>
            <w:tcBorders>
              <w:top w:val="nil"/>
              <w:left w:val="single" w:sz="16" w:space="0" w:color="000000"/>
              <w:bottom w:val="nil"/>
            </w:tcBorders>
            <w:shd w:val="clear" w:color="auto" w:fill="FFFFFF"/>
            <w:tcMar>
              <w:top w:w="30" w:type="dxa"/>
              <w:left w:w="30" w:type="dxa"/>
              <w:bottom w:w="30" w:type="dxa"/>
              <w:right w:w="30" w:type="dxa"/>
            </w:tcMar>
          </w:tcPr>
          <w:p w14:paraId="2EDFEC1A"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8</w:t>
            </w:r>
          </w:p>
        </w:tc>
        <w:tc>
          <w:tcPr>
            <w:tcW w:w="1094" w:type="dxa"/>
            <w:gridSpan w:val="2"/>
            <w:tcBorders>
              <w:top w:val="nil"/>
              <w:bottom w:val="nil"/>
            </w:tcBorders>
            <w:shd w:val="clear" w:color="auto" w:fill="FFFFFF"/>
            <w:tcMar>
              <w:top w:w="30" w:type="dxa"/>
              <w:left w:w="30" w:type="dxa"/>
              <w:bottom w:w="30" w:type="dxa"/>
              <w:right w:w="30" w:type="dxa"/>
            </w:tcMar>
            <w:vAlign w:val="center"/>
          </w:tcPr>
          <w:p w14:paraId="5F7170DE" w14:textId="77777777" w:rsidR="00D200E7" w:rsidRPr="00AD4285" w:rsidRDefault="00D200E7" w:rsidP="00AD4285">
            <w:pPr>
              <w:autoSpaceDE w:val="0"/>
              <w:autoSpaceDN w:val="0"/>
              <w:adjustRightInd w:val="0"/>
              <w:jc w:val="center"/>
              <w:rPr>
                <w:rFonts w:cs="Times New Roman"/>
              </w:rPr>
            </w:pPr>
          </w:p>
        </w:tc>
        <w:tc>
          <w:tcPr>
            <w:tcW w:w="1236" w:type="dxa"/>
            <w:gridSpan w:val="2"/>
            <w:tcBorders>
              <w:top w:val="nil"/>
              <w:bottom w:val="nil"/>
            </w:tcBorders>
            <w:shd w:val="clear" w:color="auto" w:fill="FFFFFF"/>
            <w:tcMar>
              <w:top w:w="30" w:type="dxa"/>
              <w:left w:w="30" w:type="dxa"/>
              <w:bottom w:w="30" w:type="dxa"/>
              <w:right w:w="30" w:type="dxa"/>
            </w:tcMar>
          </w:tcPr>
          <w:p w14:paraId="1E03E32C"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6.175774 B</w:t>
            </w:r>
          </w:p>
        </w:tc>
        <w:tc>
          <w:tcPr>
            <w:tcW w:w="1288" w:type="dxa"/>
            <w:gridSpan w:val="2"/>
            <w:tcBorders>
              <w:top w:val="nil"/>
              <w:bottom w:val="nil"/>
              <w:right w:val="single" w:sz="16" w:space="0" w:color="000000"/>
            </w:tcBorders>
            <w:shd w:val="clear" w:color="auto" w:fill="FFFFFF"/>
            <w:tcMar>
              <w:top w:w="30" w:type="dxa"/>
              <w:left w:w="30" w:type="dxa"/>
              <w:bottom w:w="30" w:type="dxa"/>
              <w:right w:w="30" w:type="dxa"/>
            </w:tcMar>
          </w:tcPr>
          <w:p w14:paraId="162EBF64"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6.175774 BC</w:t>
            </w:r>
          </w:p>
        </w:tc>
      </w:tr>
      <w:tr w:rsidR="00D200E7" w:rsidRPr="00AD4285" w14:paraId="547E576B" w14:textId="77777777" w:rsidTr="00BE2EE2">
        <w:trPr>
          <w:gridAfter w:val="4"/>
          <w:wAfter w:w="3786" w:type="dxa"/>
          <w:cantSplit/>
          <w:tblHeader/>
        </w:trPr>
        <w:tc>
          <w:tcPr>
            <w:tcW w:w="99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00DF6402"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A-F</w:t>
            </w:r>
          </w:p>
        </w:tc>
        <w:tc>
          <w:tcPr>
            <w:tcW w:w="779" w:type="dxa"/>
            <w:tcBorders>
              <w:top w:val="nil"/>
              <w:left w:val="single" w:sz="16" w:space="0" w:color="000000"/>
              <w:bottom w:val="nil"/>
            </w:tcBorders>
            <w:shd w:val="clear" w:color="auto" w:fill="FFFFFF"/>
            <w:tcMar>
              <w:top w:w="30" w:type="dxa"/>
              <w:left w:w="30" w:type="dxa"/>
              <w:bottom w:w="30" w:type="dxa"/>
              <w:right w:w="30" w:type="dxa"/>
            </w:tcMar>
          </w:tcPr>
          <w:p w14:paraId="150C5F98"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7</w:t>
            </w:r>
          </w:p>
        </w:tc>
        <w:tc>
          <w:tcPr>
            <w:tcW w:w="1094" w:type="dxa"/>
            <w:gridSpan w:val="2"/>
            <w:tcBorders>
              <w:top w:val="nil"/>
              <w:bottom w:val="nil"/>
            </w:tcBorders>
            <w:shd w:val="clear" w:color="auto" w:fill="FFFFFF"/>
            <w:tcMar>
              <w:top w:w="30" w:type="dxa"/>
              <w:left w:w="30" w:type="dxa"/>
              <w:bottom w:w="30" w:type="dxa"/>
              <w:right w:w="30" w:type="dxa"/>
            </w:tcMar>
            <w:vAlign w:val="center"/>
          </w:tcPr>
          <w:p w14:paraId="16BC0CE9" w14:textId="77777777" w:rsidR="00D200E7" w:rsidRPr="00AD4285" w:rsidRDefault="00D200E7" w:rsidP="00AD4285">
            <w:pPr>
              <w:autoSpaceDE w:val="0"/>
              <w:autoSpaceDN w:val="0"/>
              <w:adjustRightInd w:val="0"/>
              <w:jc w:val="center"/>
              <w:rPr>
                <w:rFonts w:cs="Times New Roman"/>
              </w:rPr>
            </w:pPr>
          </w:p>
        </w:tc>
        <w:tc>
          <w:tcPr>
            <w:tcW w:w="1236" w:type="dxa"/>
            <w:gridSpan w:val="2"/>
            <w:tcBorders>
              <w:top w:val="nil"/>
              <w:bottom w:val="nil"/>
            </w:tcBorders>
            <w:shd w:val="clear" w:color="auto" w:fill="FFFFFF"/>
            <w:tcMar>
              <w:top w:w="30" w:type="dxa"/>
              <w:left w:w="30" w:type="dxa"/>
              <w:bottom w:w="30" w:type="dxa"/>
              <w:right w:w="30" w:type="dxa"/>
            </w:tcMar>
          </w:tcPr>
          <w:p w14:paraId="4747F896"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6.245440 B</w:t>
            </w:r>
          </w:p>
        </w:tc>
        <w:tc>
          <w:tcPr>
            <w:tcW w:w="1288" w:type="dxa"/>
            <w:gridSpan w:val="2"/>
            <w:tcBorders>
              <w:top w:val="nil"/>
              <w:bottom w:val="nil"/>
              <w:right w:val="single" w:sz="16" w:space="0" w:color="000000"/>
            </w:tcBorders>
            <w:shd w:val="clear" w:color="auto" w:fill="FFFFFF"/>
            <w:tcMar>
              <w:top w:w="30" w:type="dxa"/>
              <w:left w:w="30" w:type="dxa"/>
              <w:bottom w:w="30" w:type="dxa"/>
              <w:right w:w="30" w:type="dxa"/>
            </w:tcMar>
          </w:tcPr>
          <w:p w14:paraId="2F185B96"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6.245440 BC</w:t>
            </w:r>
          </w:p>
        </w:tc>
      </w:tr>
      <w:tr w:rsidR="00D200E7" w:rsidRPr="00AD4285" w14:paraId="022572FE" w14:textId="77777777" w:rsidTr="00BE2EE2">
        <w:trPr>
          <w:gridAfter w:val="4"/>
          <w:wAfter w:w="3786" w:type="dxa"/>
          <w:cantSplit/>
          <w:tblHeader/>
        </w:trPr>
        <w:tc>
          <w:tcPr>
            <w:tcW w:w="99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0DEC7A1E"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CP-F</w:t>
            </w:r>
          </w:p>
        </w:tc>
        <w:tc>
          <w:tcPr>
            <w:tcW w:w="779" w:type="dxa"/>
            <w:tcBorders>
              <w:top w:val="nil"/>
              <w:left w:val="single" w:sz="16" w:space="0" w:color="000000"/>
              <w:bottom w:val="nil"/>
            </w:tcBorders>
            <w:shd w:val="clear" w:color="auto" w:fill="FFFFFF"/>
            <w:tcMar>
              <w:top w:w="30" w:type="dxa"/>
              <w:left w:w="30" w:type="dxa"/>
              <w:bottom w:w="30" w:type="dxa"/>
              <w:right w:w="30" w:type="dxa"/>
            </w:tcMar>
          </w:tcPr>
          <w:p w14:paraId="441586FF"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8</w:t>
            </w:r>
          </w:p>
        </w:tc>
        <w:tc>
          <w:tcPr>
            <w:tcW w:w="1094" w:type="dxa"/>
            <w:gridSpan w:val="2"/>
            <w:tcBorders>
              <w:top w:val="nil"/>
              <w:bottom w:val="nil"/>
            </w:tcBorders>
            <w:shd w:val="clear" w:color="auto" w:fill="FFFFFF"/>
            <w:tcMar>
              <w:top w:w="30" w:type="dxa"/>
              <w:left w:w="30" w:type="dxa"/>
              <w:bottom w:w="30" w:type="dxa"/>
              <w:right w:w="30" w:type="dxa"/>
            </w:tcMar>
            <w:vAlign w:val="center"/>
          </w:tcPr>
          <w:p w14:paraId="08E8C406" w14:textId="77777777" w:rsidR="00D200E7" w:rsidRPr="00AD4285" w:rsidRDefault="00D200E7" w:rsidP="00AD4285">
            <w:pPr>
              <w:autoSpaceDE w:val="0"/>
              <w:autoSpaceDN w:val="0"/>
              <w:adjustRightInd w:val="0"/>
              <w:jc w:val="center"/>
              <w:rPr>
                <w:rFonts w:cs="Times New Roman"/>
              </w:rPr>
            </w:pPr>
          </w:p>
        </w:tc>
        <w:tc>
          <w:tcPr>
            <w:tcW w:w="1236" w:type="dxa"/>
            <w:gridSpan w:val="2"/>
            <w:tcBorders>
              <w:top w:val="nil"/>
              <w:bottom w:val="nil"/>
            </w:tcBorders>
            <w:shd w:val="clear" w:color="auto" w:fill="FFFFFF"/>
            <w:tcMar>
              <w:top w:w="30" w:type="dxa"/>
              <w:left w:w="30" w:type="dxa"/>
              <w:bottom w:w="30" w:type="dxa"/>
              <w:right w:w="30" w:type="dxa"/>
            </w:tcMar>
          </w:tcPr>
          <w:p w14:paraId="64B4D66C"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7.638246 B</w:t>
            </w:r>
          </w:p>
        </w:tc>
        <w:tc>
          <w:tcPr>
            <w:tcW w:w="1288" w:type="dxa"/>
            <w:gridSpan w:val="2"/>
            <w:tcBorders>
              <w:top w:val="nil"/>
              <w:bottom w:val="nil"/>
              <w:right w:val="single" w:sz="16" w:space="0" w:color="000000"/>
            </w:tcBorders>
            <w:shd w:val="clear" w:color="auto" w:fill="FFFFFF"/>
            <w:tcMar>
              <w:top w:w="30" w:type="dxa"/>
              <w:left w:w="30" w:type="dxa"/>
              <w:bottom w:w="30" w:type="dxa"/>
              <w:right w:w="30" w:type="dxa"/>
            </w:tcMar>
          </w:tcPr>
          <w:p w14:paraId="0892C893"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7.638246 BC</w:t>
            </w:r>
          </w:p>
        </w:tc>
      </w:tr>
      <w:tr w:rsidR="00D200E7" w:rsidRPr="00AD4285" w14:paraId="42F35FE1" w14:textId="77777777" w:rsidTr="00BE2EE2">
        <w:trPr>
          <w:gridAfter w:val="4"/>
          <w:wAfter w:w="3786" w:type="dxa"/>
          <w:cantSplit/>
          <w:tblHeader/>
        </w:trPr>
        <w:tc>
          <w:tcPr>
            <w:tcW w:w="99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71B9279A"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AP-F</w:t>
            </w:r>
          </w:p>
        </w:tc>
        <w:tc>
          <w:tcPr>
            <w:tcW w:w="779" w:type="dxa"/>
            <w:tcBorders>
              <w:top w:val="nil"/>
              <w:left w:val="single" w:sz="16" w:space="0" w:color="000000"/>
              <w:bottom w:val="nil"/>
            </w:tcBorders>
            <w:shd w:val="clear" w:color="auto" w:fill="FFFFFF"/>
            <w:tcMar>
              <w:top w:w="30" w:type="dxa"/>
              <w:left w:w="30" w:type="dxa"/>
              <w:bottom w:w="30" w:type="dxa"/>
              <w:right w:w="30" w:type="dxa"/>
            </w:tcMar>
          </w:tcPr>
          <w:p w14:paraId="67313B07"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8</w:t>
            </w:r>
          </w:p>
        </w:tc>
        <w:tc>
          <w:tcPr>
            <w:tcW w:w="1094" w:type="dxa"/>
            <w:gridSpan w:val="2"/>
            <w:tcBorders>
              <w:top w:val="nil"/>
              <w:bottom w:val="nil"/>
            </w:tcBorders>
            <w:shd w:val="clear" w:color="auto" w:fill="FFFFFF"/>
            <w:tcMar>
              <w:top w:w="30" w:type="dxa"/>
              <w:left w:w="30" w:type="dxa"/>
              <w:bottom w:w="30" w:type="dxa"/>
              <w:right w:w="30" w:type="dxa"/>
            </w:tcMar>
            <w:vAlign w:val="center"/>
          </w:tcPr>
          <w:p w14:paraId="66B264AA" w14:textId="77777777" w:rsidR="00D200E7" w:rsidRPr="00AD4285" w:rsidRDefault="00D200E7" w:rsidP="00AD4285">
            <w:pPr>
              <w:autoSpaceDE w:val="0"/>
              <w:autoSpaceDN w:val="0"/>
              <w:adjustRightInd w:val="0"/>
              <w:jc w:val="center"/>
              <w:rPr>
                <w:rFonts w:cs="Times New Roman"/>
              </w:rPr>
            </w:pPr>
          </w:p>
        </w:tc>
        <w:tc>
          <w:tcPr>
            <w:tcW w:w="1236" w:type="dxa"/>
            <w:gridSpan w:val="2"/>
            <w:tcBorders>
              <w:top w:val="nil"/>
              <w:bottom w:val="nil"/>
            </w:tcBorders>
            <w:shd w:val="clear" w:color="auto" w:fill="FFFFFF"/>
            <w:tcMar>
              <w:top w:w="30" w:type="dxa"/>
              <w:left w:w="30" w:type="dxa"/>
              <w:bottom w:w="30" w:type="dxa"/>
              <w:right w:w="30" w:type="dxa"/>
            </w:tcMar>
            <w:vAlign w:val="center"/>
          </w:tcPr>
          <w:p w14:paraId="64CCC7E4" w14:textId="77777777" w:rsidR="00D200E7" w:rsidRPr="00AD4285" w:rsidRDefault="00D200E7" w:rsidP="00AD4285">
            <w:pPr>
              <w:autoSpaceDE w:val="0"/>
              <w:autoSpaceDN w:val="0"/>
              <w:adjustRightInd w:val="0"/>
              <w:jc w:val="center"/>
              <w:rPr>
                <w:rFonts w:cs="Times New Roman"/>
              </w:rPr>
            </w:pPr>
          </w:p>
        </w:tc>
        <w:tc>
          <w:tcPr>
            <w:tcW w:w="1288" w:type="dxa"/>
            <w:gridSpan w:val="2"/>
            <w:tcBorders>
              <w:top w:val="nil"/>
              <w:bottom w:val="nil"/>
              <w:right w:val="single" w:sz="16" w:space="0" w:color="000000"/>
            </w:tcBorders>
            <w:shd w:val="clear" w:color="auto" w:fill="FFFFFF"/>
            <w:tcMar>
              <w:top w:w="30" w:type="dxa"/>
              <w:left w:w="30" w:type="dxa"/>
              <w:bottom w:w="30" w:type="dxa"/>
              <w:right w:w="30" w:type="dxa"/>
            </w:tcMar>
          </w:tcPr>
          <w:p w14:paraId="1F1D5284"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9.939744 C</w:t>
            </w:r>
          </w:p>
        </w:tc>
      </w:tr>
      <w:tr w:rsidR="00D200E7" w:rsidRPr="00AD4285" w14:paraId="53339ECF" w14:textId="77777777" w:rsidTr="00BE2EE2">
        <w:trPr>
          <w:gridAfter w:val="4"/>
          <w:wAfter w:w="3786" w:type="dxa"/>
          <w:cantSplit/>
          <w:tblHeader/>
        </w:trPr>
        <w:tc>
          <w:tcPr>
            <w:tcW w:w="99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DB210FC"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Sig.</w:t>
            </w:r>
          </w:p>
        </w:tc>
        <w:tc>
          <w:tcPr>
            <w:tcW w:w="77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034249A6" w14:textId="77777777" w:rsidR="00D200E7" w:rsidRPr="00AD4285" w:rsidRDefault="00D200E7" w:rsidP="00AD4285">
            <w:pPr>
              <w:autoSpaceDE w:val="0"/>
              <w:autoSpaceDN w:val="0"/>
              <w:adjustRightInd w:val="0"/>
              <w:jc w:val="center"/>
              <w:rPr>
                <w:rFonts w:cs="Times New Roman"/>
              </w:rPr>
            </w:pPr>
          </w:p>
        </w:tc>
        <w:tc>
          <w:tcPr>
            <w:tcW w:w="1094" w:type="dxa"/>
            <w:gridSpan w:val="2"/>
            <w:tcBorders>
              <w:top w:val="nil"/>
              <w:bottom w:val="single" w:sz="16" w:space="0" w:color="000000"/>
            </w:tcBorders>
            <w:shd w:val="clear" w:color="auto" w:fill="FFFFFF"/>
            <w:tcMar>
              <w:top w:w="30" w:type="dxa"/>
              <w:left w:w="30" w:type="dxa"/>
              <w:bottom w:w="30" w:type="dxa"/>
              <w:right w:w="30" w:type="dxa"/>
            </w:tcMar>
          </w:tcPr>
          <w:p w14:paraId="21101E54"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.077</w:t>
            </w:r>
          </w:p>
        </w:tc>
        <w:tc>
          <w:tcPr>
            <w:tcW w:w="1236" w:type="dxa"/>
            <w:gridSpan w:val="2"/>
            <w:tcBorders>
              <w:top w:val="nil"/>
              <w:bottom w:val="single" w:sz="16" w:space="0" w:color="000000"/>
            </w:tcBorders>
            <w:shd w:val="clear" w:color="auto" w:fill="FFFFFF"/>
            <w:tcMar>
              <w:top w:w="30" w:type="dxa"/>
              <w:left w:w="30" w:type="dxa"/>
              <w:bottom w:w="30" w:type="dxa"/>
              <w:right w:w="30" w:type="dxa"/>
            </w:tcMar>
          </w:tcPr>
          <w:p w14:paraId="026838C4"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.096</w:t>
            </w:r>
          </w:p>
        </w:tc>
        <w:tc>
          <w:tcPr>
            <w:tcW w:w="1288"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14:paraId="73565CD0" w14:textId="77777777" w:rsidR="00D200E7" w:rsidRPr="00AD4285" w:rsidRDefault="00D200E7" w:rsidP="00AD4285">
            <w:pPr>
              <w:autoSpaceDE w:val="0"/>
              <w:autoSpaceDN w:val="0"/>
              <w:adjustRightInd w:val="0"/>
              <w:jc w:val="right"/>
              <w:rPr>
                <w:rFonts w:cs="Arial"/>
                <w:color w:val="000000"/>
                <w:sz w:val="18"/>
                <w:szCs w:val="18"/>
              </w:rPr>
            </w:pPr>
            <w:r w:rsidRPr="00AD4285">
              <w:rPr>
                <w:rFonts w:cs="Arial"/>
                <w:color w:val="000000"/>
                <w:sz w:val="18"/>
                <w:szCs w:val="18"/>
              </w:rPr>
              <w:t>.132</w:t>
            </w:r>
          </w:p>
        </w:tc>
      </w:tr>
      <w:tr w:rsidR="00D200E7" w:rsidRPr="00AD4285" w14:paraId="6D9C1463" w14:textId="77777777" w:rsidTr="00BE2EE2">
        <w:trPr>
          <w:gridAfter w:val="4"/>
          <w:wAfter w:w="3786" w:type="dxa"/>
          <w:cantSplit/>
          <w:tblHeader/>
        </w:trPr>
        <w:tc>
          <w:tcPr>
            <w:tcW w:w="5387" w:type="dxa"/>
            <w:gridSpan w:val="8"/>
            <w:tcBorders>
              <w:top w:val="nil"/>
              <w:left w:val="nil"/>
              <w:bottom w:val="nil"/>
              <w:right w:val="nil"/>
            </w:tcBorders>
            <w:shd w:val="clear" w:color="auto" w:fill="FFFFFF"/>
            <w:tcMar>
              <w:top w:w="30" w:type="dxa"/>
              <w:left w:w="30" w:type="dxa"/>
              <w:bottom w:w="30" w:type="dxa"/>
              <w:right w:w="30" w:type="dxa"/>
            </w:tcMar>
          </w:tcPr>
          <w:p w14:paraId="7FC2C211" w14:textId="2CE336D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 xml:space="preserve">The error term is Mean </w:t>
            </w:r>
            <w:proofErr w:type="gramStart"/>
            <w:r w:rsidRPr="00AD4285">
              <w:rPr>
                <w:rFonts w:cs="Arial"/>
                <w:color w:val="000000"/>
                <w:sz w:val="18"/>
                <w:szCs w:val="18"/>
              </w:rPr>
              <w:t>Square(</w:t>
            </w:r>
            <w:proofErr w:type="gramEnd"/>
            <w:r w:rsidRPr="00AD4285">
              <w:rPr>
                <w:rFonts w:cs="Arial"/>
                <w:color w:val="000000"/>
                <w:sz w:val="18"/>
                <w:szCs w:val="18"/>
              </w:rPr>
              <w:t>Error) = 19.717.</w:t>
            </w:r>
          </w:p>
        </w:tc>
      </w:tr>
      <w:tr w:rsidR="00D200E7" w:rsidRPr="00AD4285" w14:paraId="4ADF4567" w14:textId="77777777" w:rsidTr="00BE2EE2">
        <w:trPr>
          <w:gridAfter w:val="4"/>
          <w:wAfter w:w="3786" w:type="dxa"/>
          <w:cantSplit/>
          <w:tblHeader/>
        </w:trPr>
        <w:tc>
          <w:tcPr>
            <w:tcW w:w="5387" w:type="dxa"/>
            <w:gridSpan w:val="8"/>
            <w:tcBorders>
              <w:top w:val="nil"/>
              <w:left w:val="nil"/>
              <w:bottom w:val="nil"/>
              <w:right w:val="nil"/>
            </w:tcBorders>
            <w:shd w:val="clear" w:color="auto" w:fill="FFFFFF"/>
            <w:tcMar>
              <w:top w:w="30" w:type="dxa"/>
              <w:left w:w="30" w:type="dxa"/>
              <w:bottom w:w="30" w:type="dxa"/>
              <w:right w:w="30" w:type="dxa"/>
            </w:tcMar>
          </w:tcPr>
          <w:p w14:paraId="17C710E1"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a. Uses Harmonic Mean Sample Size = 7.860.</w:t>
            </w:r>
          </w:p>
        </w:tc>
      </w:tr>
      <w:tr w:rsidR="00D200E7" w:rsidRPr="00AD4285" w14:paraId="4442E730" w14:textId="77777777" w:rsidTr="00BE2EE2">
        <w:trPr>
          <w:gridAfter w:val="4"/>
          <w:wAfter w:w="3786" w:type="dxa"/>
          <w:cantSplit/>
          <w:tblHeader/>
        </w:trPr>
        <w:tc>
          <w:tcPr>
            <w:tcW w:w="5387" w:type="dxa"/>
            <w:gridSpan w:val="8"/>
            <w:tcBorders>
              <w:top w:val="nil"/>
              <w:left w:val="nil"/>
              <w:bottom w:val="nil"/>
              <w:right w:val="nil"/>
            </w:tcBorders>
            <w:shd w:val="clear" w:color="auto" w:fill="FFFFFF"/>
            <w:tcMar>
              <w:top w:w="30" w:type="dxa"/>
              <w:left w:w="30" w:type="dxa"/>
              <w:bottom w:w="30" w:type="dxa"/>
              <w:right w:w="30" w:type="dxa"/>
            </w:tcMar>
          </w:tcPr>
          <w:p w14:paraId="72766D10"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b. The group sizes are unequal. The harmonic mean of the group sizes is used. Type I error levels are not guaranteed.</w:t>
            </w:r>
          </w:p>
        </w:tc>
      </w:tr>
      <w:tr w:rsidR="00D200E7" w:rsidRPr="00AD4285" w14:paraId="413C11A8" w14:textId="77777777" w:rsidTr="00BE2EE2">
        <w:trPr>
          <w:gridAfter w:val="4"/>
          <w:wAfter w:w="3786" w:type="dxa"/>
          <w:cantSplit/>
        </w:trPr>
        <w:tc>
          <w:tcPr>
            <w:tcW w:w="5387" w:type="dxa"/>
            <w:gridSpan w:val="8"/>
            <w:tcBorders>
              <w:top w:val="nil"/>
              <w:left w:val="nil"/>
              <w:bottom w:val="nil"/>
              <w:right w:val="nil"/>
            </w:tcBorders>
            <w:shd w:val="clear" w:color="auto" w:fill="FFFFFF"/>
            <w:tcMar>
              <w:top w:w="30" w:type="dxa"/>
              <w:left w:w="30" w:type="dxa"/>
              <w:bottom w:w="30" w:type="dxa"/>
              <w:right w:w="30" w:type="dxa"/>
            </w:tcMar>
          </w:tcPr>
          <w:p w14:paraId="55ABF753" w14:textId="77777777" w:rsidR="00D200E7" w:rsidRPr="00AD4285" w:rsidRDefault="00D200E7" w:rsidP="00AD4285">
            <w:pPr>
              <w:autoSpaceDE w:val="0"/>
              <w:autoSpaceDN w:val="0"/>
              <w:adjustRightInd w:val="0"/>
              <w:rPr>
                <w:rFonts w:cs="Arial"/>
                <w:color w:val="000000"/>
                <w:sz w:val="18"/>
                <w:szCs w:val="18"/>
              </w:rPr>
            </w:pPr>
            <w:r w:rsidRPr="00AD4285">
              <w:rPr>
                <w:rFonts w:cs="Arial"/>
                <w:color w:val="000000"/>
                <w:sz w:val="18"/>
                <w:szCs w:val="18"/>
              </w:rPr>
              <w:t>c. Alpha = .05.</w:t>
            </w:r>
          </w:p>
        </w:tc>
      </w:tr>
    </w:tbl>
    <w:p w14:paraId="43A933BC" w14:textId="18D48AF2" w:rsidR="00D200E7" w:rsidRPr="00AD4285" w:rsidRDefault="00AD4285" w:rsidP="00AD4285">
      <w:pPr>
        <w:rPr>
          <w:sz w:val="18"/>
          <w:szCs w:val="18"/>
        </w:rPr>
      </w:pPr>
      <w:r>
        <w:rPr>
          <w:sz w:val="18"/>
          <w:szCs w:val="18"/>
        </w:rPr>
        <w:t>*</w:t>
      </w:r>
      <w:r w:rsidRPr="00AD4285">
        <w:rPr>
          <w:sz w:val="18"/>
          <w:szCs w:val="18"/>
        </w:rPr>
        <w:t xml:space="preserve">Values present within the same subset do not differ significantly. </w:t>
      </w:r>
    </w:p>
    <w:p w14:paraId="4D328545" w14:textId="77777777" w:rsidR="00D200E7" w:rsidRPr="00AD4285" w:rsidRDefault="00D200E7" w:rsidP="00AD4285"/>
    <w:p w14:paraId="262F76F8" w14:textId="68C444A4" w:rsidR="00D200E7" w:rsidRPr="00AD4285" w:rsidRDefault="00AD4285" w:rsidP="00AD4285">
      <w:r w:rsidRPr="00AD4285">
        <w:rPr>
          <w:b/>
        </w:rPr>
        <w:t>Table 11</w:t>
      </w:r>
      <w:r w:rsidRPr="00AD4285">
        <w:t>: The Overall Effect of Container on Biological Efficiency</w:t>
      </w:r>
    </w:p>
    <w:tbl>
      <w:tblPr>
        <w:tblW w:w="6665"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19"/>
        <w:gridCol w:w="871"/>
        <w:gridCol w:w="883"/>
        <w:gridCol w:w="1072"/>
        <w:gridCol w:w="1410"/>
        <w:gridCol w:w="1410"/>
      </w:tblGrid>
      <w:tr w:rsidR="00AD4285" w:rsidRPr="00AD4285" w14:paraId="541A2724" w14:textId="77777777" w:rsidTr="00AD4285">
        <w:trPr>
          <w:cantSplit/>
          <w:tblHeader/>
        </w:trPr>
        <w:tc>
          <w:tcPr>
            <w:tcW w:w="101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14:paraId="1A85C585" w14:textId="77777777" w:rsidR="00AD4285" w:rsidRPr="00AD4285" w:rsidRDefault="00AD4285" w:rsidP="00AD4285">
            <w:pPr>
              <w:autoSpaceDE w:val="0"/>
              <w:autoSpaceDN w:val="0"/>
              <w:adjustRightInd w:val="0"/>
              <w:spacing w:line="320" w:lineRule="atLeast"/>
              <w:rPr>
                <w:rFonts w:cs="Arial"/>
                <w:color w:val="000000"/>
                <w:sz w:val="18"/>
                <w:szCs w:val="18"/>
              </w:rPr>
            </w:pPr>
            <w:r w:rsidRPr="00AD4285">
              <w:rPr>
                <w:rFonts w:cs="Arial"/>
                <w:color w:val="000000"/>
                <w:sz w:val="18"/>
                <w:szCs w:val="18"/>
              </w:rPr>
              <w:t>Dependent Variable</w:t>
            </w:r>
          </w:p>
        </w:tc>
        <w:tc>
          <w:tcPr>
            <w:tcW w:w="871"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14:paraId="18F74467" w14:textId="77777777" w:rsidR="00AD4285" w:rsidRPr="00AD4285" w:rsidRDefault="00AD4285" w:rsidP="00AD4285">
            <w:pPr>
              <w:autoSpaceDE w:val="0"/>
              <w:autoSpaceDN w:val="0"/>
              <w:adjustRightInd w:val="0"/>
              <w:spacing w:line="320" w:lineRule="atLeast"/>
              <w:rPr>
                <w:rFonts w:cs="Arial"/>
                <w:color w:val="000000"/>
                <w:sz w:val="18"/>
                <w:szCs w:val="18"/>
              </w:rPr>
            </w:pPr>
            <w:r w:rsidRPr="00AD4285">
              <w:rPr>
                <w:rFonts w:cs="Arial"/>
                <w:color w:val="000000"/>
                <w:sz w:val="18"/>
                <w:szCs w:val="18"/>
              </w:rPr>
              <w:t>Container</w:t>
            </w:r>
          </w:p>
        </w:tc>
        <w:tc>
          <w:tcPr>
            <w:tcW w:w="883"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107E906" w14:textId="77777777" w:rsidR="00AD4285" w:rsidRPr="00AD4285" w:rsidRDefault="00AD4285" w:rsidP="00AD4285">
            <w:pPr>
              <w:autoSpaceDE w:val="0"/>
              <w:autoSpaceDN w:val="0"/>
              <w:adjustRightInd w:val="0"/>
              <w:spacing w:line="320" w:lineRule="atLeast"/>
              <w:jc w:val="center"/>
              <w:rPr>
                <w:rFonts w:cs="Arial"/>
                <w:color w:val="000000"/>
                <w:sz w:val="18"/>
                <w:szCs w:val="18"/>
              </w:rPr>
            </w:pPr>
            <w:r w:rsidRPr="00AD4285">
              <w:rPr>
                <w:rFonts w:cs="Arial"/>
                <w:color w:val="000000"/>
                <w:sz w:val="18"/>
                <w:szCs w:val="18"/>
              </w:rPr>
              <w:t>Mean</w:t>
            </w:r>
          </w:p>
        </w:tc>
        <w:tc>
          <w:tcPr>
            <w:tcW w:w="107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7838192" w14:textId="77777777" w:rsidR="00AD4285" w:rsidRPr="00AD4285" w:rsidRDefault="00AD4285" w:rsidP="00AD4285">
            <w:pPr>
              <w:autoSpaceDE w:val="0"/>
              <w:autoSpaceDN w:val="0"/>
              <w:adjustRightInd w:val="0"/>
              <w:spacing w:line="320" w:lineRule="atLeast"/>
              <w:jc w:val="center"/>
              <w:rPr>
                <w:rFonts w:cs="Arial"/>
                <w:color w:val="000000"/>
                <w:sz w:val="18"/>
                <w:szCs w:val="18"/>
              </w:rPr>
            </w:pPr>
            <w:r w:rsidRPr="00AD4285">
              <w:rPr>
                <w:rFonts w:cs="Arial"/>
                <w:color w:val="000000"/>
                <w:sz w:val="18"/>
                <w:szCs w:val="18"/>
              </w:rPr>
              <w:t>Std. Error</w:t>
            </w:r>
          </w:p>
        </w:tc>
        <w:tc>
          <w:tcPr>
            <w:tcW w:w="282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14:paraId="5B0E7137" w14:textId="77777777" w:rsidR="00AD4285" w:rsidRPr="00AD4285" w:rsidRDefault="00AD4285" w:rsidP="00AD4285">
            <w:pPr>
              <w:autoSpaceDE w:val="0"/>
              <w:autoSpaceDN w:val="0"/>
              <w:adjustRightInd w:val="0"/>
              <w:spacing w:line="320" w:lineRule="atLeast"/>
              <w:jc w:val="center"/>
              <w:rPr>
                <w:rFonts w:cs="Arial"/>
                <w:color w:val="000000"/>
                <w:sz w:val="18"/>
                <w:szCs w:val="18"/>
              </w:rPr>
            </w:pPr>
            <w:r w:rsidRPr="00AD4285">
              <w:rPr>
                <w:rFonts w:cs="Arial"/>
                <w:color w:val="000000"/>
                <w:sz w:val="18"/>
                <w:szCs w:val="18"/>
              </w:rPr>
              <w:t>95% Confidence Interval</w:t>
            </w:r>
          </w:p>
        </w:tc>
      </w:tr>
      <w:tr w:rsidR="00AD4285" w:rsidRPr="00AD4285" w14:paraId="4FE4C507" w14:textId="77777777" w:rsidTr="00AD4285">
        <w:trPr>
          <w:cantSplit/>
          <w:tblHeader/>
        </w:trPr>
        <w:tc>
          <w:tcPr>
            <w:tcW w:w="10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14:paraId="0A5C79F5" w14:textId="77777777" w:rsidR="00AD4285" w:rsidRPr="00AD4285" w:rsidRDefault="00AD4285" w:rsidP="00AD4285">
            <w:pPr>
              <w:autoSpaceDE w:val="0"/>
              <w:autoSpaceDN w:val="0"/>
              <w:adjustRightInd w:val="0"/>
              <w:rPr>
                <w:rFonts w:cs="Arial"/>
                <w:color w:val="000000"/>
                <w:sz w:val="18"/>
                <w:szCs w:val="18"/>
              </w:rPr>
            </w:pPr>
          </w:p>
        </w:tc>
        <w:tc>
          <w:tcPr>
            <w:tcW w:w="871"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14:paraId="18BF525F" w14:textId="77777777" w:rsidR="00AD4285" w:rsidRPr="00AD4285" w:rsidRDefault="00AD4285" w:rsidP="00AD4285">
            <w:pPr>
              <w:autoSpaceDE w:val="0"/>
              <w:autoSpaceDN w:val="0"/>
              <w:adjustRightInd w:val="0"/>
              <w:rPr>
                <w:rFonts w:cs="Arial"/>
                <w:color w:val="000000"/>
                <w:sz w:val="18"/>
                <w:szCs w:val="18"/>
              </w:rPr>
            </w:pPr>
          </w:p>
        </w:tc>
        <w:tc>
          <w:tcPr>
            <w:tcW w:w="883"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EC7B9FC" w14:textId="77777777" w:rsidR="00AD4285" w:rsidRPr="00AD4285" w:rsidRDefault="00AD4285" w:rsidP="00AD4285">
            <w:pPr>
              <w:autoSpaceDE w:val="0"/>
              <w:autoSpaceDN w:val="0"/>
              <w:adjustRightInd w:val="0"/>
              <w:rPr>
                <w:rFonts w:cs="Arial"/>
                <w:color w:val="000000"/>
                <w:sz w:val="18"/>
                <w:szCs w:val="18"/>
              </w:rPr>
            </w:pPr>
          </w:p>
        </w:tc>
        <w:tc>
          <w:tcPr>
            <w:tcW w:w="107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F36F095" w14:textId="77777777" w:rsidR="00AD4285" w:rsidRPr="00AD4285" w:rsidRDefault="00AD4285" w:rsidP="00AD4285">
            <w:pPr>
              <w:autoSpaceDE w:val="0"/>
              <w:autoSpaceDN w:val="0"/>
              <w:adjustRightInd w:val="0"/>
              <w:rPr>
                <w:rFonts w:cs="Arial"/>
                <w:color w:val="000000"/>
                <w:sz w:val="18"/>
                <w:szCs w:val="18"/>
              </w:rPr>
            </w:pPr>
          </w:p>
        </w:tc>
        <w:tc>
          <w:tcPr>
            <w:tcW w:w="1410" w:type="dxa"/>
            <w:tcBorders>
              <w:bottom w:val="single" w:sz="16" w:space="0" w:color="000000"/>
            </w:tcBorders>
            <w:shd w:val="clear" w:color="auto" w:fill="FFFFFF"/>
            <w:tcMar>
              <w:top w:w="30" w:type="dxa"/>
              <w:left w:w="30" w:type="dxa"/>
              <w:bottom w:w="30" w:type="dxa"/>
              <w:right w:w="30" w:type="dxa"/>
            </w:tcMar>
            <w:vAlign w:val="bottom"/>
          </w:tcPr>
          <w:p w14:paraId="09B85DAC" w14:textId="77777777" w:rsidR="00AD4285" w:rsidRPr="00AD4285" w:rsidRDefault="00AD4285" w:rsidP="00AD4285">
            <w:pPr>
              <w:autoSpaceDE w:val="0"/>
              <w:autoSpaceDN w:val="0"/>
              <w:adjustRightInd w:val="0"/>
              <w:spacing w:line="320" w:lineRule="atLeast"/>
              <w:jc w:val="center"/>
              <w:rPr>
                <w:rFonts w:cs="Arial"/>
                <w:color w:val="000000"/>
                <w:sz w:val="18"/>
                <w:szCs w:val="18"/>
              </w:rPr>
            </w:pPr>
            <w:r w:rsidRPr="00AD4285">
              <w:rPr>
                <w:rFonts w:cs="Arial"/>
                <w:color w:val="000000"/>
                <w:sz w:val="18"/>
                <w:szCs w:val="18"/>
              </w:rPr>
              <w:t>Lower Bound</w:t>
            </w:r>
          </w:p>
        </w:tc>
        <w:tc>
          <w:tcPr>
            <w:tcW w:w="141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00EE4549" w14:textId="77777777" w:rsidR="00AD4285" w:rsidRPr="00AD4285" w:rsidRDefault="00AD4285" w:rsidP="00AD4285">
            <w:pPr>
              <w:autoSpaceDE w:val="0"/>
              <w:autoSpaceDN w:val="0"/>
              <w:adjustRightInd w:val="0"/>
              <w:spacing w:line="320" w:lineRule="atLeast"/>
              <w:jc w:val="center"/>
              <w:rPr>
                <w:rFonts w:cs="Arial"/>
                <w:color w:val="000000"/>
                <w:sz w:val="18"/>
                <w:szCs w:val="18"/>
              </w:rPr>
            </w:pPr>
            <w:r w:rsidRPr="00AD4285">
              <w:rPr>
                <w:rFonts w:cs="Arial"/>
                <w:color w:val="000000"/>
                <w:sz w:val="18"/>
                <w:szCs w:val="18"/>
              </w:rPr>
              <w:t>Upper Bound</w:t>
            </w:r>
          </w:p>
        </w:tc>
      </w:tr>
      <w:tr w:rsidR="00AD4285" w:rsidRPr="00AD4285" w14:paraId="32D31556" w14:textId="77777777" w:rsidTr="00AD4285">
        <w:trPr>
          <w:cantSplit/>
          <w:tblHeader/>
        </w:trPr>
        <w:tc>
          <w:tcPr>
            <w:tcW w:w="101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166790A3" w14:textId="77777777" w:rsidR="00AD4285" w:rsidRPr="00AD4285" w:rsidRDefault="00AD4285" w:rsidP="00AD4285">
            <w:pPr>
              <w:autoSpaceDE w:val="0"/>
              <w:autoSpaceDN w:val="0"/>
              <w:adjustRightInd w:val="0"/>
              <w:spacing w:line="320" w:lineRule="atLeast"/>
              <w:rPr>
                <w:rFonts w:cs="Arial"/>
                <w:color w:val="000000"/>
                <w:sz w:val="18"/>
                <w:szCs w:val="18"/>
              </w:rPr>
            </w:pPr>
            <w:r w:rsidRPr="00AD4285">
              <w:rPr>
                <w:rFonts w:cs="Arial"/>
                <w:color w:val="000000"/>
                <w:sz w:val="18"/>
                <w:szCs w:val="18"/>
              </w:rPr>
              <w:t>BE</w:t>
            </w:r>
          </w:p>
        </w:tc>
        <w:tc>
          <w:tcPr>
            <w:tcW w:w="87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E247C28" w14:textId="77777777" w:rsidR="00AD4285" w:rsidRPr="00AD4285" w:rsidRDefault="00AD4285" w:rsidP="00AD4285">
            <w:pPr>
              <w:autoSpaceDE w:val="0"/>
              <w:autoSpaceDN w:val="0"/>
              <w:adjustRightInd w:val="0"/>
              <w:spacing w:line="320" w:lineRule="atLeast"/>
              <w:rPr>
                <w:rFonts w:cs="Arial"/>
                <w:color w:val="000000"/>
                <w:sz w:val="18"/>
                <w:szCs w:val="18"/>
              </w:rPr>
            </w:pPr>
            <w:r w:rsidRPr="00AD4285">
              <w:rPr>
                <w:rFonts w:cs="Arial"/>
                <w:color w:val="000000"/>
                <w:sz w:val="18"/>
                <w:szCs w:val="18"/>
              </w:rPr>
              <w:t>Bag</w:t>
            </w:r>
          </w:p>
        </w:tc>
        <w:tc>
          <w:tcPr>
            <w:tcW w:w="88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78BBD42F" w14:textId="77777777" w:rsidR="00AD4285" w:rsidRPr="00AD4285" w:rsidRDefault="00AD4285" w:rsidP="00AD4285">
            <w:pPr>
              <w:autoSpaceDE w:val="0"/>
              <w:autoSpaceDN w:val="0"/>
              <w:adjustRightInd w:val="0"/>
              <w:spacing w:line="320" w:lineRule="atLeast"/>
              <w:jc w:val="right"/>
              <w:rPr>
                <w:rFonts w:cs="Arial"/>
                <w:color w:val="000000"/>
                <w:sz w:val="18"/>
                <w:szCs w:val="18"/>
              </w:rPr>
            </w:pPr>
            <w:r w:rsidRPr="00AD4285">
              <w:rPr>
                <w:rFonts w:cs="Arial"/>
                <w:color w:val="000000"/>
                <w:sz w:val="18"/>
                <w:szCs w:val="18"/>
              </w:rPr>
              <w:t>6.944</w:t>
            </w:r>
          </w:p>
        </w:tc>
        <w:tc>
          <w:tcPr>
            <w:tcW w:w="1072" w:type="dxa"/>
            <w:tcBorders>
              <w:top w:val="single" w:sz="16" w:space="0" w:color="000000"/>
              <w:bottom w:val="nil"/>
            </w:tcBorders>
            <w:shd w:val="clear" w:color="auto" w:fill="FFFFFF"/>
            <w:tcMar>
              <w:top w:w="30" w:type="dxa"/>
              <w:left w:w="30" w:type="dxa"/>
              <w:bottom w:w="30" w:type="dxa"/>
              <w:right w:w="30" w:type="dxa"/>
            </w:tcMar>
          </w:tcPr>
          <w:p w14:paraId="58C7FE1E" w14:textId="77777777" w:rsidR="00AD4285" w:rsidRPr="00AD4285" w:rsidRDefault="00AD4285" w:rsidP="00AD4285">
            <w:pPr>
              <w:autoSpaceDE w:val="0"/>
              <w:autoSpaceDN w:val="0"/>
              <w:adjustRightInd w:val="0"/>
              <w:spacing w:line="320" w:lineRule="atLeast"/>
              <w:jc w:val="right"/>
              <w:rPr>
                <w:rFonts w:cs="Arial"/>
                <w:color w:val="000000"/>
                <w:sz w:val="18"/>
                <w:szCs w:val="18"/>
              </w:rPr>
            </w:pPr>
            <w:r w:rsidRPr="00AD4285">
              <w:rPr>
                <w:rFonts w:cs="Arial"/>
                <w:color w:val="000000"/>
                <w:sz w:val="18"/>
                <w:szCs w:val="18"/>
              </w:rPr>
              <w:t>.801</w:t>
            </w:r>
          </w:p>
        </w:tc>
        <w:tc>
          <w:tcPr>
            <w:tcW w:w="1410" w:type="dxa"/>
            <w:tcBorders>
              <w:top w:val="single" w:sz="16" w:space="0" w:color="000000"/>
              <w:bottom w:val="nil"/>
            </w:tcBorders>
            <w:shd w:val="clear" w:color="auto" w:fill="FFFFFF"/>
            <w:tcMar>
              <w:top w:w="30" w:type="dxa"/>
              <w:left w:w="30" w:type="dxa"/>
              <w:bottom w:w="30" w:type="dxa"/>
              <w:right w:w="30" w:type="dxa"/>
            </w:tcMar>
          </w:tcPr>
          <w:p w14:paraId="0B6CA63C" w14:textId="77777777" w:rsidR="00AD4285" w:rsidRPr="00AD4285" w:rsidRDefault="00AD4285" w:rsidP="00AD4285">
            <w:pPr>
              <w:autoSpaceDE w:val="0"/>
              <w:autoSpaceDN w:val="0"/>
              <w:adjustRightInd w:val="0"/>
              <w:spacing w:line="320" w:lineRule="atLeast"/>
              <w:jc w:val="right"/>
              <w:rPr>
                <w:rFonts w:cs="Arial"/>
                <w:color w:val="000000"/>
                <w:sz w:val="18"/>
                <w:szCs w:val="18"/>
              </w:rPr>
            </w:pPr>
            <w:r w:rsidRPr="00AD4285">
              <w:rPr>
                <w:rFonts w:cs="Arial"/>
                <w:color w:val="000000"/>
                <w:sz w:val="18"/>
                <w:szCs w:val="18"/>
              </w:rPr>
              <w:t>5.333</w:t>
            </w:r>
          </w:p>
        </w:tc>
        <w:tc>
          <w:tcPr>
            <w:tcW w:w="14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6231FD66" w14:textId="77777777" w:rsidR="00AD4285" w:rsidRPr="00AD4285" w:rsidRDefault="00AD4285" w:rsidP="00AD4285">
            <w:pPr>
              <w:autoSpaceDE w:val="0"/>
              <w:autoSpaceDN w:val="0"/>
              <w:adjustRightInd w:val="0"/>
              <w:spacing w:line="320" w:lineRule="atLeast"/>
              <w:jc w:val="right"/>
              <w:rPr>
                <w:rFonts w:cs="Arial"/>
                <w:color w:val="000000"/>
                <w:sz w:val="18"/>
                <w:szCs w:val="18"/>
              </w:rPr>
            </w:pPr>
            <w:r w:rsidRPr="00AD4285">
              <w:rPr>
                <w:rFonts w:cs="Arial"/>
                <w:color w:val="000000"/>
                <w:sz w:val="18"/>
                <w:szCs w:val="18"/>
              </w:rPr>
              <w:t>8.556</w:t>
            </w:r>
          </w:p>
        </w:tc>
      </w:tr>
      <w:tr w:rsidR="00AD4285" w:rsidRPr="00AD4285" w14:paraId="3722EE81" w14:textId="77777777" w:rsidTr="00AD4285">
        <w:trPr>
          <w:cantSplit/>
          <w:tblHeader/>
        </w:trPr>
        <w:tc>
          <w:tcPr>
            <w:tcW w:w="101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66E65191" w14:textId="77777777" w:rsidR="00AD4285" w:rsidRPr="00AD4285" w:rsidRDefault="00AD4285" w:rsidP="00AD4285">
            <w:pPr>
              <w:autoSpaceDE w:val="0"/>
              <w:autoSpaceDN w:val="0"/>
              <w:adjustRightInd w:val="0"/>
              <w:rPr>
                <w:rFonts w:cs="Arial"/>
                <w:color w:val="000000"/>
                <w:sz w:val="18"/>
                <w:szCs w:val="18"/>
              </w:rPr>
            </w:pPr>
          </w:p>
        </w:tc>
        <w:tc>
          <w:tcPr>
            <w:tcW w:w="871" w:type="dxa"/>
            <w:tcBorders>
              <w:top w:val="nil"/>
              <w:left w:val="nil"/>
              <w:right w:val="single" w:sz="16" w:space="0" w:color="000000"/>
            </w:tcBorders>
            <w:shd w:val="clear" w:color="auto" w:fill="FFFFFF"/>
            <w:tcMar>
              <w:top w:w="30" w:type="dxa"/>
              <w:left w:w="30" w:type="dxa"/>
              <w:bottom w:w="30" w:type="dxa"/>
              <w:right w:w="30" w:type="dxa"/>
            </w:tcMar>
          </w:tcPr>
          <w:p w14:paraId="2CD412E6" w14:textId="77777777" w:rsidR="00AD4285" w:rsidRPr="00AD4285" w:rsidRDefault="00AD4285" w:rsidP="00AD4285">
            <w:pPr>
              <w:autoSpaceDE w:val="0"/>
              <w:autoSpaceDN w:val="0"/>
              <w:adjustRightInd w:val="0"/>
              <w:spacing w:line="320" w:lineRule="atLeast"/>
              <w:rPr>
                <w:rFonts w:cs="Arial"/>
                <w:color w:val="000000"/>
                <w:sz w:val="18"/>
                <w:szCs w:val="18"/>
              </w:rPr>
            </w:pPr>
            <w:r w:rsidRPr="00AD4285">
              <w:rPr>
                <w:rFonts w:cs="Arial"/>
                <w:color w:val="000000"/>
                <w:sz w:val="18"/>
                <w:szCs w:val="18"/>
              </w:rPr>
              <w:t>Bot</w:t>
            </w:r>
          </w:p>
        </w:tc>
        <w:tc>
          <w:tcPr>
            <w:tcW w:w="883" w:type="dxa"/>
            <w:tcBorders>
              <w:top w:val="nil"/>
              <w:left w:val="single" w:sz="16" w:space="0" w:color="000000"/>
            </w:tcBorders>
            <w:shd w:val="clear" w:color="auto" w:fill="FFFFFF"/>
            <w:tcMar>
              <w:top w:w="30" w:type="dxa"/>
              <w:left w:w="30" w:type="dxa"/>
              <w:bottom w:w="30" w:type="dxa"/>
              <w:right w:w="30" w:type="dxa"/>
            </w:tcMar>
          </w:tcPr>
          <w:p w14:paraId="5EE5D89F" w14:textId="77777777" w:rsidR="00AD4285" w:rsidRPr="00AD4285" w:rsidRDefault="00AD4285" w:rsidP="00AD4285">
            <w:pPr>
              <w:autoSpaceDE w:val="0"/>
              <w:autoSpaceDN w:val="0"/>
              <w:adjustRightInd w:val="0"/>
              <w:spacing w:line="320" w:lineRule="atLeast"/>
              <w:jc w:val="right"/>
              <w:rPr>
                <w:rFonts w:cs="Arial"/>
                <w:color w:val="000000"/>
                <w:sz w:val="18"/>
                <w:szCs w:val="18"/>
              </w:rPr>
            </w:pPr>
            <w:r w:rsidRPr="00AD4285">
              <w:rPr>
                <w:rFonts w:cs="Arial"/>
                <w:color w:val="000000"/>
                <w:sz w:val="18"/>
                <w:szCs w:val="18"/>
              </w:rPr>
              <w:t>2.590</w:t>
            </w:r>
          </w:p>
        </w:tc>
        <w:tc>
          <w:tcPr>
            <w:tcW w:w="1072" w:type="dxa"/>
            <w:tcBorders>
              <w:top w:val="nil"/>
            </w:tcBorders>
            <w:shd w:val="clear" w:color="auto" w:fill="FFFFFF"/>
            <w:tcMar>
              <w:top w:w="30" w:type="dxa"/>
              <w:left w:w="30" w:type="dxa"/>
              <w:bottom w:w="30" w:type="dxa"/>
              <w:right w:w="30" w:type="dxa"/>
            </w:tcMar>
          </w:tcPr>
          <w:p w14:paraId="32B42826" w14:textId="77777777" w:rsidR="00AD4285" w:rsidRPr="00AD4285" w:rsidRDefault="00AD4285" w:rsidP="00AD4285">
            <w:pPr>
              <w:autoSpaceDE w:val="0"/>
              <w:autoSpaceDN w:val="0"/>
              <w:adjustRightInd w:val="0"/>
              <w:spacing w:line="320" w:lineRule="atLeast"/>
              <w:jc w:val="right"/>
              <w:rPr>
                <w:rFonts w:cs="Arial"/>
                <w:color w:val="000000"/>
                <w:sz w:val="18"/>
                <w:szCs w:val="18"/>
              </w:rPr>
            </w:pPr>
            <w:r w:rsidRPr="00AD4285">
              <w:rPr>
                <w:rFonts w:cs="Arial"/>
                <w:color w:val="000000"/>
                <w:sz w:val="18"/>
                <w:szCs w:val="18"/>
              </w:rPr>
              <w:t>.785</w:t>
            </w:r>
          </w:p>
        </w:tc>
        <w:tc>
          <w:tcPr>
            <w:tcW w:w="1410" w:type="dxa"/>
            <w:tcBorders>
              <w:top w:val="nil"/>
            </w:tcBorders>
            <w:shd w:val="clear" w:color="auto" w:fill="FFFFFF"/>
            <w:tcMar>
              <w:top w:w="30" w:type="dxa"/>
              <w:left w:w="30" w:type="dxa"/>
              <w:bottom w:w="30" w:type="dxa"/>
              <w:right w:w="30" w:type="dxa"/>
            </w:tcMar>
          </w:tcPr>
          <w:p w14:paraId="44751238" w14:textId="77777777" w:rsidR="00AD4285" w:rsidRPr="00AD4285" w:rsidRDefault="00AD4285" w:rsidP="00AD4285">
            <w:pPr>
              <w:autoSpaceDE w:val="0"/>
              <w:autoSpaceDN w:val="0"/>
              <w:adjustRightInd w:val="0"/>
              <w:spacing w:line="320" w:lineRule="atLeast"/>
              <w:jc w:val="right"/>
              <w:rPr>
                <w:rFonts w:cs="Arial"/>
                <w:color w:val="000000"/>
                <w:sz w:val="18"/>
                <w:szCs w:val="18"/>
              </w:rPr>
            </w:pPr>
            <w:r w:rsidRPr="00AD4285">
              <w:rPr>
                <w:rFonts w:cs="Arial"/>
                <w:color w:val="000000"/>
                <w:sz w:val="18"/>
                <w:szCs w:val="18"/>
              </w:rPr>
              <w:t>1.011</w:t>
            </w:r>
          </w:p>
        </w:tc>
        <w:tc>
          <w:tcPr>
            <w:tcW w:w="1410" w:type="dxa"/>
            <w:tcBorders>
              <w:top w:val="nil"/>
              <w:right w:val="single" w:sz="16" w:space="0" w:color="000000"/>
            </w:tcBorders>
            <w:shd w:val="clear" w:color="auto" w:fill="FFFFFF"/>
            <w:tcMar>
              <w:top w:w="30" w:type="dxa"/>
              <w:left w:w="30" w:type="dxa"/>
              <w:bottom w:w="30" w:type="dxa"/>
              <w:right w:w="30" w:type="dxa"/>
            </w:tcMar>
          </w:tcPr>
          <w:p w14:paraId="5A48D512" w14:textId="77777777" w:rsidR="00AD4285" w:rsidRPr="00AD4285" w:rsidRDefault="00AD4285" w:rsidP="00AD4285">
            <w:pPr>
              <w:autoSpaceDE w:val="0"/>
              <w:autoSpaceDN w:val="0"/>
              <w:adjustRightInd w:val="0"/>
              <w:spacing w:line="320" w:lineRule="atLeast"/>
              <w:jc w:val="right"/>
              <w:rPr>
                <w:rFonts w:cs="Arial"/>
                <w:color w:val="000000"/>
                <w:sz w:val="18"/>
                <w:szCs w:val="18"/>
              </w:rPr>
            </w:pPr>
            <w:r w:rsidRPr="00AD4285">
              <w:rPr>
                <w:rFonts w:cs="Arial"/>
                <w:color w:val="000000"/>
                <w:sz w:val="18"/>
                <w:szCs w:val="18"/>
              </w:rPr>
              <w:t>4.169</w:t>
            </w:r>
          </w:p>
        </w:tc>
      </w:tr>
    </w:tbl>
    <w:p w14:paraId="05F3C5D7" w14:textId="77777777" w:rsidR="00D200E7" w:rsidRPr="00AD4285" w:rsidRDefault="00D200E7" w:rsidP="00AD4285"/>
    <w:p w14:paraId="5F02596D" w14:textId="74AD32D2" w:rsidR="002D392D" w:rsidRPr="00AD4285" w:rsidRDefault="002D392D" w:rsidP="00AD4285">
      <w:pPr>
        <w:pStyle w:val="Heading1"/>
        <w:tabs>
          <w:tab w:val="left" w:pos="567"/>
          <w:tab w:val="left" w:pos="7088"/>
        </w:tabs>
        <w:rPr>
          <w:rFonts w:asciiTheme="minorHAnsi" w:hAnsiTheme="minorHAnsi"/>
        </w:rPr>
      </w:pPr>
      <w:r w:rsidRPr="00AD4285">
        <w:rPr>
          <w:rFonts w:asciiTheme="minorHAnsi" w:hAnsiTheme="minorHAnsi"/>
        </w:rPr>
        <w:t>Discussion</w:t>
      </w:r>
      <w:r w:rsidR="00412DC9" w:rsidRPr="00AD4285">
        <w:rPr>
          <w:rFonts w:asciiTheme="minorHAnsi" w:hAnsiTheme="minorHAnsi"/>
        </w:rPr>
        <w:t xml:space="preserve"> and Recommendations</w:t>
      </w:r>
    </w:p>
    <w:p w14:paraId="5B914A33" w14:textId="77777777" w:rsidR="003439B9" w:rsidRPr="00AD4285" w:rsidRDefault="003439B9" w:rsidP="00AD4285">
      <w:pPr>
        <w:tabs>
          <w:tab w:val="left" w:pos="567"/>
          <w:tab w:val="left" w:pos="7088"/>
        </w:tabs>
      </w:pPr>
    </w:p>
    <w:p w14:paraId="3E4BE1A2" w14:textId="32D17C4A" w:rsidR="003439B9" w:rsidRPr="00AD4285" w:rsidRDefault="003439B9" w:rsidP="00BC1F5F">
      <w:pPr>
        <w:ind w:firstLine="720"/>
      </w:pPr>
      <w:r w:rsidRPr="00AD4285">
        <w:t xml:space="preserve">Overall, there was a high degree of variability in the data because of the high number of 0 values due to contaminated replicates or replicates that did not produce (see Table </w:t>
      </w:r>
      <w:r w:rsidR="00D200E7" w:rsidRPr="00AD4285">
        <w:t>7</w:t>
      </w:r>
      <w:r w:rsidRPr="00AD4285">
        <w:t xml:space="preserve">). This can account for the lack of differences among certain treatments, for example, between A-C, C-C and AP-C, CP-C (see Table </w:t>
      </w:r>
      <w:r w:rsidR="003D7FC6">
        <w:t>10</w:t>
      </w:r>
      <w:r w:rsidRPr="00AD4285">
        <w:t xml:space="preserve">). Still, </w:t>
      </w:r>
      <w:r w:rsidR="00DF5A04" w:rsidRPr="00AD4285">
        <w:t xml:space="preserve">we can conclude that the effect of the treatment did not vary significantly according to the container. Furthermore, </w:t>
      </w:r>
      <w:r w:rsidRPr="00AD4285">
        <w:t xml:space="preserve">while none of the treatments involving filter paper differed significantly among themselves, only the AP-F treatment differed from all of the treatments involving cardboard. This leads to the tentative conclusion that the AP-F treatment was overall the most effective. </w:t>
      </w:r>
    </w:p>
    <w:p w14:paraId="06D76E63" w14:textId="77777777" w:rsidR="00F81F13" w:rsidRPr="00AD4285" w:rsidRDefault="00F81F13" w:rsidP="00AD4285">
      <w:pPr>
        <w:tabs>
          <w:tab w:val="left" w:pos="567"/>
          <w:tab w:val="left" w:pos="7088"/>
        </w:tabs>
      </w:pPr>
    </w:p>
    <w:p w14:paraId="31CB7560" w14:textId="30C75747" w:rsidR="00574F69" w:rsidRPr="00AD4285" w:rsidRDefault="003439B9" w:rsidP="00AD4285">
      <w:pPr>
        <w:tabs>
          <w:tab w:val="left" w:pos="567"/>
          <w:tab w:val="left" w:pos="7088"/>
        </w:tabs>
      </w:pPr>
      <w:r w:rsidRPr="00AD4285">
        <w:tab/>
      </w:r>
      <w:r w:rsidR="00EE6428" w:rsidRPr="00AD4285">
        <w:t>Given this finding, i</w:t>
      </w:r>
      <w:r w:rsidR="005D1C32" w:rsidRPr="00AD4285">
        <w:t xml:space="preserve">t is interesting that </w:t>
      </w:r>
      <w:r w:rsidR="00996E41" w:rsidRPr="00AD4285">
        <w:t xml:space="preserve">the </w:t>
      </w:r>
      <w:r w:rsidR="002D36DF" w:rsidRPr="00AD4285">
        <w:t xml:space="preserve">other </w:t>
      </w:r>
      <w:r w:rsidR="00EE6428" w:rsidRPr="00AD4285">
        <w:t>H</w:t>
      </w:r>
      <w:r w:rsidR="00EE6428" w:rsidRPr="00AD4285">
        <w:rPr>
          <w:vertAlign w:val="subscript"/>
        </w:rPr>
        <w:t>2</w:t>
      </w:r>
      <w:r w:rsidR="00EE6428" w:rsidRPr="00AD4285">
        <w:t>O</w:t>
      </w:r>
      <w:r w:rsidR="00EE6428" w:rsidRPr="00AD4285">
        <w:rPr>
          <w:vertAlign w:val="subscript"/>
        </w:rPr>
        <w:t>2</w:t>
      </w:r>
      <w:r w:rsidR="00996E41" w:rsidRPr="00AD4285">
        <w:t xml:space="preserve"> strains</w:t>
      </w:r>
      <w:r w:rsidR="005D1C32" w:rsidRPr="00AD4285">
        <w:t xml:space="preserve"> grown on the </w:t>
      </w:r>
      <w:r w:rsidR="00EE6428" w:rsidRPr="00AD4285">
        <w:t>coffee and</w:t>
      </w:r>
      <w:r w:rsidR="005D1C32" w:rsidRPr="00AD4285">
        <w:t xml:space="preserve"> cardboard medium</w:t>
      </w:r>
      <w:r w:rsidR="00996E41" w:rsidRPr="00AD4285">
        <w:t>s</w:t>
      </w:r>
      <w:r w:rsidR="005D1C32" w:rsidRPr="00AD4285">
        <w:t xml:space="preserve"> </w:t>
      </w:r>
      <w:r w:rsidR="002D36DF" w:rsidRPr="00AD4285">
        <w:t xml:space="preserve">(AP-C and CP-C) </w:t>
      </w:r>
      <w:r w:rsidR="005D1C32" w:rsidRPr="00AD4285">
        <w:t xml:space="preserve">had </w:t>
      </w:r>
      <w:r w:rsidR="00996E41" w:rsidRPr="00AD4285">
        <w:t>a contamination rate</w:t>
      </w:r>
      <w:r w:rsidR="005D1C32" w:rsidRPr="00AD4285">
        <w:t xml:space="preserve"> of 100%</w:t>
      </w:r>
      <w:r w:rsidR="00E42245" w:rsidRPr="00AD4285">
        <w:t xml:space="preserve"> (see Table 6)</w:t>
      </w:r>
      <w:r w:rsidR="005D1C32" w:rsidRPr="00AD4285">
        <w:t xml:space="preserve">. </w:t>
      </w:r>
      <w:r w:rsidR="00996E41" w:rsidRPr="00AD4285">
        <w:t>One reason for this could be that the cardboard harbored more contaminant</w:t>
      </w:r>
      <w:r w:rsidR="005317E4" w:rsidRPr="00AD4285">
        <w:t>s</w:t>
      </w:r>
      <w:r w:rsidR="00996E41" w:rsidRPr="00AD4285">
        <w:t xml:space="preserve"> than the filter paper. However in spite of this, the majority of non-H</w:t>
      </w:r>
      <w:r w:rsidR="00996E41" w:rsidRPr="00AD4285">
        <w:rPr>
          <w:vertAlign w:val="subscript"/>
        </w:rPr>
        <w:t>2</w:t>
      </w:r>
      <w:r w:rsidR="00996E41" w:rsidRPr="00AD4285">
        <w:t>O</w:t>
      </w:r>
      <w:r w:rsidR="00996E41" w:rsidRPr="00AD4285">
        <w:rPr>
          <w:vertAlign w:val="subscript"/>
        </w:rPr>
        <w:t xml:space="preserve">2 </w:t>
      </w:r>
      <w:r w:rsidR="00996E41" w:rsidRPr="00AD4285">
        <w:t xml:space="preserve">strains’ replicates </w:t>
      </w:r>
      <w:r w:rsidR="00EE6428" w:rsidRPr="00AD4285">
        <w:t>grown on the coffee and cardboard medium</w:t>
      </w:r>
      <w:r w:rsidR="00996E41" w:rsidRPr="00AD4285">
        <w:t xml:space="preserve"> were able to produce mushrooms</w:t>
      </w:r>
      <w:r w:rsidR="00574F69" w:rsidRPr="00AD4285">
        <w:t>, so the cardboard cannot be the only source of difference</w:t>
      </w:r>
      <w:r w:rsidR="00996E41" w:rsidRPr="00AD4285">
        <w:t xml:space="preserve">. </w:t>
      </w:r>
      <w:r w:rsidR="0099376B" w:rsidRPr="00AD4285">
        <w:t>This leads to a second</w:t>
      </w:r>
      <w:r w:rsidR="005D1C32" w:rsidRPr="00AD4285">
        <w:t xml:space="preserve"> </w:t>
      </w:r>
      <w:r w:rsidR="00A60512" w:rsidRPr="00AD4285">
        <w:t>possibility</w:t>
      </w:r>
      <w:r w:rsidR="00996E41" w:rsidRPr="00AD4285">
        <w:t xml:space="preserve"> for the</w:t>
      </w:r>
      <w:r w:rsidR="00EE6428" w:rsidRPr="00AD4285">
        <w:t xml:space="preserve"> discrepancy </w:t>
      </w:r>
      <w:r w:rsidR="00996E41" w:rsidRPr="00AD4285">
        <w:t>between the productivity of the H</w:t>
      </w:r>
      <w:r w:rsidR="00996E41" w:rsidRPr="00AD4285">
        <w:rPr>
          <w:vertAlign w:val="subscript"/>
        </w:rPr>
        <w:t>2</w:t>
      </w:r>
      <w:r w:rsidR="00996E41" w:rsidRPr="00AD4285">
        <w:t>O</w:t>
      </w:r>
      <w:r w:rsidR="00996E41" w:rsidRPr="00AD4285">
        <w:rPr>
          <w:vertAlign w:val="subscript"/>
        </w:rPr>
        <w:t xml:space="preserve">2 </w:t>
      </w:r>
      <w:r w:rsidR="00996E41" w:rsidRPr="00AD4285">
        <w:t>strains on the filter and cardboard mediums</w:t>
      </w:r>
      <w:r w:rsidR="00574F69" w:rsidRPr="00AD4285">
        <w:t>: p</w:t>
      </w:r>
      <w:r w:rsidR="0099376B" w:rsidRPr="00AD4285">
        <w:t>erhaps</w:t>
      </w:r>
      <w:r w:rsidR="00EE6428" w:rsidRPr="00AD4285">
        <w:t xml:space="preserve"> the H</w:t>
      </w:r>
      <w:r w:rsidR="00EE6428" w:rsidRPr="00AD4285">
        <w:rPr>
          <w:vertAlign w:val="subscript"/>
        </w:rPr>
        <w:t>2</w:t>
      </w:r>
      <w:r w:rsidR="00EE6428" w:rsidRPr="00AD4285">
        <w:t>O</w:t>
      </w:r>
      <w:r w:rsidR="00EE6428" w:rsidRPr="00AD4285">
        <w:rPr>
          <w:vertAlign w:val="subscript"/>
        </w:rPr>
        <w:t>2</w:t>
      </w:r>
      <w:r w:rsidR="00EE6428" w:rsidRPr="00AD4285">
        <w:t xml:space="preserve"> </w:t>
      </w:r>
      <w:r w:rsidR="0099376B" w:rsidRPr="00AD4285">
        <w:t>strains were</w:t>
      </w:r>
      <w:r w:rsidR="00EE6428" w:rsidRPr="00AD4285">
        <w:t xml:space="preserve"> </w:t>
      </w:r>
      <w:r w:rsidR="00574F69" w:rsidRPr="00AD4285">
        <w:t xml:space="preserve">more susceptible to contamination because </w:t>
      </w:r>
      <w:r w:rsidR="00996E41" w:rsidRPr="00AD4285">
        <w:t xml:space="preserve">they had previously </w:t>
      </w:r>
      <w:r w:rsidR="00574F69" w:rsidRPr="00AD4285">
        <w:t xml:space="preserve">been grown under </w:t>
      </w:r>
      <w:r w:rsidR="00F44021" w:rsidRPr="00AD4285">
        <w:t>more sterile conditions. Growth</w:t>
      </w:r>
      <w:r w:rsidR="00574F69" w:rsidRPr="00AD4285">
        <w:t xml:space="preserve"> on a more sterile medium could have the effect of conditioning the strains to not produce defensive compounds that inhibit competitors. </w:t>
      </w:r>
      <w:r w:rsidR="00894F61" w:rsidRPr="00AD4285">
        <w:t xml:space="preserve">If a mushroom strain is grown </w:t>
      </w:r>
      <w:r w:rsidR="00335248" w:rsidRPr="00AD4285">
        <w:t>with</w:t>
      </w:r>
      <w:r w:rsidR="00894F61" w:rsidRPr="00AD4285">
        <w:t xml:space="preserve"> H</w:t>
      </w:r>
      <w:r w:rsidR="00894F61" w:rsidRPr="00AD4285">
        <w:rPr>
          <w:vertAlign w:val="subscript"/>
        </w:rPr>
        <w:t>2</w:t>
      </w:r>
      <w:r w:rsidR="00894F61" w:rsidRPr="00AD4285">
        <w:t>O</w:t>
      </w:r>
      <w:r w:rsidR="00894F61" w:rsidRPr="00AD4285">
        <w:rPr>
          <w:vertAlign w:val="subscript"/>
        </w:rPr>
        <w:t xml:space="preserve">2 </w:t>
      </w:r>
      <w:r w:rsidR="00894F61" w:rsidRPr="00AD4285">
        <w:t xml:space="preserve">in the future, it is recommended that </w:t>
      </w:r>
      <w:r w:rsidR="00335248" w:rsidRPr="00AD4285">
        <w:t xml:space="preserve">the substrates it grows on be as sterile as possible. </w:t>
      </w:r>
    </w:p>
    <w:p w14:paraId="7D56B0B0" w14:textId="77777777" w:rsidR="00A60512" w:rsidRPr="00AD4285" w:rsidRDefault="00A60512" w:rsidP="00AD4285">
      <w:pPr>
        <w:tabs>
          <w:tab w:val="left" w:pos="567"/>
          <w:tab w:val="left" w:pos="7088"/>
        </w:tabs>
      </w:pPr>
    </w:p>
    <w:p w14:paraId="32C90A61" w14:textId="58E04AB0" w:rsidR="00335248" w:rsidRPr="00AD4285" w:rsidRDefault="0020751C" w:rsidP="00AD4285">
      <w:pPr>
        <w:tabs>
          <w:tab w:val="left" w:pos="567"/>
          <w:tab w:val="left" w:pos="7088"/>
        </w:tabs>
      </w:pPr>
      <w:r w:rsidRPr="00AD4285">
        <w:tab/>
      </w:r>
      <w:r w:rsidR="00335248" w:rsidRPr="00AD4285">
        <w:t xml:space="preserve">The biological efficiency (BE) values of the coffee were lower than what could be expected from a traditional substrate. This is fine because reaching a traditional BE is not that critical, as the coffee is being thrown out anyways and can be obtained at no cost. The same could not be said for straw or woodchips since these substrates would have to have a high BE to justify their purchase for use as a mushroom substrate rather than for something else. This being said, it would still be beneficial to find ways of increasing the BE of coffee. </w:t>
      </w:r>
      <w:r w:rsidR="004F73E8" w:rsidRPr="00AD4285">
        <w:t xml:space="preserve">A simple way to do this would be to initiate fruiting on the containers a second time. </w:t>
      </w:r>
      <w:r w:rsidR="000F62A6" w:rsidRPr="00AD4285">
        <w:t>Other ways of doing this include increasing</w:t>
      </w:r>
      <w:r w:rsidR="00335248" w:rsidRPr="00AD4285">
        <w:t xml:space="preserve"> the cellulose content of the substrate by adding more filter paper</w:t>
      </w:r>
      <w:r w:rsidR="004F73E8" w:rsidRPr="00AD4285">
        <w:t>,</w:t>
      </w:r>
      <w:r w:rsidR="00335248" w:rsidRPr="00AD4285">
        <w:t xml:space="preserve"> increasing the fruiting surface area and increasing the humidity of the growth chamber. </w:t>
      </w:r>
    </w:p>
    <w:p w14:paraId="659FEA1A" w14:textId="77777777" w:rsidR="00335248" w:rsidRPr="00AD4285" w:rsidRDefault="00335248" w:rsidP="00AD4285">
      <w:pPr>
        <w:tabs>
          <w:tab w:val="left" w:pos="567"/>
          <w:tab w:val="left" w:pos="7088"/>
        </w:tabs>
      </w:pPr>
    </w:p>
    <w:p w14:paraId="5F1F64F0" w14:textId="04A5545D" w:rsidR="00335248" w:rsidRPr="00AD4285" w:rsidRDefault="00DF5A04" w:rsidP="00AD4285">
      <w:pPr>
        <w:tabs>
          <w:tab w:val="left" w:pos="567"/>
          <w:tab w:val="left" w:pos="7088"/>
        </w:tabs>
      </w:pPr>
      <w:r w:rsidRPr="00AD4285">
        <w:tab/>
      </w:r>
      <w:r w:rsidR="001B6262" w:rsidRPr="00AD4285">
        <w:t>Treatments in bags performed better than in bottles</w:t>
      </w:r>
      <w:r w:rsidR="00335248" w:rsidRPr="00AD4285">
        <w:t xml:space="preserve">. </w:t>
      </w:r>
      <w:r w:rsidR="001B6262" w:rsidRPr="00AD4285">
        <w:t xml:space="preserve">The bags had a 95% </w:t>
      </w:r>
      <w:r w:rsidR="00BE3E2D">
        <w:t xml:space="preserve">confidence </w:t>
      </w:r>
      <w:r w:rsidR="001B6262" w:rsidRPr="00AD4285">
        <w:t>interval of [5.33, 8.56] and the bottles had [1.01, 4.17]. In addition, the bags</w:t>
      </w:r>
      <w:r w:rsidR="00335248" w:rsidRPr="00AD4285">
        <w:t xml:space="preserve"> were much easier to make incisions in. This makes them the ideal growing container as of now. In future experiments, it could be interesting to find ways of maximizing the fruiting surface area of the bags by perhaps entirely removing the bag from the colonized substrate block and replacing it with a larger bag. It could also be useful to search for containers that are more efficient at growing mushrooms en masse, like vertical trays. </w:t>
      </w:r>
    </w:p>
    <w:p w14:paraId="2E054234" w14:textId="77777777" w:rsidR="00335248" w:rsidRPr="00AD4285" w:rsidRDefault="00335248" w:rsidP="00AD4285">
      <w:pPr>
        <w:tabs>
          <w:tab w:val="left" w:pos="567"/>
          <w:tab w:val="left" w:pos="7088"/>
        </w:tabs>
      </w:pPr>
    </w:p>
    <w:p w14:paraId="7742D94E" w14:textId="34AB7834" w:rsidR="00335248" w:rsidRPr="00AD4285" w:rsidRDefault="0020751C" w:rsidP="00AD4285">
      <w:pPr>
        <w:tabs>
          <w:tab w:val="left" w:pos="567"/>
          <w:tab w:val="left" w:pos="7088"/>
        </w:tabs>
      </w:pPr>
      <w:r w:rsidRPr="00AD4285">
        <w:tab/>
      </w:r>
      <w:r w:rsidR="00335248" w:rsidRPr="00AD4285">
        <w:t xml:space="preserve">Maintaining humidity in the incubators was an issue during the fruiting stages. Some fruiting bodies dried up even though the containers were misted with water every two days and there were trays of water and perlite. This may be that while the above treatment is suitable for cultivation of a few containers, having so many of them in one space requires an unprecedented amount of moisture. </w:t>
      </w:r>
      <w:proofErr w:type="gramStart"/>
      <w:r w:rsidR="00335248" w:rsidRPr="00AD4285">
        <w:t>Additional methods for increasing humidity should be used in future experiments</w:t>
      </w:r>
      <w:proofErr w:type="gramEnd"/>
      <w:r w:rsidR="00335248" w:rsidRPr="00AD4285">
        <w:t xml:space="preserve">. For example, an automatic humidifier or nylon stockings filled with perlite and soaked with water that can be hung around the growing room. </w:t>
      </w:r>
    </w:p>
    <w:p w14:paraId="0DA38D61" w14:textId="77777777" w:rsidR="00BE54EB" w:rsidRPr="00AD4285" w:rsidRDefault="00BE54EB" w:rsidP="00AD4285">
      <w:pPr>
        <w:tabs>
          <w:tab w:val="left" w:pos="567"/>
          <w:tab w:val="left" w:pos="7088"/>
        </w:tabs>
      </w:pPr>
    </w:p>
    <w:p w14:paraId="5E9F329A" w14:textId="125EC3F2" w:rsidR="00F22A17" w:rsidRPr="00AD4285" w:rsidRDefault="0020751C" w:rsidP="00AD4285">
      <w:pPr>
        <w:tabs>
          <w:tab w:val="left" w:pos="567"/>
          <w:tab w:val="left" w:pos="7088"/>
        </w:tabs>
      </w:pPr>
      <w:r w:rsidRPr="00AD4285">
        <w:tab/>
      </w:r>
      <w:r w:rsidR="00F22A17" w:rsidRPr="00AD4285">
        <w:t xml:space="preserve">Introducing coffee to the mushroom mycelia at the petri dish stage had no significant effect. </w:t>
      </w:r>
      <w:r w:rsidR="001B6262" w:rsidRPr="00AD4285">
        <w:t xml:space="preserve">If we look at Table </w:t>
      </w:r>
      <w:r w:rsidR="003D7FC6">
        <w:t>10</w:t>
      </w:r>
      <w:r w:rsidR="001B6262" w:rsidRPr="00AD4285">
        <w:t xml:space="preserve">, no significant difference is found between counterparts: C-F was not significantly different from A-F; CP-F was not significantly different from AP-F, etc. </w:t>
      </w:r>
      <w:r w:rsidR="00F22A17" w:rsidRPr="00AD4285">
        <w:t xml:space="preserve">It is therefore not recommended that this method be used. </w:t>
      </w:r>
      <w:r w:rsidR="003B460D" w:rsidRPr="00AD4285">
        <w:t xml:space="preserve">However, if one wanted to experiment further with this, it would be recommended to autoclave the coffee separately and then sprinkle them on top of the agar after pouring instead of initially mixing the coffee with the agar. This way, the mycelium would have more access to the coffee. </w:t>
      </w:r>
      <w:r w:rsidR="00F22A17" w:rsidRPr="00AD4285">
        <w:t>Using H</w:t>
      </w:r>
      <w:r w:rsidR="00F22A17" w:rsidRPr="00AD4285">
        <w:rPr>
          <w:vertAlign w:val="subscript"/>
        </w:rPr>
        <w:t>2</w:t>
      </w:r>
      <w:r w:rsidR="00F22A17" w:rsidRPr="00AD4285">
        <w:t>O</w:t>
      </w:r>
      <w:r w:rsidR="00F22A17" w:rsidRPr="00AD4285">
        <w:rPr>
          <w:vertAlign w:val="subscript"/>
        </w:rPr>
        <w:t xml:space="preserve">2 </w:t>
      </w:r>
      <w:r w:rsidR="00F22A17" w:rsidRPr="00AD4285">
        <w:t xml:space="preserve">at the petri dish stage did have some </w:t>
      </w:r>
      <w:r w:rsidR="00BE54EB" w:rsidRPr="00AD4285">
        <w:t>success at reducing contamination</w:t>
      </w:r>
      <w:r w:rsidR="00F22A17" w:rsidRPr="00AD4285">
        <w:t xml:space="preserve"> (see Table </w:t>
      </w:r>
      <w:r w:rsidR="00E42245" w:rsidRPr="00AD4285">
        <w:t>5</w:t>
      </w:r>
      <w:r w:rsidR="00F22A17" w:rsidRPr="00AD4285">
        <w:t xml:space="preserve">). </w:t>
      </w:r>
    </w:p>
    <w:p w14:paraId="1C652520" w14:textId="77777777" w:rsidR="00F22A17" w:rsidRPr="00AD4285" w:rsidRDefault="00F22A17" w:rsidP="00AD4285">
      <w:pPr>
        <w:tabs>
          <w:tab w:val="left" w:pos="567"/>
          <w:tab w:val="left" w:pos="7088"/>
        </w:tabs>
      </w:pPr>
    </w:p>
    <w:p w14:paraId="23CF907D" w14:textId="68EAF7BF" w:rsidR="00335248" w:rsidRPr="00AD4285" w:rsidRDefault="0020751C" w:rsidP="00AD4285">
      <w:pPr>
        <w:tabs>
          <w:tab w:val="left" w:pos="567"/>
          <w:tab w:val="left" w:pos="7088"/>
        </w:tabs>
      </w:pPr>
      <w:r w:rsidRPr="00AD4285">
        <w:tab/>
      </w:r>
      <w:r w:rsidR="00335248" w:rsidRPr="00AD4285">
        <w:t xml:space="preserve">The coffee and cardboard mediums had higher rates of contamination than the coffee and filter mediums (see Table </w:t>
      </w:r>
      <w:r w:rsidR="00D45D99" w:rsidRPr="00AD4285">
        <w:t>6</w:t>
      </w:r>
      <w:r w:rsidR="00335248" w:rsidRPr="00AD4285">
        <w:t>). This makes sense, as the filter papers came from an unopened package. The filter papers had to be purchased new because the coffee obtained from the Second Cup</w:t>
      </w:r>
      <w:r w:rsidR="00BE3E2D" w:rsidRPr="00AD4285">
        <w:rPr>
          <w:vertAlign w:val="superscript"/>
        </w:rPr>
        <w:t xml:space="preserve">© </w:t>
      </w:r>
      <w:r w:rsidR="00335248" w:rsidRPr="00AD4285">
        <w:t xml:space="preserve">did not include any. However, it is reasonable to assume that any filters obtained with collected coffee would be as sterile as the coffee and would therefore be appropriate for use. As of now, it would be recommended to use unbleached filters. If future researchers wanted to experiment further with using cardboard or other waste paper, it would be recommended that they find ways to pasteurize it. These may include boiling or steaming. This could be very useful, as there is a lot of cardboard and paper that is currently thrown out or recycled. This could lead to the cultivation of other gourmet mushrooms that require cellulose rich substrates, like shiitake.   </w:t>
      </w:r>
    </w:p>
    <w:p w14:paraId="30CC39B0" w14:textId="77777777" w:rsidR="00335248" w:rsidRPr="00AD4285" w:rsidRDefault="00335248" w:rsidP="00AD4285">
      <w:pPr>
        <w:tabs>
          <w:tab w:val="left" w:pos="567"/>
          <w:tab w:val="left" w:pos="7088"/>
        </w:tabs>
      </w:pPr>
    </w:p>
    <w:p w14:paraId="3494FD8A" w14:textId="66A2930F" w:rsidR="00592BB5" w:rsidRPr="00AD4285" w:rsidRDefault="00BE3E2D" w:rsidP="00AD4285">
      <w:pPr>
        <w:tabs>
          <w:tab w:val="left" w:pos="567"/>
          <w:tab w:val="left" w:pos="7088"/>
        </w:tabs>
      </w:pPr>
      <w:r>
        <w:tab/>
      </w:r>
      <w:r w:rsidR="00A60512" w:rsidRPr="00AD4285">
        <w:t xml:space="preserve">Most of the contamination </w:t>
      </w:r>
      <w:r w:rsidR="00FA3F8A" w:rsidRPr="00AD4285">
        <w:t xml:space="preserve">of the coffee substrate occurred on the </w:t>
      </w:r>
      <w:r w:rsidR="00A60512" w:rsidRPr="00AD4285">
        <w:t xml:space="preserve">top </w:t>
      </w:r>
      <w:r w:rsidR="00FA3F8A" w:rsidRPr="00AD4285">
        <w:t xml:space="preserve">surface </w:t>
      </w:r>
      <w:r w:rsidR="00A60512" w:rsidRPr="00AD4285">
        <w:t>layer</w:t>
      </w:r>
      <w:r w:rsidR="00B836F2" w:rsidRPr="00AD4285">
        <w:t xml:space="preserve">. </w:t>
      </w:r>
      <w:r w:rsidR="00FA3F8A" w:rsidRPr="00AD4285">
        <w:t xml:space="preserve">Contaminants such as green mold were able to colonize this area faster than mycelium in most cases, </w:t>
      </w:r>
      <w:r w:rsidR="006A2BB2" w:rsidRPr="00AD4285">
        <w:t>for whatever reason. Given this, it would be advisable to sprinkle additional mushroom grain spawn on the top surface layer for future inoculations. Doing so would hopefully give the mycelium an advantage. I</w:t>
      </w:r>
      <w:r w:rsidR="00B836F2" w:rsidRPr="00AD4285">
        <w:t xml:space="preserve">t is </w:t>
      </w:r>
      <w:r w:rsidR="00FD7EC7" w:rsidRPr="00AD4285">
        <w:t xml:space="preserve">also </w:t>
      </w:r>
      <w:r w:rsidR="00B836F2" w:rsidRPr="00AD4285">
        <w:t xml:space="preserve">interesting to note that </w:t>
      </w:r>
      <w:r w:rsidR="00592BB5" w:rsidRPr="00AD4285">
        <w:t xml:space="preserve">the oyster mushroom mycelium was able to overcome contamination in the coffee substrate over time in some cases (see </w:t>
      </w:r>
      <w:r w:rsidR="00D45D99" w:rsidRPr="00AD4285">
        <w:t>Figure 1</w:t>
      </w:r>
      <w:r w:rsidR="00592BB5" w:rsidRPr="00AD4285">
        <w:t xml:space="preserve">). This demonstrates the aggressiveness of the pearl oyster and strengthens its choice as a candidate for cultivation on </w:t>
      </w:r>
      <w:r w:rsidR="00D62507" w:rsidRPr="00AD4285">
        <w:t>coffee</w:t>
      </w:r>
      <w:r w:rsidR="00592BB5" w:rsidRPr="00AD4285">
        <w:t xml:space="preserve">. </w:t>
      </w:r>
    </w:p>
    <w:p w14:paraId="6662A09F" w14:textId="2D8D46E9" w:rsidR="00F5688C" w:rsidRPr="00AD4285" w:rsidRDefault="00986DC6" w:rsidP="00AD4285">
      <w:pPr>
        <w:pStyle w:val="Heading1"/>
        <w:tabs>
          <w:tab w:val="left" w:pos="567"/>
          <w:tab w:val="left" w:pos="7088"/>
        </w:tabs>
        <w:rPr>
          <w:rFonts w:asciiTheme="minorHAnsi" w:hAnsiTheme="minorHAnsi"/>
        </w:rPr>
      </w:pPr>
      <w:r w:rsidRPr="00AD4285">
        <w:rPr>
          <w:rFonts w:asciiTheme="minorHAnsi" w:hAnsiTheme="minorHAnsi"/>
        </w:rPr>
        <w:t>Conclusion</w:t>
      </w:r>
      <w:r w:rsidR="002D392D" w:rsidRPr="00AD4285">
        <w:rPr>
          <w:rFonts w:asciiTheme="minorHAnsi" w:hAnsiTheme="minorHAnsi"/>
        </w:rPr>
        <w:t xml:space="preserve"> </w:t>
      </w:r>
    </w:p>
    <w:p w14:paraId="17B6AAD1" w14:textId="79D1E1E2" w:rsidR="00F0659C" w:rsidRPr="00AD4285" w:rsidRDefault="0042763C" w:rsidP="0042763C">
      <w:pPr>
        <w:ind w:firstLine="720"/>
      </w:pPr>
      <w:r>
        <w:t xml:space="preserve">Spent coffee grounds are cheaper and require </w:t>
      </w:r>
      <w:r w:rsidR="00F0659C" w:rsidRPr="00AD4285">
        <w:t xml:space="preserve">less space than conventional </w:t>
      </w:r>
      <w:r>
        <w:t xml:space="preserve">mushroom </w:t>
      </w:r>
      <w:r w:rsidR="00F0659C" w:rsidRPr="00AD4285">
        <w:t xml:space="preserve">substrates. </w:t>
      </w:r>
      <w:r w:rsidR="00B54868" w:rsidRPr="00AD4285">
        <w:t xml:space="preserve">Using them to grow mushrooms </w:t>
      </w:r>
      <w:r w:rsidR="007B043A" w:rsidRPr="00AD4285">
        <w:t xml:space="preserve">in a city </w:t>
      </w:r>
      <w:r w:rsidR="00B54868" w:rsidRPr="00AD4285">
        <w:t>wi</w:t>
      </w:r>
      <w:r w:rsidR="007B043A" w:rsidRPr="00AD4285">
        <w:t xml:space="preserve">ll reduce </w:t>
      </w:r>
      <w:r w:rsidR="00BE3E2D">
        <w:t>energy</w:t>
      </w:r>
      <w:r w:rsidR="007B043A" w:rsidRPr="00AD4285">
        <w:t xml:space="preserve"> costs and will </w:t>
      </w:r>
      <w:r w:rsidR="00B54868" w:rsidRPr="00AD4285">
        <w:t>reduce urban generated waste.</w:t>
      </w:r>
      <w:r w:rsidR="007B043A" w:rsidRPr="00AD4285">
        <w:t xml:space="preserve"> </w:t>
      </w:r>
      <w:r w:rsidR="00F0659C" w:rsidRPr="00AD4285">
        <w:t xml:space="preserve">As more people become aware that the cultivation of oyster mushrooms on spent coffee grounds is possible, more effective growing techniques will become publicly available. It is sure to become one of the more popular methods of growing mushrooms in urban settings. </w:t>
      </w:r>
    </w:p>
    <w:p w14:paraId="5AA642E4" w14:textId="77777777" w:rsidR="007B043A" w:rsidRPr="00AD4285" w:rsidRDefault="00811906" w:rsidP="00AD4285">
      <w:r w:rsidRPr="00AD4285">
        <w:tab/>
      </w:r>
    </w:p>
    <w:p w14:paraId="19E1344B" w14:textId="6DBE06D2" w:rsidR="00FB4D82" w:rsidRPr="00AD4285" w:rsidRDefault="00811906" w:rsidP="0042763C">
      <w:pPr>
        <w:ind w:firstLine="720"/>
      </w:pPr>
      <w:proofErr w:type="gramStart"/>
      <w:r w:rsidRPr="00AD4285">
        <w:t xml:space="preserve">This project will </w:t>
      </w:r>
      <w:r w:rsidR="00CA2CAD" w:rsidRPr="00AD4285">
        <w:t>further</w:t>
      </w:r>
      <w:r w:rsidRPr="00AD4285">
        <w:t xml:space="preserve"> </w:t>
      </w:r>
      <w:r w:rsidR="0042763C">
        <w:t xml:space="preserve">be </w:t>
      </w:r>
      <w:r w:rsidRPr="00AD4285">
        <w:t xml:space="preserve">developed in the upcoming year by establishing a </w:t>
      </w:r>
      <w:r w:rsidR="00373625" w:rsidRPr="00AD4285">
        <w:t>permanent growing facility</w:t>
      </w:r>
      <w:r w:rsidRPr="00AD4285">
        <w:t xml:space="preserve"> on McGill campus and by </w:t>
      </w:r>
      <w:r w:rsidR="0042763C">
        <w:t xml:space="preserve">developing </w:t>
      </w:r>
      <w:r w:rsidR="000779E2">
        <w:t xml:space="preserve">formal </w:t>
      </w:r>
      <w:r w:rsidR="0042763C">
        <w:t xml:space="preserve">relationships </w:t>
      </w:r>
      <w:r w:rsidR="00373625" w:rsidRPr="00AD4285">
        <w:t>with McG</w:t>
      </w:r>
      <w:r w:rsidRPr="00AD4285">
        <w:t>ill Food and Dining Se</w:t>
      </w:r>
      <w:r w:rsidR="00BB6A06" w:rsidRPr="00AD4285">
        <w:t>rvices</w:t>
      </w:r>
      <w:r w:rsidR="0042763C">
        <w:t xml:space="preserve"> and local coffee shops</w:t>
      </w:r>
      <w:proofErr w:type="gramEnd"/>
      <w:r w:rsidR="0042763C">
        <w:t xml:space="preserve">. </w:t>
      </w:r>
    </w:p>
    <w:p w14:paraId="1F47FFE1" w14:textId="6FEF8E1A" w:rsidR="00F736D1" w:rsidRPr="00AD4285" w:rsidRDefault="00B54868" w:rsidP="00AD4285">
      <w:pPr>
        <w:pStyle w:val="Heading1"/>
        <w:rPr>
          <w:rFonts w:asciiTheme="minorHAnsi" w:hAnsiTheme="minorHAnsi"/>
        </w:rPr>
      </w:pPr>
      <w:r w:rsidRPr="00AD4285">
        <w:rPr>
          <w:rFonts w:asciiTheme="minorHAnsi" w:hAnsiTheme="minorHAnsi"/>
        </w:rPr>
        <w:t xml:space="preserve">Acknowledgements </w:t>
      </w:r>
    </w:p>
    <w:p w14:paraId="109B8B9B" w14:textId="32237651" w:rsidR="00C603F7" w:rsidRPr="00AD4285" w:rsidRDefault="0042763C" w:rsidP="00AD4285">
      <w:pPr>
        <w:tabs>
          <w:tab w:val="left" w:pos="567"/>
          <w:tab w:val="left" w:pos="7088"/>
        </w:tabs>
      </w:pPr>
      <w:r>
        <w:tab/>
      </w:r>
      <w:r w:rsidR="00B54868" w:rsidRPr="00AD4285">
        <w:t>Funding for this project was obtained from the McGill Sustainability Projects Fund a</w:t>
      </w:r>
      <w:r w:rsidR="009E1490">
        <w:t>nd</w:t>
      </w:r>
      <w:r w:rsidR="00506918">
        <w:t xml:space="preserve"> is gratefully acknowledged. I would</w:t>
      </w:r>
      <w:r w:rsidR="009E1490">
        <w:t xml:space="preserve"> also like to thank Matt</w:t>
      </w:r>
      <w:r w:rsidR="00506918">
        <w:t>hew</w:t>
      </w:r>
      <w:r w:rsidR="009E1490">
        <w:t xml:space="preserve"> Park for involving me in this project. </w:t>
      </w:r>
      <w:bookmarkStart w:id="0" w:name="_GoBack"/>
      <w:bookmarkEnd w:id="0"/>
    </w:p>
    <w:p w14:paraId="78FFEFAD" w14:textId="77777777" w:rsidR="0042763C" w:rsidRDefault="0042763C" w:rsidP="00AD4285">
      <w:pPr>
        <w:tabs>
          <w:tab w:val="left" w:pos="567"/>
          <w:tab w:val="left" w:pos="7088"/>
        </w:tabs>
      </w:pPr>
    </w:p>
    <w:p w14:paraId="159CF7E1" w14:textId="1964E036" w:rsidR="00C603F7" w:rsidRPr="00AD4285" w:rsidRDefault="00317E8D" w:rsidP="0042763C">
      <w:pPr>
        <w:pStyle w:val="Heading1"/>
      </w:pPr>
      <w:r w:rsidRPr="00AD4285">
        <w:t>Works Cited</w:t>
      </w:r>
    </w:p>
    <w:p w14:paraId="29E6E17A" w14:textId="77777777" w:rsidR="00317E8D" w:rsidRPr="00AD4285" w:rsidRDefault="00317E8D" w:rsidP="00AD4285">
      <w:pPr>
        <w:tabs>
          <w:tab w:val="left" w:pos="567"/>
          <w:tab w:val="left" w:pos="7088"/>
        </w:tabs>
      </w:pPr>
    </w:p>
    <w:p w14:paraId="4F8C2B79" w14:textId="10E8242A" w:rsidR="003D7FC6" w:rsidRPr="003D7FC6" w:rsidRDefault="003D7FC6" w:rsidP="003D7FC6">
      <w:pPr>
        <w:tabs>
          <w:tab w:val="left" w:pos="567"/>
          <w:tab w:val="left" w:pos="7088"/>
        </w:tabs>
      </w:pPr>
      <w:proofErr w:type="spellStart"/>
      <w:r>
        <w:t>Arora</w:t>
      </w:r>
      <w:proofErr w:type="spellEnd"/>
      <w:r w:rsidRPr="003D7FC6">
        <w:t xml:space="preserve"> N. et al, inventors. </w:t>
      </w:r>
      <w:proofErr w:type="gramStart"/>
      <w:r w:rsidRPr="003D7FC6">
        <w:t>2011 Nov. 17</w:t>
      </w:r>
      <w:r w:rsidRPr="003D7FC6">
        <w:rPr>
          <w:vertAlign w:val="superscript"/>
        </w:rPr>
        <w:t>th</w:t>
      </w:r>
      <w:r w:rsidRPr="003D7FC6">
        <w:t>.</w:t>
      </w:r>
      <w:proofErr w:type="gramEnd"/>
      <w:r w:rsidRPr="003D7FC6">
        <w:t xml:space="preserve"> </w:t>
      </w:r>
      <w:proofErr w:type="gramStart"/>
      <w:r w:rsidRPr="003D7FC6">
        <w:t>Methods, Devices and Kits for Mushroom Production.</w:t>
      </w:r>
      <w:proofErr w:type="gramEnd"/>
      <w:r w:rsidRPr="003D7FC6">
        <w:t xml:space="preserve"> United States patent US2011/0277383 A1.</w:t>
      </w:r>
    </w:p>
    <w:p w14:paraId="15728AAA" w14:textId="77777777" w:rsidR="003D7FC6" w:rsidRPr="003D7FC6" w:rsidRDefault="003D7FC6" w:rsidP="003D7FC6">
      <w:pPr>
        <w:tabs>
          <w:tab w:val="left" w:pos="567"/>
          <w:tab w:val="left" w:pos="7088"/>
        </w:tabs>
      </w:pPr>
    </w:p>
    <w:p w14:paraId="3AA17086" w14:textId="2273E797" w:rsidR="003D7FC6" w:rsidRPr="003D7FC6" w:rsidRDefault="003D7FC6" w:rsidP="000D6811">
      <w:pPr>
        <w:tabs>
          <w:tab w:val="left" w:pos="567"/>
          <w:tab w:val="left" w:pos="7088"/>
        </w:tabs>
      </w:pPr>
      <w:proofErr w:type="gramStart"/>
      <w:r w:rsidRPr="003D7FC6">
        <w:t>Back to the Roots [Internet].</w:t>
      </w:r>
      <w:proofErr w:type="gramEnd"/>
      <w:r w:rsidRPr="003D7FC6">
        <w:t xml:space="preserve"> </w:t>
      </w:r>
      <w:proofErr w:type="gramStart"/>
      <w:r w:rsidRPr="003D7FC6">
        <w:t>2012. [Cited 2012 May 10</w:t>
      </w:r>
      <w:r w:rsidRPr="003D7FC6">
        <w:rPr>
          <w:vertAlign w:val="superscript"/>
        </w:rPr>
        <w:t>th</w:t>
      </w:r>
      <w:r w:rsidRPr="003D7FC6">
        <w:t>].</w:t>
      </w:r>
      <w:proofErr w:type="gramEnd"/>
      <w:r w:rsidRPr="003D7FC6">
        <w:t xml:space="preserve"> Available from: </w:t>
      </w:r>
      <w:hyperlink r:id="rId9" w:history="1">
        <w:r w:rsidRPr="003D7FC6">
          <w:rPr>
            <w:rStyle w:val="Hyperlink"/>
            <w:color w:val="auto"/>
            <w:u w:val="none"/>
          </w:rPr>
          <w:t>http://www.bttrventures.com/</w:t>
        </w:r>
      </w:hyperlink>
    </w:p>
    <w:p w14:paraId="5388524A" w14:textId="77777777" w:rsidR="003D7FC6" w:rsidRPr="003D7FC6" w:rsidRDefault="003D7FC6" w:rsidP="000D6811">
      <w:pPr>
        <w:tabs>
          <w:tab w:val="left" w:pos="567"/>
          <w:tab w:val="left" w:pos="7088"/>
        </w:tabs>
      </w:pPr>
    </w:p>
    <w:p w14:paraId="0191C55C" w14:textId="77777777" w:rsidR="003D7FC6" w:rsidRPr="003D7FC6" w:rsidRDefault="003D7FC6" w:rsidP="003D7FC6">
      <w:pPr>
        <w:tabs>
          <w:tab w:val="left" w:pos="567"/>
          <w:tab w:val="left" w:pos="7088"/>
        </w:tabs>
      </w:pPr>
      <w:proofErr w:type="gramStart"/>
      <w:r w:rsidRPr="003D7FC6">
        <w:t xml:space="preserve">Brown KH, </w:t>
      </w:r>
      <w:proofErr w:type="spellStart"/>
      <w:r w:rsidRPr="003D7FC6">
        <w:t>Bailkey</w:t>
      </w:r>
      <w:proofErr w:type="spellEnd"/>
      <w:r w:rsidRPr="003D7FC6">
        <w:t xml:space="preserve"> M. 2002.</w:t>
      </w:r>
      <w:proofErr w:type="gramEnd"/>
      <w:r w:rsidRPr="003D7FC6">
        <w:t xml:space="preserve"> </w:t>
      </w:r>
      <w:proofErr w:type="gramStart"/>
      <w:r w:rsidRPr="003D7FC6">
        <w:t>Urban agriculture and community food security in the United States.</w:t>
      </w:r>
      <w:proofErr w:type="gramEnd"/>
      <w:r w:rsidRPr="003D7FC6">
        <w:t xml:space="preserve"> [Venice, Calif.]: Urban Agriculture Committee of the Community Food Security Coalition.</w:t>
      </w:r>
    </w:p>
    <w:p w14:paraId="08F4A764" w14:textId="77777777" w:rsidR="003D7FC6" w:rsidRDefault="003D7FC6" w:rsidP="000D6811">
      <w:pPr>
        <w:tabs>
          <w:tab w:val="left" w:pos="567"/>
          <w:tab w:val="left" w:pos="7088"/>
        </w:tabs>
      </w:pPr>
    </w:p>
    <w:p w14:paraId="5A9D5591" w14:textId="5E66AA95" w:rsidR="000D6811" w:rsidRPr="003D7FC6" w:rsidRDefault="000D6811" w:rsidP="000D6811">
      <w:pPr>
        <w:tabs>
          <w:tab w:val="left" w:pos="567"/>
          <w:tab w:val="left" w:pos="7088"/>
        </w:tabs>
      </w:pPr>
      <w:proofErr w:type="gramStart"/>
      <w:r w:rsidRPr="003D7FC6">
        <w:t>Cornell Composting [Internet].</w:t>
      </w:r>
      <w:proofErr w:type="gramEnd"/>
      <w:r w:rsidRPr="003D7FC6">
        <w:t xml:space="preserve"> 1996. Ithaca (NY): Cornell University; [Cited 2012 May 10</w:t>
      </w:r>
      <w:r w:rsidRPr="003D7FC6">
        <w:rPr>
          <w:vertAlign w:val="superscript"/>
        </w:rPr>
        <w:t>th</w:t>
      </w:r>
      <w:r w:rsidRPr="003D7FC6">
        <w:t>]. Available from: http://compost.css.cornell.edu/chemistry.html</w:t>
      </w:r>
    </w:p>
    <w:p w14:paraId="60E88B64" w14:textId="77777777" w:rsidR="000D6811" w:rsidRPr="003D7FC6" w:rsidRDefault="000D6811" w:rsidP="00AD4285">
      <w:pPr>
        <w:tabs>
          <w:tab w:val="left" w:pos="567"/>
          <w:tab w:val="left" w:pos="7088"/>
        </w:tabs>
      </w:pPr>
    </w:p>
    <w:p w14:paraId="24E862BA" w14:textId="7D741519" w:rsidR="003D7FC6" w:rsidRDefault="003D7FC6" w:rsidP="003D7FC6">
      <w:pPr>
        <w:tabs>
          <w:tab w:val="left" w:pos="567"/>
          <w:tab w:val="left" w:pos="7088"/>
        </w:tabs>
      </w:pPr>
      <w:r w:rsidRPr="003D7FC6">
        <w:t xml:space="preserve">Fan L, </w:t>
      </w:r>
      <w:proofErr w:type="spellStart"/>
      <w:r w:rsidRPr="003D7FC6">
        <w:t>Pandey</w:t>
      </w:r>
      <w:proofErr w:type="spellEnd"/>
      <w:r w:rsidRPr="003D7FC6">
        <w:t xml:space="preserve"> A, Mohan R, </w:t>
      </w:r>
      <w:proofErr w:type="spellStart"/>
      <w:r w:rsidRPr="003D7FC6">
        <w:t>Soccol</w:t>
      </w:r>
      <w:proofErr w:type="spellEnd"/>
      <w:r w:rsidRPr="003D7FC6">
        <w:t xml:space="preserve"> CR. 2000. Use of various coffee industry residues for the cultivation of </w:t>
      </w:r>
      <w:proofErr w:type="spellStart"/>
      <w:r w:rsidRPr="003D7FC6">
        <w:t>Pleurotus</w:t>
      </w:r>
      <w:proofErr w:type="spellEnd"/>
      <w:r w:rsidRPr="003D7FC6">
        <w:t xml:space="preserve"> </w:t>
      </w:r>
      <w:proofErr w:type="spellStart"/>
      <w:r w:rsidRPr="003D7FC6">
        <w:t>ostreatus</w:t>
      </w:r>
      <w:proofErr w:type="spellEnd"/>
      <w:r w:rsidRPr="003D7FC6">
        <w:t xml:space="preserve"> in </w:t>
      </w:r>
      <w:proofErr w:type="gramStart"/>
      <w:r w:rsidRPr="003D7FC6">
        <w:t>solid state</w:t>
      </w:r>
      <w:proofErr w:type="gramEnd"/>
      <w:r w:rsidRPr="003D7FC6">
        <w:t xml:space="preserve"> fermentation. </w:t>
      </w:r>
      <w:proofErr w:type="spellStart"/>
      <w:r w:rsidRPr="003D7FC6">
        <w:t>Acta</w:t>
      </w:r>
      <w:proofErr w:type="spellEnd"/>
      <w:r w:rsidRPr="003D7FC6">
        <w:t xml:space="preserve"> </w:t>
      </w:r>
      <w:proofErr w:type="spellStart"/>
      <w:r w:rsidRPr="003D7FC6">
        <w:t>Biotechnologica</w:t>
      </w:r>
      <w:proofErr w:type="spellEnd"/>
      <w:r w:rsidRPr="003D7FC6">
        <w:t xml:space="preserve"> 20(1)</w:t>
      </w:r>
      <w:proofErr w:type="gramStart"/>
      <w:r w:rsidRPr="003D7FC6">
        <w:t>:41</w:t>
      </w:r>
      <w:proofErr w:type="gramEnd"/>
      <w:r w:rsidRPr="003D7FC6">
        <w:t>-52.</w:t>
      </w:r>
    </w:p>
    <w:p w14:paraId="4832E49D" w14:textId="77777777" w:rsidR="003D7FC6" w:rsidRDefault="003D7FC6" w:rsidP="003D7FC6">
      <w:pPr>
        <w:tabs>
          <w:tab w:val="left" w:pos="567"/>
          <w:tab w:val="left" w:pos="7088"/>
        </w:tabs>
      </w:pPr>
    </w:p>
    <w:p w14:paraId="304AA0E9" w14:textId="1C375E7C" w:rsidR="003D7FC6" w:rsidRPr="003D7FC6" w:rsidRDefault="003D7FC6" w:rsidP="003D7FC6">
      <w:pPr>
        <w:tabs>
          <w:tab w:val="left" w:pos="567"/>
          <w:tab w:val="left" w:pos="7088"/>
        </w:tabs>
      </w:pPr>
      <w:proofErr w:type="gramStart"/>
      <w:r w:rsidRPr="003D7FC6">
        <w:t>Fungi Futures [Internet].</w:t>
      </w:r>
      <w:proofErr w:type="gramEnd"/>
      <w:r w:rsidRPr="003D7FC6">
        <w:t xml:space="preserve"> </w:t>
      </w:r>
      <w:proofErr w:type="gramStart"/>
      <w:r w:rsidRPr="003D7FC6">
        <w:t>2010. [Cited 2012 May 10</w:t>
      </w:r>
      <w:r w:rsidRPr="003D7FC6">
        <w:rPr>
          <w:vertAlign w:val="superscript"/>
        </w:rPr>
        <w:t>th</w:t>
      </w:r>
      <w:r w:rsidRPr="003D7FC6">
        <w:t>].</w:t>
      </w:r>
      <w:proofErr w:type="gramEnd"/>
      <w:r w:rsidRPr="003D7FC6">
        <w:t xml:space="preserve"> Available from: </w:t>
      </w:r>
      <w:hyperlink r:id="rId10" w:history="1">
        <w:r w:rsidRPr="003D7FC6">
          <w:rPr>
            <w:rStyle w:val="Hyperlink"/>
            <w:color w:val="auto"/>
            <w:u w:val="none"/>
          </w:rPr>
          <w:t>http://www.fungi-futures.co.uk/</w:t>
        </w:r>
      </w:hyperlink>
    </w:p>
    <w:p w14:paraId="3A0BC52A" w14:textId="77777777" w:rsidR="003D7FC6" w:rsidRPr="003D7FC6" w:rsidRDefault="003D7FC6" w:rsidP="003D7FC6">
      <w:pPr>
        <w:tabs>
          <w:tab w:val="left" w:pos="567"/>
          <w:tab w:val="left" w:pos="7088"/>
        </w:tabs>
      </w:pPr>
    </w:p>
    <w:p w14:paraId="1C794FC6" w14:textId="77777777" w:rsidR="003D7FC6" w:rsidRPr="003D7FC6" w:rsidRDefault="003D7FC6" w:rsidP="003D7FC6">
      <w:pPr>
        <w:tabs>
          <w:tab w:val="left" w:pos="567"/>
          <w:tab w:val="left" w:pos="7088"/>
        </w:tabs>
      </w:pPr>
      <w:proofErr w:type="spellStart"/>
      <w:proofErr w:type="gramStart"/>
      <w:r w:rsidRPr="003D7FC6">
        <w:t>Mycotopia</w:t>
      </w:r>
      <w:proofErr w:type="spellEnd"/>
      <w:r w:rsidRPr="003D7FC6">
        <w:t xml:space="preserve"> [Internet].</w:t>
      </w:r>
      <w:proofErr w:type="gramEnd"/>
      <w:r w:rsidRPr="003D7FC6">
        <w:t xml:space="preserve"> </w:t>
      </w:r>
      <w:proofErr w:type="gramStart"/>
      <w:r w:rsidRPr="003D7FC6">
        <w:t>2012. [Cited 2012 May 10</w:t>
      </w:r>
      <w:r w:rsidRPr="003D7FC6">
        <w:rPr>
          <w:vertAlign w:val="superscript"/>
        </w:rPr>
        <w:t>th</w:t>
      </w:r>
      <w:r w:rsidRPr="003D7FC6">
        <w:t>].</w:t>
      </w:r>
      <w:proofErr w:type="gramEnd"/>
      <w:r w:rsidRPr="003D7FC6">
        <w:t xml:space="preserve"> Available from: </w:t>
      </w:r>
      <w:hyperlink r:id="rId11" w:history="1">
        <w:r w:rsidRPr="003D7FC6">
          <w:rPr>
            <w:rStyle w:val="Hyperlink"/>
            <w:color w:val="auto"/>
            <w:u w:val="none"/>
          </w:rPr>
          <w:t>https://mycotopia.net/forums/fungi-all-edible-medicinal-other-mushrooms/</w:t>
        </w:r>
      </w:hyperlink>
    </w:p>
    <w:p w14:paraId="74F61C25" w14:textId="77777777" w:rsidR="003D7FC6" w:rsidRPr="003D7FC6" w:rsidRDefault="003D7FC6" w:rsidP="00AD4285">
      <w:pPr>
        <w:tabs>
          <w:tab w:val="left" w:pos="567"/>
          <w:tab w:val="left" w:pos="7088"/>
        </w:tabs>
      </w:pPr>
    </w:p>
    <w:p w14:paraId="418EC023" w14:textId="3E8EB513" w:rsidR="003D7FC6" w:rsidRPr="003D7FC6" w:rsidRDefault="003D7FC6" w:rsidP="00AD4285">
      <w:pPr>
        <w:tabs>
          <w:tab w:val="left" w:pos="567"/>
          <w:tab w:val="left" w:pos="7088"/>
        </w:tabs>
      </w:pPr>
      <w:r w:rsidRPr="003D7FC6">
        <w:t>Nicholas</w:t>
      </w:r>
      <w:r>
        <w:t xml:space="preserve"> L.G, </w:t>
      </w:r>
      <w:proofErr w:type="spellStart"/>
      <w:r>
        <w:t>Ogamé</w:t>
      </w:r>
      <w:proofErr w:type="spellEnd"/>
      <w:r>
        <w:t xml:space="preserve"> </w:t>
      </w:r>
      <w:r w:rsidRPr="003D7FC6">
        <w:t xml:space="preserve">K. 2006. </w:t>
      </w:r>
      <w:proofErr w:type="gramStart"/>
      <w:r w:rsidRPr="003D7FC6">
        <w:t>Psilocybin Mushroom Handbook.</w:t>
      </w:r>
      <w:proofErr w:type="gramEnd"/>
      <w:r w:rsidRPr="003D7FC6">
        <w:t xml:space="preserve">  San Francisco (CA): Quick American Archives.</w:t>
      </w:r>
    </w:p>
    <w:p w14:paraId="3B8CE31B" w14:textId="77777777" w:rsidR="003D7FC6" w:rsidRPr="003D7FC6" w:rsidRDefault="003D7FC6" w:rsidP="00AD4285">
      <w:pPr>
        <w:tabs>
          <w:tab w:val="left" w:pos="567"/>
          <w:tab w:val="left" w:pos="7088"/>
        </w:tabs>
      </w:pPr>
    </w:p>
    <w:p w14:paraId="4BB41055" w14:textId="7580D1EE" w:rsidR="00741FE3" w:rsidRPr="003D7FC6" w:rsidRDefault="003D7FC6" w:rsidP="00AD4285">
      <w:pPr>
        <w:tabs>
          <w:tab w:val="left" w:pos="567"/>
          <w:tab w:val="left" w:pos="7088"/>
        </w:tabs>
      </w:pPr>
      <w:proofErr w:type="spellStart"/>
      <w:r>
        <w:t>Smit</w:t>
      </w:r>
      <w:proofErr w:type="spellEnd"/>
      <w:r>
        <w:t xml:space="preserve"> J, </w:t>
      </w:r>
      <w:proofErr w:type="spellStart"/>
      <w:r>
        <w:t>Ratta</w:t>
      </w:r>
      <w:proofErr w:type="spellEnd"/>
      <w:r>
        <w:t xml:space="preserve"> A, Nasr J</w:t>
      </w:r>
      <w:r w:rsidR="00741FE3" w:rsidRPr="003D7FC6">
        <w:t>. 1996. Urban Agriculture: Food, Jobs and Sustainable Cities. New York: United Nations Development Program.</w:t>
      </w:r>
    </w:p>
    <w:p w14:paraId="41DE20E5" w14:textId="77777777" w:rsidR="00C603F7" w:rsidRPr="003D7FC6" w:rsidRDefault="00C603F7" w:rsidP="00AD4285">
      <w:pPr>
        <w:tabs>
          <w:tab w:val="left" w:pos="567"/>
          <w:tab w:val="left" w:pos="7088"/>
        </w:tabs>
      </w:pPr>
    </w:p>
    <w:p w14:paraId="34B4DFC6" w14:textId="7DE904E1" w:rsidR="003D7FC6" w:rsidRPr="003D7FC6" w:rsidRDefault="003D7FC6" w:rsidP="00AD4285">
      <w:pPr>
        <w:tabs>
          <w:tab w:val="left" w:pos="567"/>
          <w:tab w:val="left" w:pos="7088"/>
        </w:tabs>
      </w:pPr>
      <w:proofErr w:type="gramStart"/>
      <w:r w:rsidRPr="003D7FC6">
        <w:t>Stamets P. 2000.</w:t>
      </w:r>
      <w:proofErr w:type="gramEnd"/>
      <w:r w:rsidRPr="003D7FC6">
        <w:t xml:space="preserve"> Growing Gourmet and Medicinal Mushrooms. 3</w:t>
      </w:r>
      <w:r w:rsidRPr="003D7FC6">
        <w:rPr>
          <w:vertAlign w:val="superscript"/>
        </w:rPr>
        <w:t>rd</w:t>
      </w:r>
      <w:r w:rsidRPr="003D7FC6">
        <w:t xml:space="preserve"> ed. Berkley (CA): Ten Speed Press. </w:t>
      </w:r>
    </w:p>
    <w:p w14:paraId="15683A96" w14:textId="77777777" w:rsidR="003D7FC6" w:rsidRPr="003D7FC6" w:rsidRDefault="003D7FC6" w:rsidP="00AD4285">
      <w:pPr>
        <w:tabs>
          <w:tab w:val="left" w:pos="567"/>
          <w:tab w:val="left" w:pos="7088"/>
        </w:tabs>
      </w:pPr>
    </w:p>
    <w:p w14:paraId="0CF4B1C3" w14:textId="5E94B2AB" w:rsidR="00741FE3" w:rsidRPr="003D7FC6" w:rsidRDefault="003D7FC6" w:rsidP="00AD4285">
      <w:pPr>
        <w:tabs>
          <w:tab w:val="left" w:pos="567"/>
          <w:tab w:val="left" w:pos="7088"/>
        </w:tabs>
      </w:pPr>
      <w:proofErr w:type="spellStart"/>
      <w:r>
        <w:t>Thielke</w:t>
      </w:r>
      <w:proofErr w:type="spellEnd"/>
      <w:r w:rsidR="00741FE3" w:rsidRPr="003D7FC6">
        <w:t xml:space="preserve"> C. 1989. </w:t>
      </w:r>
      <w:proofErr w:type="gramStart"/>
      <w:r w:rsidR="00741FE3" w:rsidRPr="003D7FC6">
        <w:t>Cultivation of edible fungi on coffee grounds.</w:t>
      </w:r>
      <w:proofErr w:type="gramEnd"/>
      <w:r w:rsidR="00741FE3" w:rsidRPr="003D7FC6">
        <w:t xml:space="preserve"> Mushroom Sci. </w:t>
      </w:r>
      <w:r>
        <w:t>12:</w:t>
      </w:r>
      <w:r w:rsidR="00741FE3" w:rsidRPr="003D7FC6">
        <w:t xml:space="preserve"> 337-343.</w:t>
      </w:r>
    </w:p>
    <w:p w14:paraId="01A0C6D7" w14:textId="77777777" w:rsidR="00C603F7" w:rsidRPr="003D7FC6" w:rsidRDefault="00C603F7" w:rsidP="00AD4285">
      <w:pPr>
        <w:tabs>
          <w:tab w:val="left" w:pos="567"/>
          <w:tab w:val="left" w:pos="7088"/>
        </w:tabs>
      </w:pPr>
    </w:p>
    <w:p w14:paraId="1151DF48" w14:textId="20A2A0A5" w:rsidR="00896F27" w:rsidRPr="003D7FC6" w:rsidRDefault="00741FE3" w:rsidP="00AD4285">
      <w:pPr>
        <w:tabs>
          <w:tab w:val="left" w:pos="567"/>
          <w:tab w:val="left" w:pos="7088"/>
        </w:tabs>
      </w:pPr>
      <w:proofErr w:type="gramStart"/>
      <w:r w:rsidRPr="003D7FC6">
        <w:t xml:space="preserve">The </w:t>
      </w:r>
      <w:proofErr w:type="spellStart"/>
      <w:r w:rsidRPr="003D7FC6">
        <w:t>Shroomery</w:t>
      </w:r>
      <w:proofErr w:type="spellEnd"/>
      <w:r w:rsidRPr="003D7FC6">
        <w:t xml:space="preserve"> [Intern</w:t>
      </w:r>
      <w:r w:rsidR="00896F27" w:rsidRPr="003D7FC6">
        <w:t>et].</w:t>
      </w:r>
      <w:proofErr w:type="gramEnd"/>
      <w:r w:rsidR="00896F27" w:rsidRPr="003D7FC6">
        <w:t xml:space="preserve"> </w:t>
      </w:r>
      <w:proofErr w:type="gramStart"/>
      <w:r w:rsidR="00896F27" w:rsidRPr="003D7FC6">
        <w:t>2012. [Cited</w:t>
      </w:r>
      <w:r w:rsidRPr="003D7FC6">
        <w:t xml:space="preserve"> 2012 May 10</w:t>
      </w:r>
      <w:r w:rsidRPr="003D7FC6">
        <w:rPr>
          <w:vertAlign w:val="superscript"/>
        </w:rPr>
        <w:t>th</w:t>
      </w:r>
      <w:r w:rsidRPr="003D7FC6">
        <w:t>].</w:t>
      </w:r>
      <w:proofErr w:type="gramEnd"/>
      <w:r w:rsidRPr="003D7FC6">
        <w:t xml:space="preserve"> Available from: </w:t>
      </w:r>
      <w:r w:rsidR="00896F27" w:rsidRPr="003D7FC6">
        <w:t>http://www.shroomery.org/forums/postlist.php/Board/13</w:t>
      </w:r>
    </w:p>
    <w:p w14:paraId="5689B447" w14:textId="77777777" w:rsidR="00C603F7" w:rsidRPr="003D7FC6" w:rsidRDefault="00C603F7" w:rsidP="00AD4285">
      <w:pPr>
        <w:tabs>
          <w:tab w:val="left" w:pos="567"/>
          <w:tab w:val="left" w:pos="7088"/>
        </w:tabs>
      </w:pPr>
    </w:p>
    <w:p w14:paraId="717F324A" w14:textId="7775F4F0" w:rsidR="00050A69" w:rsidRPr="00050A69" w:rsidRDefault="00050A69" w:rsidP="00AD4285">
      <w:pPr>
        <w:tabs>
          <w:tab w:val="left" w:pos="567"/>
          <w:tab w:val="left" w:pos="7088"/>
        </w:tabs>
      </w:pPr>
      <w:proofErr w:type="gramStart"/>
      <w:r>
        <w:t>United States International Trade Commission.</w:t>
      </w:r>
      <w:proofErr w:type="gramEnd"/>
      <w:r>
        <w:t xml:space="preserve"> 2010. Mushrooms: Industry and Trade Summary [Internet]. [Cited 2012 May 10</w:t>
      </w:r>
      <w:r w:rsidRPr="00050A69">
        <w:rPr>
          <w:vertAlign w:val="superscript"/>
        </w:rPr>
        <w:t>th</w:t>
      </w:r>
      <w:r>
        <w:t xml:space="preserve">]. Washington (DC): Office of Industries. Publication ITS-07. Available from: </w:t>
      </w:r>
      <w:r w:rsidRPr="00050A69">
        <w:rPr>
          <w:iCs/>
        </w:rPr>
        <w:t>www.usitc.gov/publications/332/ITS_7.pdf</w:t>
      </w:r>
    </w:p>
    <w:p w14:paraId="37B93060" w14:textId="77777777" w:rsidR="00050A69" w:rsidRDefault="00050A69" w:rsidP="00AD4285">
      <w:pPr>
        <w:tabs>
          <w:tab w:val="left" w:pos="567"/>
          <w:tab w:val="left" w:pos="7088"/>
        </w:tabs>
      </w:pPr>
    </w:p>
    <w:p w14:paraId="11AEF85D" w14:textId="2ECB8C01" w:rsidR="00B27DD6" w:rsidRPr="00050A69" w:rsidRDefault="003D7FC6" w:rsidP="00AD4285">
      <w:pPr>
        <w:tabs>
          <w:tab w:val="left" w:pos="567"/>
          <w:tab w:val="left" w:pos="7088"/>
        </w:tabs>
        <w:rPr>
          <w:bCs/>
        </w:rPr>
      </w:pPr>
      <w:proofErr w:type="gramStart"/>
      <w:r>
        <w:t>Wayne</w:t>
      </w:r>
      <w:r w:rsidR="004B318A" w:rsidRPr="003D7FC6">
        <w:t xml:space="preserve"> R. </w:t>
      </w:r>
      <w:r w:rsidR="002C2D10" w:rsidRPr="003D7FC6">
        <w:t xml:space="preserve">R. </w:t>
      </w:r>
      <w:r w:rsidR="004B318A" w:rsidRPr="003D7FC6">
        <w:t>1999.</w:t>
      </w:r>
      <w:proofErr w:type="gramEnd"/>
      <w:r w:rsidR="004B318A" w:rsidRPr="003D7FC6">
        <w:t xml:space="preserve"> Growing Mushrooms the Easy Way: </w:t>
      </w:r>
      <w:r w:rsidR="004B318A" w:rsidRPr="003D7FC6">
        <w:rPr>
          <w:bCs/>
        </w:rPr>
        <w:t>Home Mushroom Cultivation with Hydrogen Peroxide Volume 1.</w:t>
      </w:r>
      <w:r w:rsidR="002C2D10" w:rsidRPr="003D7FC6">
        <w:rPr>
          <w:bCs/>
        </w:rPr>
        <w:t xml:space="preserve"> </w:t>
      </w:r>
      <w:proofErr w:type="spellStart"/>
      <w:r w:rsidR="002C2D10" w:rsidRPr="003D7FC6">
        <w:rPr>
          <w:bCs/>
        </w:rPr>
        <w:t>Myco</w:t>
      </w:r>
      <w:proofErr w:type="spellEnd"/>
      <w:r w:rsidR="002C2D10" w:rsidRPr="003D7FC6">
        <w:rPr>
          <w:bCs/>
        </w:rPr>
        <w:t xml:space="preserve"> Masters. </w:t>
      </w:r>
    </w:p>
    <w:sectPr w:rsidR="00B27DD6" w:rsidRPr="00050A69" w:rsidSect="001A25F5">
      <w:pgSz w:w="12240" w:h="15840"/>
      <w:pgMar w:top="1276" w:right="1750"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45741" w14:textId="77777777" w:rsidR="003D7FC6" w:rsidRDefault="003D7FC6" w:rsidP="00AF6B11">
      <w:r>
        <w:separator/>
      </w:r>
    </w:p>
  </w:endnote>
  <w:endnote w:type="continuationSeparator" w:id="0">
    <w:p w14:paraId="122FFF8E" w14:textId="77777777" w:rsidR="003D7FC6" w:rsidRDefault="003D7FC6" w:rsidP="00AF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9D5CC" w14:textId="77777777" w:rsidR="003D7FC6" w:rsidRDefault="003D7FC6" w:rsidP="00AF6B11">
      <w:r>
        <w:separator/>
      </w:r>
    </w:p>
  </w:footnote>
  <w:footnote w:type="continuationSeparator" w:id="0">
    <w:p w14:paraId="2FA98004" w14:textId="77777777" w:rsidR="003D7FC6" w:rsidRDefault="003D7FC6" w:rsidP="00AF6B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6C2"/>
    <w:multiLevelType w:val="hybridMultilevel"/>
    <w:tmpl w:val="677C6A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1A64A3"/>
    <w:multiLevelType w:val="hybridMultilevel"/>
    <w:tmpl w:val="28CC60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E431B1"/>
    <w:multiLevelType w:val="hybridMultilevel"/>
    <w:tmpl w:val="1820D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564FA"/>
    <w:multiLevelType w:val="hybridMultilevel"/>
    <w:tmpl w:val="4094012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8D42704"/>
    <w:multiLevelType w:val="hybridMultilevel"/>
    <w:tmpl w:val="E5FC9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40158"/>
    <w:multiLevelType w:val="hybridMultilevel"/>
    <w:tmpl w:val="87402FD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1EB7952"/>
    <w:multiLevelType w:val="hybridMultilevel"/>
    <w:tmpl w:val="2F264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A1F3F"/>
    <w:multiLevelType w:val="hybridMultilevel"/>
    <w:tmpl w:val="28246050"/>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start w:val="1"/>
      <w:numFmt w:val="lowerRoman"/>
      <w:lvlText w:val="%3."/>
      <w:lvlJc w:val="right"/>
      <w:pPr>
        <w:ind w:left="1495"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45478"/>
    <w:multiLevelType w:val="hybridMultilevel"/>
    <w:tmpl w:val="B2DE74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42509"/>
    <w:multiLevelType w:val="hybridMultilevel"/>
    <w:tmpl w:val="0F3E1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E0A70"/>
    <w:multiLevelType w:val="hybridMultilevel"/>
    <w:tmpl w:val="0652F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455BF"/>
    <w:multiLevelType w:val="hybridMultilevel"/>
    <w:tmpl w:val="B5DE9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566672"/>
    <w:multiLevelType w:val="hybridMultilevel"/>
    <w:tmpl w:val="CB7E2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71C53"/>
    <w:multiLevelType w:val="hybridMultilevel"/>
    <w:tmpl w:val="CB0AF7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C6BBD"/>
    <w:multiLevelType w:val="hybridMultilevel"/>
    <w:tmpl w:val="0B425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9576F"/>
    <w:multiLevelType w:val="hybridMultilevel"/>
    <w:tmpl w:val="F96C4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EE57E7"/>
    <w:multiLevelType w:val="hybridMultilevel"/>
    <w:tmpl w:val="8D36F94A"/>
    <w:lvl w:ilvl="0" w:tplc="0409000F">
      <w:start w:val="1"/>
      <w:numFmt w:val="decimal"/>
      <w:lvlText w:val="%1."/>
      <w:lvlJc w:val="left"/>
      <w:pPr>
        <w:ind w:left="720" w:hanging="360"/>
      </w:pPr>
    </w:lvl>
    <w:lvl w:ilvl="1" w:tplc="04090019">
      <w:start w:val="1"/>
      <w:numFmt w:val="lowerLetter"/>
      <w:lvlText w:val="%2."/>
      <w:lvlJc w:val="left"/>
      <w:pPr>
        <w:ind w:left="786"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20195E"/>
    <w:multiLevelType w:val="hybridMultilevel"/>
    <w:tmpl w:val="D0C47C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8EF6BC1"/>
    <w:multiLevelType w:val="hybridMultilevel"/>
    <w:tmpl w:val="2744D1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0F0A46"/>
    <w:multiLevelType w:val="hybridMultilevel"/>
    <w:tmpl w:val="39DAA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B86590"/>
    <w:multiLevelType w:val="hybridMultilevel"/>
    <w:tmpl w:val="30964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F600EF"/>
    <w:multiLevelType w:val="hybridMultilevel"/>
    <w:tmpl w:val="DDE8B9FC"/>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7A7828AD"/>
    <w:multiLevelType w:val="hybridMultilevel"/>
    <w:tmpl w:val="5AFC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2"/>
  </w:num>
  <w:num w:numId="4">
    <w:abstractNumId w:val="11"/>
  </w:num>
  <w:num w:numId="5">
    <w:abstractNumId w:val="6"/>
  </w:num>
  <w:num w:numId="6">
    <w:abstractNumId w:val="17"/>
  </w:num>
  <w:num w:numId="7">
    <w:abstractNumId w:val="16"/>
  </w:num>
  <w:num w:numId="8">
    <w:abstractNumId w:val="19"/>
  </w:num>
  <w:num w:numId="9">
    <w:abstractNumId w:val="12"/>
  </w:num>
  <w:num w:numId="10">
    <w:abstractNumId w:val="20"/>
  </w:num>
  <w:num w:numId="11">
    <w:abstractNumId w:val="18"/>
  </w:num>
  <w:num w:numId="12">
    <w:abstractNumId w:val="5"/>
  </w:num>
  <w:num w:numId="13">
    <w:abstractNumId w:val="3"/>
  </w:num>
  <w:num w:numId="14">
    <w:abstractNumId w:val="2"/>
  </w:num>
  <w:num w:numId="15">
    <w:abstractNumId w:val="8"/>
  </w:num>
  <w:num w:numId="16">
    <w:abstractNumId w:val="14"/>
  </w:num>
  <w:num w:numId="17">
    <w:abstractNumId w:val="0"/>
  </w:num>
  <w:num w:numId="18">
    <w:abstractNumId w:val="4"/>
  </w:num>
  <w:num w:numId="19">
    <w:abstractNumId w:val="10"/>
  </w:num>
  <w:num w:numId="20">
    <w:abstractNumId w:val="7"/>
  </w:num>
  <w:num w:numId="21">
    <w:abstractNumId w:val="1"/>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7B"/>
    <w:rsid w:val="00003BFA"/>
    <w:rsid w:val="000065C9"/>
    <w:rsid w:val="0002323D"/>
    <w:rsid w:val="000277F3"/>
    <w:rsid w:val="00031380"/>
    <w:rsid w:val="00034E1B"/>
    <w:rsid w:val="000353AC"/>
    <w:rsid w:val="0004244A"/>
    <w:rsid w:val="0005047B"/>
    <w:rsid w:val="00050A69"/>
    <w:rsid w:val="0005554F"/>
    <w:rsid w:val="00063147"/>
    <w:rsid w:val="00065A99"/>
    <w:rsid w:val="00075701"/>
    <w:rsid w:val="000779E2"/>
    <w:rsid w:val="0008108E"/>
    <w:rsid w:val="00086164"/>
    <w:rsid w:val="00092A8E"/>
    <w:rsid w:val="000A3B46"/>
    <w:rsid w:val="000A5FC9"/>
    <w:rsid w:val="000B1B66"/>
    <w:rsid w:val="000C2081"/>
    <w:rsid w:val="000D5069"/>
    <w:rsid w:val="000D6811"/>
    <w:rsid w:val="000F62A6"/>
    <w:rsid w:val="0010458F"/>
    <w:rsid w:val="001047FC"/>
    <w:rsid w:val="00107FF1"/>
    <w:rsid w:val="00112FFE"/>
    <w:rsid w:val="00114F6A"/>
    <w:rsid w:val="00115DBB"/>
    <w:rsid w:val="00131025"/>
    <w:rsid w:val="0015735A"/>
    <w:rsid w:val="0016068C"/>
    <w:rsid w:val="00161AD6"/>
    <w:rsid w:val="00161DBA"/>
    <w:rsid w:val="00162F01"/>
    <w:rsid w:val="00173477"/>
    <w:rsid w:val="00182241"/>
    <w:rsid w:val="00185EE7"/>
    <w:rsid w:val="001A15ED"/>
    <w:rsid w:val="001A25F5"/>
    <w:rsid w:val="001A7182"/>
    <w:rsid w:val="001B6262"/>
    <w:rsid w:val="001C0922"/>
    <w:rsid w:val="001C30AA"/>
    <w:rsid w:val="001D57E7"/>
    <w:rsid w:val="001D7EA0"/>
    <w:rsid w:val="001E1A5C"/>
    <w:rsid w:val="001F01D6"/>
    <w:rsid w:val="001F48FA"/>
    <w:rsid w:val="00206BF8"/>
    <w:rsid w:val="0020751C"/>
    <w:rsid w:val="002134C1"/>
    <w:rsid w:val="00224467"/>
    <w:rsid w:val="0023148E"/>
    <w:rsid w:val="002364E7"/>
    <w:rsid w:val="00240BB9"/>
    <w:rsid w:val="00242B59"/>
    <w:rsid w:val="00253903"/>
    <w:rsid w:val="00260466"/>
    <w:rsid w:val="002615A8"/>
    <w:rsid w:val="002646CC"/>
    <w:rsid w:val="0026573C"/>
    <w:rsid w:val="00292B1E"/>
    <w:rsid w:val="002A57FA"/>
    <w:rsid w:val="002A6B56"/>
    <w:rsid w:val="002B2C6A"/>
    <w:rsid w:val="002C25A3"/>
    <w:rsid w:val="002C2D10"/>
    <w:rsid w:val="002C6F35"/>
    <w:rsid w:val="002D36DF"/>
    <w:rsid w:val="002D392D"/>
    <w:rsid w:val="002E2D58"/>
    <w:rsid w:val="002E5FDF"/>
    <w:rsid w:val="002E696F"/>
    <w:rsid w:val="002E6C59"/>
    <w:rsid w:val="00304FCA"/>
    <w:rsid w:val="003067FB"/>
    <w:rsid w:val="00307F25"/>
    <w:rsid w:val="00317346"/>
    <w:rsid w:val="00317E8D"/>
    <w:rsid w:val="003258CC"/>
    <w:rsid w:val="003321D4"/>
    <w:rsid w:val="00335248"/>
    <w:rsid w:val="0034087C"/>
    <w:rsid w:val="003428C5"/>
    <w:rsid w:val="003439B9"/>
    <w:rsid w:val="00343B56"/>
    <w:rsid w:val="00351166"/>
    <w:rsid w:val="00372B38"/>
    <w:rsid w:val="00373625"/>
    <w:rsid w:val="00387805"/>
    <w:rsid w:val="003905EB"/>
    <w:rsid w:val="00396F84"/>
    <w:rsid w:val="003A0EEA"/>
    <w:rsid w:val="003A1FB6"/>
    <w:rsid w:val="003A3E18"/>
    <w:rsid w:val="003A4C99"/>
    <w:rsid w:val="003A52E3"/>
    <w:rsid w:val="003B460D"/>
    <w:rsid w:val="003B5A21"/>
    <w:rsid w:val="003D6416"/>
    <w:rsid w:val="003D7FC6"/>
    <w:rsid w:val="003F4E94"/>
    <w:rsid w:val="003F5405"/>
    <w:rsid w:val="00406651"/>
    <w:rsid w:val="004109D2"/>
    <w:rsid w:val="00412DC9"/>
    <w:rsid w:val="0042763C"/>
    <w:rsid w:val="004374AC"/>
    <w:rsid w:val="00437AF7"/>
    <w:rsid w:val="0044062C"/>
    <w:rsid w:val="00441291"/>
    <w:rsid w:val="004579EE"/>
    <w:rsid w:val="0046034E"/>
    <w:rsid w:val="00463BF3"/>
    <w:rsid w:val="004822B1"/>
    <w:rsid w:val="004A4316"/>
    <w:rsid w:val="004B318A"/>
    <w:rsid w:val="004E3BB8"/>
    <w:rsid w:val="004F04FC"/>
    <w:rsid w:val="004F097E"/>
    <w:rsid w:val="004F21DA"/>
    <w:rsid w:val="004F73E8"/>
    <w:rsid w:val="004F799D"/>
    <w:rsid w:val="005027EE"/>
    <w:rsid w:val="00506918"/>
    <w:rsid w:val="00520674"/>
    <w:rsid w:val="005317E4"/>
    <w:rsid w:val="00535474"/>
    <w:rsid w:val="0053611F"/>
    <w:rsid w:val="00536791"/>
    <w:rsid w:val="00566D3F"/>
    <w:rsid w:val="005736B8"/>
    <w:rsid w:val="00574F69"/>
    <w:rsid w:val="00592BB5"/>
    <w:rsid w:val="00595E74"/>
    <w:rsid w:val="00596869"/>
    <w:rsid w:val="005A3E04"/>
    <w:rsid w:val="005A5E3D"/>
    <w:rsid w:val="005C1061"/>
    <w:rsid w:val="005C77DC"/>
    <w:rsid w:val="005D1C32"/>
    <w:rsid w:val="005D45B7"/>
    <w:rsid w:val="005D7C29"/>
    <w:rsid w:val="00632EE9"/>
    <w:rsid w:val="00636409"/>
    <w:rsid w:val="00640D2E"/>
    <w:rsid w:val="00647119"/>
    <w:rsid w:val="00651153"/>
    <w:rsid w:val="006537E1"/>
    <w:rsid w:val="00662472"/>
    <w:rsid w:val="00692AEE"/>
    <w:rsid w:val="00695447"/>
    <w:rsid w:val="006A1AE3"/>
    <w:rsid w:val="006A2BB2"/>
    <w:rsid w:val="006A3341"/>
    <w:rsid w:val="006A34D4"/>
    <w:rsid w:val="006A3C09"/>
    <w:rsid w:val="006C0062"/>
    <w:rsid w:val="006C6358"/>
    <w:rsid w:val="006D0CE3"/>
    <w:rsid w:val="006D2426"/>
    <w:rsid w:val="006D3C9A"/>
    <w:rsid w:val="006D7449"/>
    <w:rsid w:val="006E0443"/>
    <w:rsid w:val="006E3EB1"/>
    <w:rsid w:val="006F324A"/>
    <w:rsid w:val="006F5A5B"/>
    <w:rsid w:val="006F6EFA"/>
    <w:rsid w:val="007015A4"/>
    <w:rsid w:val="00741FE3"/>
    <w:rsid w:val="007440A2"/>
    <w:rsid w:val="00750356"/>
    <w:rsid w:val="00753254"/>
    <w:rsid w:val="00754DF1"/>
    <w:rsid w:val="00762D23"/>
    <w:rsid w:val="00767370"/>
    <w:rsid w:val="00781946"/>
    <w:rsid w:val="00791259"/>
    <w:rsid w:val="007A3A60"/>
    <w:rsid w:val="007A76CA"/>
    <w:rsid w:val="007B043A"/>
    <w:rsid w:val="007B1F35"/>
    <w:rsid w:val="007B1FD7"/>
    <w:rsid w:val="007B7848"/>
    <w:rsid w:val="007C2742"/>
    <w:rsid w:val="007C6856"/>
    <w:rsid w:val="007C68B5"/>
    <w:rsid w:val="007F1087"/>
    <w:rsid w:val="007F2D0B"/>
    <w:rsid w:val="008041F8"/>
    <w:rsid w:val="008058AE"/>
    <w:rsid w:val="008077B4"/>
    <w:rsid w:val="00811906"/>
    <w:rsid w:val="0081386F"/>
    <w:rsid w:val="00836651"/>
    <w:rsid w:val="008368C5"/>
    <w:rsid w:val="00846FDE"/>
    <w:rsid w:val="00847EF2"/>
    <w:rsid w:val="008500D1"/>
    <w:rsid w:val="00851409"/>
    <w:rsid w:val="00865976"/>
    <w:rsid w:val="00865D49"/>
    <w:rsid w:val="00873B7E"/>
    <w:rsid w:val="00887963"/>
    <w:rsid w:val="00894F61"/>
    <w:rsid w:val="00896F27"/>
    <w:rsid w:val="008A079C"/>
    <w:rsid w:val="008A7158"/>
    <w:rsid w:val="008B708C"/>
    <w:rsid w:val="008C7F4E"/>
    <w:rsid w:val="008F096C"/>
    <w:rsid w:val="008F4E55"/>
    <w:rsid w:val="00900367"/>
    <w:rsid w:val="00902313"/>
    <w:rsid w:val="00902806"/>
    <w:rsid w:val="00902CF5"/>
    <w:rsid w:val="00903714"/>
    <w:rsid w:val="00927DD4"/>
    <w:rsid w:val="0095264B"/>
    <w:rsid w:val="00953A02"/>
    <w:rsid w:val="00960739"/>
    <w:rsid w:val="00986DC6"/>
    <w:rsid w:val="00992660"/>
    <w:rsid w:val="0099376B"/>
    <w:rsid w:val="00996E41"/>
    <w:rsid w:val="009A7357"/>
    <w:rsid w:val="009C4764"/>
    <w:rsid w:val="009D19BB"/>
    <w:rsid w:val="009E0917"/>
    <w:rsid w:val="009E1490"/>
    <w:rsid w:val="009E4349"/>
    <w:rsid w:val="009F0E31"/>
    <w:rsid w:val="00A1203C"/>
    <w:rsid w:val="00A126BE"/>
    <w:rsid w:val="00A15B5F"/>
    <w:rsid w:val="00A2652E"/>
    <w:rsid w:val="00A4186C"/>
    <w:rsid w:val="00A42F43"/>
    <w:rsid w:val="00A54969"/>
    <w:rsid w:val="00A57EDC"/>
    <w:rsid w:val="00A60125"/>
    <w:rsid w:val="00A60512"/>
    <w:rsid w:val="00A66375"/>
    <w:rsid w:val="00A7246C"/>
    <w:rsid w:val="00A755C0"/>
    <w:rsid w:val="00A75DE4"/>
    <w:rsid w:val="00A910CD"/>
    <w:rsid w:val="00A96C6D"/>
    <w:rsid w:val="00AA3E34"/>
    <w:rsid w:val="00AA73D5"/>
    <w:rsid w:val="00AB71F7"/>
    <w:rsid w:val="00AC48F3"/>
    <w:rsid w:val="00AD0E36"/>
    <w:rsid w:val="00AD2559"/>
    <w:rsid w:val="00AD4285"/>
    <w:rsid w:val="00AE6F46"/>
    <w:rsid w:val="00AF6B11"/>
    <w:rsid w:val="00AF7680"/>
    <w:rsid w:val="00B024D4"/>
    <w:rsid w:val="00B05BED"/>
    <w:rsid w:val="00B16C7B"/>
    <w:rsid w:val="00B27DD6"/>
    <w:rsid w:val="00B41D3C"/>
    <w:rsid w:val="00B51CA3"/>
    <w:rsid w:val="00B541B8"/>
    <w:rsid w:val="00B54868"/>
    <w:rsid w:val="00B646FF"/>
    <w:rsid w:val="00B836F2"/>
    <w:rsid w:val="00B8711B"/>
    <w:rsid w:val="00B959E8"/>
    <w:rsid w:val="00BA4834"/>
    <w:rsid w:val="00BB6A06"/>
    <w:rsid w:val="00BC02C5"/>
    <w:rsid w:val="00BC1358"/>
    <w:rsid w:val="00BC1F5F"/>
    <w:rsid w:val="00BC6FFB"/>
    <w:rsid w:val="00BE2EE2"/>
    <w:rsid w:val="00BE3E2D"/>
    <w:rsid w:val="00BE54EB"/>
    <w:rsid w:val="00BE751C"/>
    <w:rsid w:val="00BE7B57"/>
    <w:rsid w:val="00C01247"/>
    <w:rsid w:val="00C05340"/>
    <w:rsid w:val="00C2615B"/>
    <w:rsid w:val="00C30FCF"/>
    <w:rsid w:val="00C32015"/>
    <w:rsid w:val="00C34ECC"/>
    <w:rsid w:val="00C47EF7"/>
    <w:rsid w:val="00C603F7"/>
    <w:rsid w:val="00C71881"/>
    <w:rsid w:val="00C71886"/>
    <w:rsid w:val="00C8557A"/>
    <w:rsid w:val="00C9003C"/>
    <w:rsid w:val="00CA2CAD"/>
    <w:rsid w:val="00CA6BF3"/>
    <w:rsid w:val="00CB01E9"/>
    <w:rsid w:val="00CB4B34"/>
    <w:rsid w:val="00CD3C02"/>
    <w:rsid w:val="00CE0885"/>
    <w:rsid w:val="00CE0B90"/>
    <w:rsid w:val="00CE3692"/>
    <w:rsid w:val="00CE63E3"/>
    <w:rsid w:val="00CF5794"/>
    <w:rsid w:val="00D0153F"/>
    <w:rsid w:val="00D0400C"/>
    <w:rsid w:val="00D07338"/>
    <w:rsid w:val="00D165D7"/>
    <w:rsid w:val="00D174FD"/>
    <w:rsid w:val="00D200E7"/>
    <w:rsid w:val="00D2264A"/>
    <w:rsid w:val="00D258C4"/>
    <w:rsid w:val="00D32A06"/>
    <w:rsid w:val="00D43102"/>
    <w:rsid w:val="00D45D99"/>
    <w:rsid w:val="00D468CC"/>
    <w:rsid w:val="00D51C7C"/>
    <w:rsid w:val="00D55F87"/>
    <w:rsid w:val="00D61F99"/>
    <w:rsid w:val="00D62459"/>
    <w:rsid w:val="00D62507"/>
    <w:rsid w:val="00D809F2"/>
    <w:rsid w:val="00D81172"/>
    <w:rsid w:val="00D85803"/>
    <w:rsid w:val="00D86118"/>
    <w:rsid w:val="00D87BDB"/>
    <w:rsid w:val="00D94B45"/>
    <w:rsid w:val="00DB238D"/>
    <w:rsid w:val="00DC18C1"/>
    <w:rsid w:val="00DD755D"/>
    <w:rsid w:val="00DE24C5"/>
    <w:rsid w:val="00DE2B67"/>
    <w:rsid w:val="00DE7273"/>
    <w:rsid w:val="00DF27F4"/>
    <w:rsid w:val="00DF5A04"/>
    <w:rsid w:val="00DF6694"/>
    <w:rsid w:val="00E03738"/>
    <w:rsid w:val="00E050D2"/>
    <w:rsid w:val="00E14CA3"/>
    <w:rsid w:val="00E21462"/>
    <w:rsid w:val="00E375E4"/>
    <w:rsid w:val="00E42245"/>
    <w:rsid w:val="00E470D5"/>
    <w:rsid w:val="00E53D35"/>
    <w:rsid w:val="00E63DCD"/>
    <w:rsid w:val="00E719C1"/>
    <w:rsid w:val="00E73D3A"/>
    <w:rsid w:val="00E81819"/>
    <w:rsid w:val="00E938DA"/>
    <w:rsid w:val="00E94195"/>
    <w:rsid w:val="00EB27A6"/>
    <w:rsid w:val="00EC3722"/>
    <w:rsid w:val="00ED0E88"/>
    <w:rsid w:val="00ED1444"/>
    <w:rsid w:val="00ED3942"/>
    <w:rsid w:val="00EE6428"/>
    <w:rsid w:val="00EF5DD8"/>
    <w:rsid w:val="00F04DEA"/>
    <w:rsid w:val="00F0535B"/>
    <w:rsid w:val="00F0659C"/>
    <w:rsid w:val="00F17F03"/>
    <w:rsid w:val="00F22A17"/>
    <w:rsid w:val="00F44021"/>
    <w:rsid w:val="00F458F2"/>
    <w:rsid w:val="00F47EF1"/>
    <w:rsid w:val="00F5688C"/>
    <w:rsid w:val="00F736D1"/>
    <w:rsid w:val="00F81F13"/>
    <w:rsid w:val="00F90B32"/>
    <w:rsid w:val="00F96185"/>
    <w:rsid w:val="00FA3F8A"/>
    <w:rsid w:val="00FB3038"/>
    <w:rsid w:val="00FB4D82"/>
    <w:rsid w:val="00FC2E5F"/>
    <w:rsid w:val="00FD2435"/>
    <w:rsid w:val="00FD30DE"/>
    <w:rsid w:val="00FD7EC7"/>
    <w:rsid w:val="00FE4E19"/>
    <w:rsid w:val="00FF1839"/>
    <w:rsid w:val="00FF502A"/>
    <w:rsid w:val="00FF5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6C4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5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405"/>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3F5405"/>
    <w:pPr>
      <w:keepNext/>
      <w:keepLines/>
      <w:spacing w:before="200"/>
      <w:outlineLvl w:val="2"/>
    </w:pPr>
    <w:rPr>
      <w:rFonts w:asciiTheme="majorHAnsi" w:eastAsiaTheme="majorEastAsia" w:hAnsiTheme="majorHAnsi" w:cstheme="majorBidi"/>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ECC"/>
    <w:pPr>
      <w:ind w:left="720"/>
      <w:contextualSpacing/>
    </w:pPr>
  </w:style>
  <w:style w:type="table" w:styleId="TableGrid">
    <w:name w:val="Table Grid"/>
    <w:basedOn w:val="TableNormal"/>
    <w:uiPriority w:val="59"/>
    <w:rsid w:val="002E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E6C5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65D4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AF6B11"/>
    <w:pPr>
      <w:tabs>
        <w:tab w:val="center" w:pos="4320"/>
        <w:tab w:val="right" w:pos="8640"/>
      </w:tabs>
    </w:pPr>
  </w:style>
  <w:style w:type="character" w:customStyle="1" w:styleId="HeaderChar">
    <w:name w:val="Header Char"/>
    <w:basedOn w:val="DefaultParagraphFont"/>
    <w:link w:val="Header"/>
    <w:uiPriority w:val="99"/>
    <w:rsid w:val="00AF6B11"/>
  </w:style>
  <w:style w:type="paragraph" w:styleId="Footer">
    <w:name w:val="footer"/>
    <w:basedOn w:val="Normal"/>
    <w:link w:val="FooterChar"/>
    <w:uiPriority w:val="99"/>
    <w:unhideWhenUsed/>
    <w:rsid w:val="00AF6B11"/>
    <w:pPr>
      <w:tabs>
        <w:tab w:val="center" w:pos="4320"/>
        <w:tab w:val="right" w:pos="8640"/>
      </w:tabs>
    </w:pPr>
  </w:style>
  <w:style w:type="character" w:customStyle="1" w:styleId="FooterChar">
    <w:name w:val="Footer Char"/>
    <w:basedOn w:val="DefaultParagraphFont"/>
    <w:link w:val="Footer"/>
    <w:uiPriority w:val="99"/>
    <w:rsid w:val="00AF6B11"/>
  </w:style>
  <w:style w:type="character" w:customStyle="1" w:styleId="Heading1Char">
    <w:name w:val="Heading 1 Char"/>
    <w:basedOn w:val="DefaultParagraphFont"/>
    <w:link w:val="Heading1"/>
    <w:uiPriority w:val="9"/>
    <w:rsid w:val="005D45B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405"/>
    <w:rPr>
      <w:rFonts w:asciiTheme="majorHAnsi" w:eastAsiaTheme="majorEastAsia" w:hAnsiTheme="majorHAnsi" w:cstheme="majorBidi"/>
      <w:b/>
      <w:bCs/>
      <w:color w:val="4F81BD" w:themeColor="accent1"/>
      <w:sz w:val="28"/>
      <w:szCs w:val="26"/>
    </w:rPr>
  </w:style>
  <w:style w:type="character" w:styleId="Hyperlink">
    <w:name w:val="Hyperlink"/>
    <w:basedOn w:val="DefaultParagraphFont"/>
    <w:uiPriority w:val="99"/>
    <w:unhideWhenUsed/>
    <w:rsid w:val="000A5FC9"/>
    <w:rPr>
      <w:color w:val="0000FF" w:themeColor="hyperlink"/>
      <w:u w:val="single"/>
    </w:rPr>
  </w:style>
  <w:style w:type="character" w:customStyle="1" w:styleId="Heading3Char">
    <w:name w:val="Heading 3 Char"/>
    <w:basedOn w:val="DefaultParagraphFont"/>
    <w:link w:val="Heading3"/>
    <w:uiPriority w:val="9"/>
    <w:rsid w:val="003F5405"/>
    <w:rPr>
      <w:rFonts w:asciiTheme="majorHAnsi" w:eastAsiaTheme="majorEastAsia" w:hAnsiTheme="majorHAnsi" w:cstheme="majorBidi"/>
      <w:bCs/>
      <w:i/>
      <w:color w:val="4F81BD" w:themeColor="accent1"/>
    </w:rPr>
  </w:style>
  <w:style w:type="paragraph" w:styleId="BalloonText">
    <w:name w:val="Balloon Text"/>
    <w:basedOn w:val="Normal"/>
    <w:link w:val="BalloonTextChar"/>
    <w:uiPriority w:val="99"/>
    <w:semiHidden/>
    <w:unhideWhenUsed/>
    <w:rsid w:val="00851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409"/>
    <w:rPr>
      <w:rFonts w:ascii="Lucida Grande" w:hAnsi="Lucida Grande" w:cs="Lucida Grande"/>
      <w:sz w:val="18"/>
      <w:szCs w:val="18"/>
    </w:rPr>
  </w:style>
  <w:style w:type="character" w:styleId="FollowedHyperlink">
    <w:name w:val="FollowedHyperlink"/>
    <w:basedOn w:val="DefaultParagraphFont"/>
    <w:uiPriority w:val="99"/>
    <w:semiHidden/>
    <w:unhideWhenUsed/>
    <w:rsid w:val="00896F27"/>
    <w:rPr>
      <w:color w:val="800080" w:themeColor="followedHyperlink"/>
      <w:u w:val="single"/>
    </w:rPr>
  </w:style>
  <w:style w:type="paragraph" w:styleId="DocumentMap">
    <w:name w:val="Document Map"/>
    <w:basedOn w:val="Normal"/>
    <w:link w:val="DocumentMapChar"/>
    <w:uiPriority w:val="99"/>
    <w:semiHidden/>
    <w:unhideWhenUsed/>
    <w:rsid w:val="0042763C"/>
    <w:rPr>
      <w:rFonts w:ascii="Lucida Grande" w:hAnsi="Lucida Grande" w:cs="Lucida Grande"/>
    </w:rPr>
  </w:style>
  <w:style w:type="character" w:customStyle="1" w:styleId="DocumentMapChar">
    <w:name w:val="Document Map Char"/>
    <w:basedOn w:val="DefaultParagraphFont"/>
    <w:link w:val="DocumentMap"/>
    <w:uiPriority w:val="99"/>
    <w:semiHidden/>
    <w:rsid w:val="0042763C"/>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5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405"/>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3F5405"/>
    <w:pPr>
      <w:keepNext/>
      <w:keepLines/>
      <w:spacing w:before="200"/>
      <w:outlineLvl w:val="2"/>
    </w:pPr>
    <w:rPr>
      <w:rFonts w:asciiTheme="majorHAnsi" w:eastAsiaTheme="majorEastAsia" w:hAnsiTheme="majorHAnsi" w:cstheme="majorBidi"/>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ECC"/>
    <w:pPr>
      <w:ind w:left="720"/>
      <w:contextualSpacing/>
    </w:pPr>
  </w:style>
  <w:style w:type="table" w:styleId="TableGrid">
    <w:name w:val="Table Grid"/>
    <w:basedOn w:val="TableNormal"/>
    <w:uiPriority w:val="59"/>
    <w:rsid w:val="002E6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E6C5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65D4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AF6B11"/>
    <w:pPr>
      <w:tabs>
        <w:tab w:val="center" w:pos="4320"/>
        <w:tab w:val="right" w:pos="8640"/>
      </w:tabs>
    </w:pPr>
  </w:style>
  <w:style w:type="character" w:customStyle="1" w:styleId="HeaderChar">
    <w:name w:val="Header Char"/>
    <w:basedOn w:val="DefaultParagraphFont"/>
    <w:link w:val="Header"/>
    <w:uiPriority w:val="99"/>
    <w:rsid w:val="00AF6B11"/>
  </w:style>
  <w:style w:type="paragraph" w:styleId="Footer">
    <w:name w:val="footer"/>
    <w:basedOn w:val="Normal"/>
    <w:link w:val="FooterChar"/>
    <w:uiPriority w:val="99"/>
    <w:unhideWhenUsed/>
    <w:rsid w:val="00AF6B11"/>
    <w:pPr>
      <w:tabs>
        <w:tab w:val="center" w:pos="4320"/>
        <w:tab w:val="right" w:pos="8640"/>
      </w:tabs>
    </w:pPr>
  </w:style>
  <w:style w:type="character" w:customStyle="1" w:styleId="FooterChar">
    <w:name w:val="Footer Char"/>
    <w:basedOn w:val="DefaultParagraphFont"/>
    <w:link w:val="Footer"/>
    <w:uiPriority w:val="99"/>
    <w:rsid w:val="00AF6B11"/>
  </w:style>
  <w:style w:type="character" w:customStyle="1" w:styleId="Heading1Char">
    <w:name w:val="Heading 1 Char"/>
    <w:basedOn w:val="DefaultParagraphFont"/>
    <w:link w:val="Heading1"/>
    <w:uiPriority w:val="9"/>
    <w:rsid w:val="005D45B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405"/>
    <w:rPr>
      <w:rFonts w:asciiTheme="majorHAnsi" w:eastAsiaTheme="majorEastAsia" w:hAnsiTheme="majorHAnsi" w:cstheme="majorBidi"/>
      <w:b/>
      <w:bCs/>
      <w:color w:val="4F81BD" w:themeColor="accent1"/>
      <w:sz w:val="28"/>
      <w:szCs w:val="26"/>
    </w:rPr>
  </w:style>
  <w:style w:type="character" w:styleId="Hyperlink">
    <w:name w:val="Hyperlink"/>
    <w:basedOn w:val="DefaultParagraphFont"/>
    <w:uiPriority w:val="99"/>
    <w:unhideWhenUsed/>
    <w:rsid w:val="000A5FC9"/>
    <w:rPr>
      <w:color w:val="0000FF" w:themeColor="hyperlink"/>
      <w:u w:val="single"/>
    </w:rPr>
  </w:style>
  <w:style w:type="character" w:customStyle="1" w:styleId="Heading3Char">
    <w:name w:val="Heading 3 Char"/>
    <w:basedOn w:val="DefaultParagraphFont"/>
    <w:link w:val="Heading3"/>
    <w:uiPriority w:val="9"/>
    <w:rsid w:val="003F5405"/>
    <w:rPr>
      <w:rFonts w:asciiTheme="majorHAnsi" w:eastAsiaTheme="majorEastAsia" w:hAnsiTheme="majorHAnsi" w:cstheme="majorBidi"/>
      <w:bCs/>
      <w:i/>
      <w:color w:val="4F81BD" w:themeColor="accent1"/>
    </w:rPr>
  </w:style>
  <w:style w:type="paragraph" w:styleId="BalloonText">
    <w:name w:val="Balloon Text"/>
    <w:basedOn w:val="Normal"/>
    <w:link w:val="BalloonTextChar"/>
    <w:uiPriority w:val="99"/>
    <w:semiHidden/>
    <w:unhideWhenUsed/>
    <w:rsid w:val="00851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409"/>
    <w:rPr>
      <w:rFonts w:ascii="Lucida Grande" w:hAnsi="Lucida Grande" w:cs="Lucida Grande"/>
      <w:sz w:val="18"/>
      <w:szCs w:val="18"/>
    </w:rPr>
  </w:style>
  <w:style w:type="character" w:styleId="FollowedHyperlink">
    <w:name w:val="FollowedHyperlink"/>
    <w:basedOn w:val="DefaultParagraphFont"/>
    <w:uiPriority w:val="99"/>
    <w:semiHidden/>
    <w:unhideWhenUsed/>
    <w:rsid w:val="00896F27"/>
    <w:rPr>
      <w:color w:val="800080" w:themeColor="followedHyperlink"/>
      <w:u w:val="single"/>
    </w:rPr>
  </w:style>
  <w:style w:type="paragraph" w:styleId="DocumentMap">
    <w:name w:val="Document Map"/>
    <w:basedOn w:val="Normal"/>
    <w:link w:val="DocumentMapChar"/>
    <w:uiPriority w:val="99"/>
    <w:semiHidden/>
    <w:unhideWhenUsed/>
    <w:rsid w:val="0042763C"/>
    <w:rPr>
      <w:rFonts w:ascii="Lucida Grande" w:hAnsi="Lucida Grande" w:cs="Lucida Grande"/>
    </w:rPr>
  </w:style>
  <w:style w:type="character" w:customStyle="1" w:styleId="DocumentMapChar">
    <w:name w:val="Document Map Char"/>
    <w:basedOn w:val="DefaultParagraphFont"/>
    <w:link w:val="DocumentMap"/>
    <w:uiPriority w:val="99"/>
    <w:semiHidden/>
    <w:rsid w:val="0042763C"/>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9778">
      <w:bodyDiv w:val="1"/>
      <w:marLeft w:val="0"/>
      <w:marRight w:val="0"/>
      <w:marTop w:val="0"/>
      <w:marBottom w:val="0"/>
      <w:divBdr>
        <w:top w:val="none" w:sz="0" w:space="0" w:color="auto"/>
        <w:left w:val="none" w:sz="0" w:space="0" w:color="auto"/>
        <w:bottom w:val="none" w:sz="0" w:space="0" w:color="auto"/>
        <w:right w:val="none" w:sz="0" w:space="0" w:color="auto"/>
      </w:divBdr>
    </w:div>
    <w:div w:id="1028331992">
      <w:bodyDiv w:val="1"/>
      <w:marLeft w:val="0"/>
      <w:marRight w:val="0"/>
      <w:marTop w:val="0"/>
      <w:marBottom w:val="0"/>
      <w:divBdr>
        <w:top w:val="none" w:sz="0" w:space="0" w:color="auto"/>
        <w:left w:val="none" w:sz="0" w:space="0" w:color="auto"/>
        <w:bottom w:val="none" w:sz="0" w:space="0" w:color="auto"/>
        <w:right w:val="none" w:sz="0" w:space="0" w:color="auto"/>
      </w:divBdr>
    </w:div>
    <w:div w:id="1068842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ycotopia.net/forums/fungi-all-edible-medicinal-other-mushroom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yperlink" Target="http://www.bttrventures.com/" TargetMode="External"/><Relationship Id="rId10" Type="http://schemas.openxmlformats.org/officeDocument/2006/relationships/hyperlink" Target="http://www.fungi-futures.co.u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900"/>
              <a:t>Percent Contamination in</a:t>
            </a:r>
            <a:r>
              <a:rPr lang="en-US" sz="900" baseline="0"/>
              <a:t> all Coffee Substrates vs. the Time Since Inoculation</a:t>
            </a:r>
          </a:p>
        </c:rich>
      </c:tx>
      <c:layout>
        <c:manualLayout>
          <c:xMode val="edge"/>
          <c:yMode val="edge"/>
          <c:x val="0.132214373795649"/>
          <c:y val="0.0474722549445099"/>
        </c:manualLayout>
      </c:layout>
      <c:overlay val="0"/>
    </c:title>
    <c:autoTitleDeleted val="0"/>
    <c:plotArea>
      <c:layout/>
      <c:lineChart>
        <c:grouping val="standard"/>
        <c:varyColors val="0"/>
        <c:ser>
          <c:idx val="0"/>
          <c:order val="0"/>
          <c:tx>
            <c:strRef>
              <c:f>Sheet1!$B$1</c:f>
              <c:strCache>
                <c:ptCount val="1"/>
                <c:pt idx="0">
                  <c:v>Percent Contamination</c:v>
                </c:pt>
              </c:strCache>
            </c:strRef>
          </c:tx>
          <c:marker>
            <c:symbol val="square"/>
            <c:size val="9"/>
          </c:marker>
          <c:dPt>
            <c:idx val="0"/>
            <c:marker>
              <c:symbol val="square"/>
              <c:size val="4"/>
            </c:marker>
            <c:bubble3D val="0"/>
          </c:dPt>
          <c:dPt>
            <c:idx val="1"/>
            <c:marker>
              <c:symbol val="square"/>
              <c:size val="4"/>
            </c:marker>
            <c:bubble3D val="0"/>
          </c:dPt>
          <c:dPt>
            <c:idx val="2"/>
            <c:marker>
              <c:symbol val="square"/>
              <c:size val="4"/>
            </c:marker>
            <c:bubble3D val="0"/>
          </c:dPt>
          <c:cat>
            <c:strRef>
              <c:f>Sheet1!$A$2:$A$4</c:f>
              <c:strCache>
                <c:ptCount val="3"/>
                <c:pt idx="0">
                  <c:v>1 week</c:v>
                </c:pt>
                <c:pt idx="1">
                  <c:v>3 weeks</c:v>
                </c:pt>
                <c:pt idx="2">
                  <c:v>5 weeks</c:v>
                </c:pt>
              </c:strCache>
            </c:strRef>
          </c:cat>
          <c:val>
            <c:numRef>
              <c:f>Sheet1!$B$2:$B$4</c:f>
              <c:numCache>
                <c:formatCode>General</c:formatCode>
                <c:ptCount val="3"/>
                <c:pt idx="0">
                  <c:v>77.0</c:v>
                </c:pt>
                <c:pt idx="1">
                  <c:v>48.0</c:v>
                </c:pt>
                <c:pt idx="2">
                  <c:v>34.0</c:v>
                </c:pt>
              </c:numCache>
            </c:numRef>
          </c:val>
          <c:smooth val="0"/>
        </c:ser>
        <c:dLbls>
          <c:showLegendKey val="0"/>
          <c:showVal val="0"/>
          <c:showCatName val="0"/>
          <c:showSerName val="0"/>
          <c:showPercent val="0"/>
          <c:showBubbleSize val="0"/>
        </c:dLbls>
        <c:marker val="1"/>
        <c:smooth val="0"/>
        <c:axId val="2140039000"/>
        <c:axId val="2126427960"/>
      </c:lineChart>
      <c:catAx>
        <c:axId val="2140039000"/>
        <c:scaling>
          <c:orientation val="minMax"/>
        </c:scaling>
        <c:delete val="0"/>
        <c:axPos val="b"/>
        <c:majorTickMark val="out"/>
        <c:minorTickMark val="none"/>
        <c:tickLblPos val="nextTo"/>
        <c:crossAx val="2126427960"/>
        <c:crosses val="autoZero"/>
        <c:auto val="1"/>
        <c:lblAlgn val="ctr"/>
        <c:lblOffset val="100"/>
        <c:noMultiLvlLbl val="0"/>
      </c:catAx>
      <c:valAx>
        <c:axId val="2126427960"/>
        <c:scaling>
          <c:orientation val="minMax"/>
        </c:scaling>
        <c:delete val="0"/>
        <c:axPos val="l"/>
        <c:majorGridlines/>
        <c:numFmt formatCode="General" sourceLinked="1"/>
        <c:majorTickMark val="out"/>
        <c:minorTickMark val="none"/>
        <c:tickLblPos val="nextTo"/>
        <c:crossAx val="2140039000"/>
        <c:crosses val="autoZero"/>
        <c:crossBetween val="between"/>
        <c:majorUnit val="10.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1515</TotalTime>
  <Pages>13</Pages>
  <Words>4347</Words>
  <Characters>23822</Characters>
  <Application>Microsoft Macintosh Word</Application>
  <DocSecurity>0</DocSecurity>
  <Lines>595</Lines>
  <Paragraphs>512</Paragraphs>
  <ScaleCrop>false</ScaleCrop>
  <Company/>
  <LinksUpToDate>false</LinksUpToDate>
  <CharactersWithSpaces>27657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Gluck-Thaler</dc:creator>
  <cp:keywords/>
  <dc:description/>
  <cp:lastModifiedBy>Emile Gluck-Thaler</cp:lastModifiedBy>
  <cp:revision>135</cp:revision>
  <dcterms:created xsi:type="dcterms:W3CDTF">2012-05-07T19:18:00Z</dcterms:created>
  <dcterms:modified xsi:type="dcterms:W3CDTF">2013-02-06T23:10:00Z</dcterms:modified>
</cp:coreProperties>
</file>