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B93A" w14:textId="147391FC" w:rsidR="003F7631" w:rsidRDefault="00EA0C42" w:rsidP="00B75E47">
      <w:pPr>
        <w:rPr>
          <w:rFonts w:asciiTheme="minorHAnsi" w:hAnsiTheme="minorHAnsi" w:cstheme="minorHAnsi"/>
          <w:b/>
          <w:color w:val="000000" w:themeColor="text1"/>
        </w:rPr>
      </w:pPr>
      <w:r w:rsidRPr="00A468E2">
        <w:rPr>
          <w:rFonts w:asciiTheme="minorHAnsi" w:hAnsiTheme="minorHAnsi" w:cstheme="minorHAnsi"/>
          <w:b/>
          <w:color w:val="000000" w:themeColor="text1"/>
        </w:rPr>
        <w:t>ARCH 711</w:t>
      </w:r>
      <w:r w:rsidR="003F7631" w:rsidRPr="00A468E2">
        <w:rPr>
          <w:rFonts w:asciiTheme="minorHAnsi" w:hAnsiTheme="minorHAnsi" w:cstheme="minorHAnsi"/>
          <w:b/>
          <w:color w:val="000000" w:themeColor="text1"/>
        </w:rPr>
        <w:t>-712</w:t>
      </w:r>
    </w:p>
    <w:p w14:paraId="30B42958" w14:textId="448CE6CF" w:rsidR="002A1966" w:rsidRPr="00A468E2" w:rsidRDefault="002A1966" w:rsidP="00B75E47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CULTURAL LANDSCAPES OF MEDICINE AND SCIENCE</w:t>
      </w:r>
    </w:p>
    <w:p w14:paraId="504E2F3E" w14:textId="58551F24" w:rsidR="00EA0C42" w:rsidRPr="00A468E2" w:rsidRDefault="00EA0C42" w:rsidP="00B75E47">
      <w:pPr>
        <w:rPr>
          <w:rFonts w:asciiTheme="minorHAnsi" w:hAnsiTheme="minorHAnsi" w:cstheme="minorHAnsi"/>
          <w:b/>
          <w:color w:val="000000" w:themeColor="text1"/>
        </w:rPr>
      </w:pPr>
      <w:r w:rsidRPr="00A468E2">
        <w:rPr>
          <w:rFonts w:asciiTheme="minorHAnsi" w:hAnsiTheme="minorHAnsi" w:cstheme="minorHAnsi"/>
          <w:b/>
          <w:color w:val="000000" w:themeColor="text1"/>
        </w:rPr>
        <w:t>FALL 2020</w:t>
      </w:r>
    </w:p>
    <w:p w14:paraId="5498855D" w14:textId="766F6506" w:rsidR="003F7631" w:rsidRPr="00A468E2" w:rsidRDefault="003F7631" w:rsidP="00B75E47">
      <w:pPr>
        <w:rPr>
          <w:rFonts w:asciiTheme="minorHAnsi" w:hAnsiTheme="minorHAnsi" w:cstheme="minorHAnsi"/>
          <w:b/>
          <w:color w:val="000000" w:themeColor="text1"/>
        </w:rPr>
      </w:pPr>
      <w:r w:rsidRPr="00A468E2">
        <w:rPr>
          <w:rFonts w:asciiTheme="minorHAnsi" w:hAnsiTheme="minorHAnsi" w:cstheme="minorHAnsi"/>
          <w:b/>
          <w:color w:val="000000" w:themeColor="text1"/>
        </w:rPr>
        <w:t>PROF ANNMARIE ADAMS</w:t>
      </w:r>
    </w:p>
    <w:p w14:paraId="2A839510" w14:textId="0C121367" w:rsidR="00896868" w:rsidRDefault="00896868" w:rsidP="00B75E47">
      <w:pPr>
        <w:rPr>
          <w:rFonts w:asciiTheme="minorHAnsi" w:hAnsiTheme="minorHAnsi" w:cstheme="minorHAnsi"/>
          <w:b/>
          <w:color w:val="000000" w:themeColor="text1"/>
        </w:rPr>
      </w:pPr>
      <w:r w:rsidRPr="00A468E2">
        <w:rPr>
          <w:rFonts w:asciiTheme="minorHAnsi" w:hAnsiTheme="minorHAnsi" w:cstheme="minorHAnsi"/>
          <w:b/>
          <w:color w:val="000000" w:themeColor="text1"/>
        </w:rPr>
        <w:t>FRIDAYS 10:35-12:35</w:t>
      </w:r>
    </w:p>
    <w:p w14:paraId="2C7F0FE4" w14:textId="63BE0A96" w:rsidR="00B2732B" w:rsidRPr="00A468E2" w:rsidRDefault="00B2732B" w:rsidP="00B75E47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Version: 2 September 2020</w:t>
      </w:r>
    </w:p>
    <w:p w14:paraId="573BFE7C" w14:textId="5C391DF0" w:rsidR="00EA0C42" w:rsidRPr="00A468E2" w:rsidRDefault="00EA0C42" w:rsidP="00B75E47">
      <w:pPr>
        <w:rPr>
          <w:rFonts w:asciiTheme="minorHAnsi" w:hAnsiTheme="minorHAnsi" w:cstheme="minorHAnsi"/>
          <w:color w:val="000000" w:themeColor="text1"/>
        </w:rPr>
      </w:pPr>
    </w:p>
    <w:p w14:paraId="68E1DDDA" w14:textId="1B293E5D" w:rsidR="007E743F" w:rsidRPr="00A468E2" w:rsidRDefault="007E743F" w:rsidP="00E91BE8">
      <w:pPr>
        <w:pStyle w:val="Heading1"/>
        <w:spacing w:before="0" w:beforeAutospacing="0" w:after="225" w:afterAutospacing="0" w:line="315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A468E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“Illness is a part of every human being's experience. It enhances our perceptions and reduces self-consciousness. It is the great confessional; things are said, truths are blurted out which health conceals.” (Virgin</w:t>
      </w:r>
      <w:r w:rsidR="00BD5679" w:rsidRPr="00A468E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i</w:t>
      </w:r>
      <w:r w:rsidRPr="00A468E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a Woolf, “On Being Ill,” 1926)</w:t>
      </w:r>
    </w:p>
    <w:p w14:paraId="22FCF2F2" w14:textId="77777777" w:rsidR="007E743F" w:rsidRPr="00A468E2" w:rsidRDefault="007E743F" w:rsidP="00E91BE8">
      <w:pPr>
        <w:rPr>
          <w:rFonts w:asciiTheme="minorHAnsi" w:hAnsiTheme="minorHAnsi" w:cstheme="minorHAnsi"/>
          <w:color w:val="000000" w:themeColor="text1"/>
        </w:rPr>
      </w:pPr>
    </w:p>
    <w:p w14:paraId="5045723E" w14:textId="52C7A693" w:rsidR="00B75E47" w:rsidRPr="00A468E2" w:rsidRDefault="00B75E47" w:rsidP="00B75E47">
      <w:pPr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COURSE GOALS</w:t>
      </w:r>
    </w:p>
    <w:p w14:paraId="133CA43F" w14:textId="77777777" w:rsidR="00B75E47" w:rsidRPr="00A468E2" w:rsidRDefault="00B75E47" w:rsidP="00B75E47">
      <w:pPr>
        <w:rPr>
          <w:rFonts w:asciiTheme="minorHAnsi" w:hAnsiTheme="minorHAnsi" w:cstheme="minorHAnsi"/>
          <w:color w:val="000000" w:themeColor="text1"/>
        </w:rPr>
      </w:pPr>
    </w:p>
    <w:p w14:paraId="10557B4A" w14:textId="77777777" w:rsidR="00023357" w:rsidRPr="00A468E2" w:rsidRDefault="00023357" w:rsidP="00023357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This PhD seminar focuses on the Cultural Landscapes of Science and Medicine</w:t>
      </w:r>
    </w:p>
    <w:p w14:paraId="4A10A6C3" w14:textId="0435966A" w:rsidR="00E57883" w:rsidRDefault="008275B3" w:rsidP="00023357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What does illness reveal about architecture?</w:t>
      </w:r>
    </w:p>
    <w:p w14:paraId="16D81389" w14:textId="1705F633" w:rsidR="00CB3C11" w:rsidRPr="00CB3C11" w:rsidRDefault="00CB3C11" w:rsidP="00CB3C11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Another i</w:t>
      </w:r>
      <w:r w:rsidRPr="00A468E2">
        <w:rPr>
          <w:rFonts w:cstheme="minorHAnsi"/>
          <w:color w:val="000000" w:themeColor="text1"/>
        </w:rPr>
        <w:t>ntention is to learn how to do collaborative or group research and to co-author publications. How do we find our voices as writers?</w:t>
      </w:r>
    </w:p>
    <w:p w14:paraId="5957263B" w14:textId="0F402039" w:rsidR="006E023A" w:rsidRPr="00023357" w:rsidRDefault="00283F34" w:rsidP="00023357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Our f</w:t>
      </w:r>
      <w:r w:rsidR="00E57883" w:rsidRPr="00A468E2">
        <w:rPr>
          <w:rFonts w:cstheme="minorHAnsi"/>
          <w:color w:val="000000" w:themeColor="text1"/>
        </w:rPr>
        <w:t xml:space="preserve">ocus is on the </w:t>
      </w:r>
      <w:r w:rsidR="00915AC4">
        <w:rPr>
          <w:rFonts w:cstheme="minorHAnsi"/>
          <w:color w:val="000000" w:themeColor="text1"/>
        </w:rPr>
        <w:t xml:space="preserve">past and future of the </w:t>
      </w:r>
      <w:r w:rsidR="00E57883" w:rsidRPr="00A468E2">
        <w:rPr>
          <w:rFonts w:cstheme="minorHAnsi"/>
          <w:color w:val="000000" w:themeColor="text1"/>
        </w:rPr>
        <w:t>former Royal Victoria Hospital (</w:t>
      </w:r>
      <w:r w:rsidR="000C3F96">
        <w:rPr>
          <w:rFonts w:cstheme="minorHAnsi"/>
          <w:color w:val="000000" w:themeColor="text1"/>
        </w:rPr>
        <w:t xml:space="preserve">RVH; </w:t>
      </w:r>
      <w:r w:rsidR="00E57883" w:rsidRPr="00A468E2">
        <w:rPr>
          <w:rFonts w:cstheme="minorHAnsi"/>
          <w:color w:val="000000" w:themeColor="text1"/>
        </w:rPr>
        <w:t>and related institutions): grounds, buildings, archives</w:t>
      </w:r>
    </w:p>
    <w:p w14:paraId="53132E97" w14:textId="357EA852" w:rsidR="00E57883" w:rsidRPr="00023357" w:rsidRDefault="006E023A" w:rsidP="00E5788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We will take advantage of</w:t>
      </w:r>
      <w:r w:rsidR="00950D53" w:rsidRPr="00A468E2">
        <w:rPr>
          <w:rFonts w:cstheme="minorHAnsi"/>
          <w:color w:val="000000" w:themeColor="text1"/>
        </w:rPr>
        <w:t xml:space="preserve"> being eye witnesses to COVID-19</w:t>
      </w:r>
      <w:r w:rsidR="005867E6">
        <w:rPr>
          <w:rFonts w:cstheme="minorHAnsi"/>
          <w:color w:val="000000" w:themeColor="text1"/>
        </w:rPr>
        <w:t xml:space="preserve">, a deadly and contagious illness, and the fact that our course is online </w:t>
      </w:r>
    </w:p>
    <w:p w14:paraId="42BF0C0F" w14:textId="13F9B34D" w:rsidR="006106C2" w:rsidRPr="00023357" w:rsidRDefault="00F12D98" w:rsidP="00023357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Suggested research topics:</w:t>
      </w:r>
      <w:r w:rsidR="004F75E1" w:rsidRPr="00A468E2">
        <w:rPr>
          <w:rFonts w:cstheme="minorHAnsi"/>
          <w:color w:val="000000" w:themeColor="text1"/>
        </w:rPr>
        <w:t xml:space="preserve"> </w:t>
      </w:r>
      <w:r w:rsidRPr="00A468E2">
        <w:rPr>
          <w:rFonts w:cstheme="minorHAnsi"/>
          <w:color w:val="000000" w:themeColor="text1"/>
        </w:rPr>
        <w:t>the rise of the lab, illness/contagion and ventilation, modernism and medicine, image-</w:t>
      </w:r>
      <w:proofErr w:type="spellStart"/>
      <w:r w:rsidRPr="00A468E2">
        <w:rPr>
          <w:rFonts w:cstheme="minorHAnsi"/>
          <w:color w:val="000000" w:themeColor="text1"/>
        </w:rPr>
        <w:t>ing</w:t>
      </w:r>
      <w:proofErr w:type="spellEnd"/>
      <w:r w:rsidR="00C004B0" w:rsidRPr="00A468E2">
        <w:rPr>
          <w:rFonts w:cstheme="minorHAnsi"/>
          <w:color w:val="000000" w:themeColor="text1"/>
        </w:rPr>
        <w:t>/representations in medicine and architecture</w:t>
      </w:r>
      <w:r w:rsidRPr="00A468E2">
        <w:rPr>
          <w:rFonts w:cstheme="minorHAnsi"/>
          <w:color w:val="000000" w:themeColor="text1"/>
        </w:rPr>
        <w:t xml:space="preserve">, invisible traditions, hospital re-use, </w:t>
      </w:r>
      <w:r w:rsidR="001734A7" w:rsidRPr="00A468E2">
        <w:rPr>
          <w:rFonts w:cstheme="minorHAnsi"/>
          <w:color w:val="000000" w:themeColor="text1"/>
        </w:rPr>
        <w:t xml:space="preserve">role of public art, </w:t>
      </w:r>
      <w:r w:rsidRPr="00A468E2">
        <w:rPr>
          <w:rFonts w:cstheme="minorHAnsi"/>
          <w:color w:val="000000" w:themeColor="text1"/>
        </w:rPr>
        <w:t xml:space="preserve">brain/cognition, </w:t>
      </w:r>
      <w:r w:rsidR="00C004B0" w:rsidRPr="00A468E2">
        <w:rPr>
          <w:rFonts w:cstheme="minorHAnsi"/>
          <w:color w:val="000000" w:themeColor="text1"/>
        </w:rPr>
        <w:t xml:space="preserve">design for </w:t>
      </w:r>
      <w:r w:rsidR="005B7DDC" w:rsidRPr="00A468E2">
        <w:rPr>
          <w:rFonts w:cstheme="minorHAnsi"/>
          <w:color w:val="000000" w:themeColor="text1"/>
        </w:rPr>
        <w:t>specialties (</w:t>
      </w:r>
      <w:r w:rsidR="001734A7" w:rsidRPr="00A468E2">
        <w:rPr>
          <w:rFonts w:cstheme="minorHAnsi"/>
          <w:color w:val="000000" w:themeColor="text1"/>
        </w:rPr>
        <w:t xml:space="preserve">pathology, </w:t>
      </w:r>
      <w:r w:rsidR="005B7DDC" w:rsidRPr="00A468E2">
        <w:rPr>
          <w:rFonts w:cstheme="minorHAnsi"/>
          <w:color w:val="000000" w:themeColor="text1"/>
        </w:rPr>
        <w:t xml:space="preserve">palliative, neurology, surgery, </w:t>
      </w:r>
      <w:proofErr w:type="spellStart"/>
      <w:r w:rsidR="005B7DDC" w:rsidRPr="00A468E2">
        <w:rPr>
          <w:rFonts w:cstheme="minorHAnsi"/>
          <w:color w:val="000000" w:themeColor="text1"/>
        </w:rPr>
        <w:t>respirology</w:t>
      </w:r>
      <w:proofErr w:type="spellEnd"/>
      <w:r w:rsidR="005B7DDC" w:rsidRPr="00A468E2">
        <w:rPr>
          <w:rFonts w:cstheme="minorHAnsi"/>
          <w:color w:val="000000" w:themeColor="text1"/>
        </w:rPr>
        <w:t xml:space="preserve">, </w:t>
      </w:r>
      <w:proofErr w:type="spellStart"/>
      <w:r w:rsidR="005B7DDC" w:rsidRPr="00A468E2">
        <w:rPr>
          <w:rFonts w:cstheme="minorHAnsi"/>
          <w:color w:val="000000" w:themeColor="text1"/>
        </w:rPr>
        <w:t>etc</w:t>
      </w:r>
      <w:proofErr w:type="spellEnd"/>
      <w:r w:rsidR="005B7DDC" w:rsidRPr="00A468E2">
        <w:rPr>
          <w:rFonts w:cstheme="minorHAnsi"/>
          <w:color w:val="000000" w:themeColor="text1"/>
        </w:rPr>
        <w:t>)</w:t>
      </w:r>
      <w:r w:rsidR="00915AC4">
        <w:rPr>
          <w:rFonts w:cstheme="minorHAnsi"/>
          <w:color w:val="000000" w:themeColor="text1"/>
        </w:rPr>
        <w:t xml:space="preserve">, </w:t>
      </w:r>
      <w:r w:rsidR="00BD5679" w:rsidRPr="00A468E2">
        <w:rPr>
          <w:rFonts w:cstheme="minorHAnsi"/>
          <w:color w:val="000000" w:themeColor="text1"/>
        </w:rPr>
        <w:t>architectural responses to particular illnesses like TB, cancer, HIV-AIDS, COVID-19</w:t>
      </w:r>
      <w:r w:rsidR="00915AC4">
        <w:rPr>
          <w:rFonts w:cstheme="minorHAnsi"/>
          <w:color w:val="000000" w:themeColor="text1"/>
        </w:rPr>
        <w:t>, architectural re-use, hospital landscapes, hospital architecture and ethics; Indigenous spaces on Mount Royal, hospitals in fiction</w:t>
      </w:r>
      <w:r w:rsidR="001711D6">
        <w:rPr>
          <w:rFonts w:cstheme="minorHAnsi"/>
          <w:color w:val="000000" w:themeColor="text1"/>
        </w:rPr>
        <w:t xml:space="preserve">, </w:t>
      </w:r>
      <w:r w:rsidR="001711D6" w:rsidRPr="00A468E2">
        <w:rPr>
          <w:rFonts w:cstheme="minorHAnsi"/>
          <w:color w:val="000000" w:themeColor="text1"/>
        </w:rPr>
        <w:t>spaces of the pandemic</w:t>
      </w:r>
    </w:p>
    <w:p w14:paraId="57466C0D" w14:textId="1A3A87E2" w:rsidR="00141DBA" w:rsidRPr="00023357" w:rsidRDefault="00023357" w:rsidP="00141DBA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One intention is to e</w:t>
      </w:r>
      <w:r w:rsidR="006106C2" w:rsidRPr="00A468E2">
        <w:rPr>
          <w:rFonts w:cstheme="minorHAnsi"/>
          <w:color w:val="000000" w:themeColor="text1"/>
        </w:rPr>
        <w:t xml:space="preserve">xplore rich digital collections like </w:t>
      </w:r>
      <w:r w:rsidR="004846E9" w:rsidRPr="00A468E2">
        <w:rPr>
          <w:rFonts w:cstheme="minorHAnsi"/>
          <w:color w:val="000000" w:themeColor="text1"/>
        </w:rPr>
        <w:t xml:space="preserve">John Bland CAC, </w:t>
      </w:r>
      <w:r w:rsidR="006106C2" w:rsidRPr="00A468E2">
        <w:rPr>
          <w:rFonts w:cstheme="minorHAnsi"/>
          <w:color w:val="000000" w:themeColor="text1"/>
        </w:rPr>
        <w:t xml:space="preserve">CCA, </w:t>
      </w:r>
      <w:proofErr w:type="spellStart"/>
      <w:r w:rsidR="006106C2" w:rsidRPr="00A468E2">
        <w:rPr>
          <w:rFonts w:cstheme="minorHAnsi"/>
          <w:color w:val="000000" w:themeColor="text1"/>
        </w:rPr>
        <w:t>Wellcome</w:t>
      </w:r>
      <w:proofErr w:type="spellEnd"/>
      <w:r w:rsidR="006106C2" w:rsidRPr="00A468E2">
        <w:rPr>
          <w:rFonts w:cstheme="minorHAnsi"/>
          <w:color w:val="000000" w:themeColor="text1"/>
        </w:rPr>
        <w:t xml:space="preserve">, </w:t>
      </w:r>
      <w:r w:rsidR="00915AC4">
        <w:rPr>
          <w:rFonts w:cstheme="minorHAnsi"/>
          <w:color w:val="000000" w:themeColor="text1"/>
        </w:rPr>
        <w:t xml:space="preserve">and </w:t>
      </w:r>
      <w:r w:rsidR="006106C2" w:rsidRPr="00A468E2">
        <w:rPr>
          <w:rFonts w:cstheme="minorHAnsi"/>
          <w:color w:val="000000" w:themeColor="text1"/>
        </w:rPr>
        <w:t>RIBA</w:t>
      </w:r>
      <w:r w:rsidR="00915AC4">
        <w:rPr>
          <w:rFonts w:cstheme="minorHAnsi"/>
          <w:color w:val="000000" w:themeColor="text1"/>
        </w:rPr>
        <w:t xml:space="preserve">; note Prof Adams also has a substantial archive of resources that will be available to you </w:t>
      </w:r>
    </w:p>
    <w:p w14:paraId="2F434A61" w14:textId="77777777" w:rsidR="001F70D3" w:rsidRPr="001F70D3" w:rsidRDefault="001F70D3" w:rsidP="001F70D3">
      <w:pPr>
        <w:rPr>
          <w:rFonts w:cstheme="minorHAnsi"/>
          <w:b/>
          <w:color w:val="000000" w:themeColor="text1"/>
        </w:rPr>
      </w:pPr>
    </w:p>
    <w:p w14:paraId="528A1FF7" w14:textId="69E451E7" w:rsidR="00E552E1" w:rsidRDefault="0000233B" w:rsidP="00E552E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SIMULATION</w:t>
      </w:r>
    </w:p>
    <w:p w14:paraId="7726F790" w14:textId="77777777" w:rsidR="000C3F96" w:rsidRDefault="000C3F96" w:rsidP="00E552E1">
      <w:pPr>
        <w:rPr>
          <w:rFonts w:asciiTheme="minorHAnsi" w:hAnsiTheme="minorHAnsi" w:cstheme="minorHAnsi"/>
          <w:color w:val="000000" w:themeColor="text1"/>
        </w:rPr>
      </w:pPr>
    </w:p>
    <w:p w14:paraId="241A9F78" w14:textId="5674AB81" w:rsidR="0000233B" w:rsidRPr="00A468E2" w:rsidRDefault="005472C8" w:rsidP="00E552E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 order to enhance our skills in collaborative research, we will “pretend</w:t>
      </w:r>
      <w:r w:rsidR="00F8328A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>” in this course</w:t>
      </w:r>
      <w:r w:rsidR="00F8328A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that we have been awarded a substantial grant to produce a co-authored research paper on </w:t>
      </w:r>
      <w:r w:rsidR="00127E60">
        <w:rPr>
          <w:rFonts w:asciiTheme="minorHAnsi" w:hAnsiTheme="minorHAnsi" w:cstheme="minorHAnsi"/>
          <w:color w:val="000000" w:themeColor="text1"/>
        </w:rPr>
        <w:t xml:space="preserve">illness and </w:t>
      </w:r>
      <w:r>
        <w:rPr>
          <w:rFonts w:asciiTheme="minorHAnsi" w:hAnsiTheme="minorHAnsi" w:cstheme="minorHAnsi"/>
          <w:color w:val="000000" w:themeColor="text1"/>
        </w:rPr>
        <w:t>the RVH.  Prof Adams serves as P</w:t>
      </w:r>
      <w:r w:rsidR="000C3F96">
        <w:rPr>
          <w:rFonts w:asciiTheme="minorHAnsi" w:hAnsiTheme="minorHAnsi" w:cstheme="minorHAnsi"/>
          <w:color w:val="000000" w:themeColor="text1"/>
        </w:rPr>
        <w:t>rincipal Investigator (PI)</w:t>
      </w:r>
      <w:r>
        <w:rPr>
          <w:rFonts w:asciiTheme="minorHAnsi" w:hAnsiTheme="minorHAnsi" w:cstheme="minorHAnsi"/>
          <w:color w:val="000000" w:themeColor="text1"/>
        </w:rPr>
        <w:t xml:space="preserve"> on the grant, managing the project, and </w:t>
      </w:r>
      <w:r w:rsidR="00F8328A">
        <w:rPr>
          <w:rFonts w:asciiTheme="minorHAnsi" w:hAnsiTheme="minorHAnsi" w:cstheme="minorHAnsi"/>
          <w:color w:val="000000" w:themeColor="text1"/>
        </w:rPr>
        <w:t xml:space="preserve">students are </w:t>
      </w:r>
      <w:r>
        <w:rPr>
          <w:rFonts w:asciiTheme="minorHAnsi" w:hAnsiTheme="minorHAnsi" w:cstheme="minorHAnsi"/>
          <w:color w:val="000000" w:themeColor="text1"/>
        </w:rPr>
        <w:t>equal partner</w:t>
      </w:r>
      <w:r w:rsidR="00F8328A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. Our weekly meetings will thus </w:t>
      </w:r>
      <w:r w:rsidR="00127E60">
        <w:rPr>
          <w:rFonts w:asciiTheme="minorHAnsi" w:hAnsiTheme="minorHAnsi" w:cstheme="minorHAnsi"/>
          <w:color w:val="000000" w:themeColor="text1"/>
        </w:rPr>
        <w:t xml:space="preserve">resemble </w:t>
      </w:r>
      <w:r>
        <w:rPr>
          <w:rFonts w:asciiTheme="minorHAnsi" w:hAnsiTheme="minorHAnsi" w:cstheme="minorHAnsi"/>
          <w:color w:val="000000" w:themeColor="text1"/>
        </w:rPr>
        <w:t>working meetings.</w:t>
      </w:r>
      <w:r w:rsidR="00F8328A">
        <w:rPr>
          <w:rFonts w:asciiTheme="minorHAnsi" w:hAnsiTheme="minorHAnsi" w:cstheme="minorHAnsi"/>
          <w:color w:val="000000" w:themeColor="text1"/>
        </w:rPr>
        <w:t xml:space="preserve"> Weekly readings will be assigned and shared as they relate to the work; production of the collaborative paper will begin immediately.</w:t>
      </w:r>
    </w:p>
    <w:p w14:paraId="6BAB6601" w14:textId="77777777" w:rsidR="00915AC4" w:rsidRDefault="00915AC4" w:rsidP="00E552E1">
      <w:pPr>
        <w:rPr>
          <w:rFonts w:asciiTheme="minorHAnsi" w:hAnsiTheme="minorHAnsi" w:cstheme="minorHAnsi"/>
          <w:color w:val="000000" w:themeColor="text1"/>
        </w:rPr>
      </w:pPr>
    </w:p>
    <w:p w14:paraId="7505B94F" w14:textId="77777777" w:rsidR="00F8328A" w:rsidRDefault="00F8328A" w:rsidP="00E552E1">
      <w:pPr>
        <w:rPr>
          <w:rFonts w:asciiTheme="minorHAnsi" w:hAnsiTheme="minorHAnsi" w:cstheme="minorHAnsi"/>
          <w:color w:val="000000" w:themeColor="text1"/>
        </w:rPr>
      </w:pPr>
    </w:p>
    <w:p w14:paraId="0F27A4AF" w14:textId="77777777" w:rsidR="003439BF" w:rsidRDefault="003439BF" w:rsidP="00E552E1">
      <w:pPr>
        <w:rPr>
          <w:rFonts w:asciiTheme="minorHAnsi" w:hAnsiTheme="minorHAnsi" w:cstheme="minorHAnsi"/>
          <w:color w:val="000000" w:themeColor="text1"/>
        </w:rPr>
      </w:pPr>
    </w:p>
    <w:p w14:paraId="3415FFAA" w14:textId="22C232E8" w:rsidR="00E552E1" w:rsidRPr="00A468E2" w:rsidRDefault="00E552E1" w:rsidP="00E552E1">
      <w:pPr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ASSIGNMENTS</w:t>
      </w:r>
    </w:p>
    <w:p w14:paraId="4EE9EA1A" w14:textId="7EC6CB2C" w:rsidR="00E552E1" w:rsidRPr="00A468E2" w:rsidRDefault="00E552E1" w:rsidP="00E552E1">
      <w:pPr>
        <w:rPr>
          <w:rFonts w:asciiTheme="minorHAnsi" w:hAnsiTheme="minorHAnsi" w:cstheme="minorHAnsi"/>
          <w:color w:val="000000" w:themeColor="text1"/>
        </w:rPr>
      </w:pPr>
    </w:p>
    <w:p w14:paraId="3B58E964" w14:textId="01CDF11B" w:rsidR="009913C1" w:rsidRDefault="009913C1" w:rsidP="00E552E1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Weekly readings, to be assigned as topics progress, see </w:t>
      </w:r>
      <w:r w:rsidR="001B6ED5">
        <w:rPr>
          <w:rFonts w:cstheme="minorHAnsi"/>
          <w:color w:val="000000" w:themeColor="text1"/>
        </w:rPr>
        <w:t xml:space="preserve">attached </w:t>
      </w:r>
      <w:r>
        <w:rPr>
          <w:rFonts w:cstheme="minorHAnsi"/>
          <w:color w:val="000000" w:themeColor="text1"/>
        </w:rPr>
        <w:t>list</w:t>
      </w:r>
    </w:p>
    <w:p w14:paraId="2B6D4E1F" w14:textId="1D0AE4E2" w:rsidR="00E552E1" w:rsidRPr="00A468E2" w:rsidRDefault="00E552E1" w:rsidP="00E552E1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A group or co-authored paper</w:t>
      </w:r>
      <w:r w:rsidR="00E57883" w:rsidRPr="00A468E2">
        <w:rPr>
          <w:rFonts w:cstheme="minorHAnsi"/>
          <w:color w:val="000000" w:themeColor="text1"/>
        </w:rPr>
        <w:t xml:space="preserve"> or papers</w:t>
      </w:r>
      <w:r w:rsidR="00141DBA">
        <w:rPr>
          <w:rFonts w:cstheme="minorHAnsi"/>
          <w:color w:val="000000" w:themeColor="text1"/>
        </w:rPr>
        <w:t xml:space="preserve"> (minimum </w:t>
      </w:r>
      <w:r w:rsidR="00023357">
        <w:rPr>
          <w:rFonts w:cstheme="minorHAnsi"/>
          <w:color w:val="000000" w:themeColor="text1"/>
        </w:rPr>
        <w:t xml:space="preserve">individual </w:t>
      </w:r>
      <w:r w:rsidR="00141DBA">
        <w:rPr>
          <w:rFonts w:cstheme="minorHAnsi"/>
          <w:color w:val="000000" w:themeColor="text1"/>
        </w:rPr>
        <w:t>contribution 1</w:t>
      </w:r>
      <w:r w:rsidR="001B6ED5">
        <w:rPr>
          <w:rFonts w:cstheme="minorHAnsi"/>
          <w:color w:val="000000" w:themeColor="text1"/>
        </w:rPr>
        <w:t>2</w:t>
      </w:r>
      <w:r w:rsidR="00141DBA">
        <w:rPr>
          <w:rFonts w:cstheme="minorHAnsi"/>
          <w:color w:val="000000" w:themeColor="text1"/>
        </w:rPr>
        <w:t xml:space="preserve"> pp)</w:t>
      </w:r>
      <w:r w:rsidR="0048499E" w:rsidRPr="00A468E2">
        <w:rPr>
          <w:rFonts w:cstheme="minorHAnsi"/>
          <w:color w:val="000000" w:themeColor="text1"/>
        </w:rPr>
        <w:t xml:space="preserve"> </w:t>
      </w:r>
      <w:r w:rsidR="001B6ED5">
        <w:rPr>
          <w:rFonts w:cstheme="minorHAnsi"/>
          <w:color w:val="000000" w:themeColor="text1"/>
        </w:rPr>
        <w:t>3</w:t>
      </w:r>
      <w:r w:rsidR="0048499E" w:rsidRPr="00A468E2">
        <w:rPr>
          <w:rFonts w:cstheme="minorHAnsi"/>
          <w:color w:val="000000" w:themeColor="text1"/>
        </w:rPr>
        <w:t>0</w:t>
      </w:r>
      <w:r w:rsidR="00023357">
        <w:rPr>
          <w:rFonts w:cstheme="minorHAnsi"/>
          <w:color w:val="000000" w:themeColor="text1"/>
        </w:rPr>
        <w:t>%</w:t>
      </w:r>
    </w:p>
    <w:p w14:paraId="11FEB50D" w14:textId="4CD716F6" w:rsidR="00E552E1" w:rsidRPr="00A468E2" w:rsidRDefault="00E552E1" w:rsidP="00E552E1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Proposal or abstract</w:t>
      </w:r>
      <w:r w:rsidR="0048499E" w:rsidRPr="00A468E2">
        <w:rPr>
          <w:rFonts w:cstheme="minorHAnsi"/>
          <w:color w:val="000000" w:themeColor="text1"/>
        </w:rPr>
        <w:t xml:space="preserve"> </w:t>
      </w:r>
      <w:r w:rsidR="00E57883" w:rsidRPr="00A468E2">
        <w:rPr>
          <w:rFonts w:cstheme="minorHAnsi"/>
          <w:color w:val="000000" w:themeColor="text1"/>
        </w:rPr>
        <w:t xml:space="preserve">for individual contribution </w:t>
      </w:r>
      <w:r w:rsidR="00141DBA">
        <w:rPr>
          <w:rFonts w:cstheme="minorHAnsi"/>
          <w:color w:val="000000" w:themeColor="text1"/>
        </w:rPr>
        <w:t xml:space="preserve">(250 words) </w:t>
      </w:r>
      <w:r w:rsidR="0048499E" w:rsidRPr="00A468E2">
        <w:rPr>
          <w:rFonts w:cstheme="minorHAnsi"/>
          <w:color w:val="000000" w:themeColor="text1"/>
        </w:rPr>
        <w:t>10</w:t>
      </w:r>
      <w:r w:rsidR="00023357">
        <w:rPr>
          <w:rFonts w:cstheme="minorHAnsi"/>
          <w:color w:val="000000" w:themeColor="text1"/>
        </w:rPr>
        <w:t>%</w:t>
      </w:r>
    </w:p>
    <w:p w14:paraId="2C8CBBF4" w14:textId="650547E2" w:rsidR="007911B7" w:rsidRPr="00A468E2" w:rsidRDefault="007911B7" w:rsidP="00E552E1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 xml:space="preserve">Two interim drafts and in-house presentations </w:t>
      </w:r>
      <w:r w:rsidR="001B6ED5">
        <w:rPr>
          <w:rFonts w:cstheme="minorHAnsi"/>
          <w:color w:val="000000" w:themeColor="text1"/>
        </w:rPr>
        <w:t>4</w:t>
      </w:r>
      <w:r w:rsidRPr="00A468E2">
        <w:rPr>
          <w:rFonts w:cstheme="minorHAnsi"/>
          <w:color w:val="000000" w:themeColor="text1"/>
        </w:rPr>
        <w:t>0</w:t>
      </w:r>
      <w:r w:rsidR="00023357">
        <w:rPr>
          <w:rFonts w:cstheme="minorHAnsi"/>
          <w:color w:val="000000" w:themeColor="text1"/>
        </w:rPr>
        <w:t>%</w:t>
      </w:r>
    </w:p>
    <w:p w14:paraId="25863612" w14:textId="1346C113" w:rsidR="00E56CDD" w:rsidRPr="00A468E2" w:rsidRDefault="00E552E1" w:rsidP="00E56CD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Zoom-</w:t>
      </w:r>
      <w:proofErr w:type="spellStart"/>
      <w:r w:rsidRPr="00A468E2">
        <w:rPr>
          <w:rFonts w:cstheme="minorHAnsi"/>
          <w:color w:val="000000" w:themeColor="text1"/>
        </w:rPr>
        <w:t>posium</w:t>
      </w:r>
      <w:proofErr w:type="spellEnd"/>
      <w:r w:rsidR="0048499E" w:rsidRPr="00A468E2">
        <w:rPr>
          <w:rFonts w:cstheme="minorHAnsi"/>
          <w:color w:val="000000" w:themeColor="text1"/>
        </w:rPr>
        <w:t xml:space="preserve"> </w:t>
      </w:r>
      <w:r w:rsidR="00023357">
        <w:rPr>
          <w:rFonts w:cstheme="minorHAnsi"/>
          <w:color w:val="000000" w:themeColor="text1"/>
        </w:rPr>
        <w:t xml:space="preserve">with advisors </w:t>
      </w:r>
      <w:r w:rsidR="00742668" w:rsidRPr="00A468E2">
        <w:rPr>
          <w:rFonts w:cstheme="minorHAnsi"/>
          <w:color w:val="000000" w:themeColor="text1"/>
        </w:rPr>
        <w:t>(open to public</w:t>
      </w:r>
      <w:r w:rsidR="00097FF6" w:rsidRPr="00A468E2">
        <w:rPr>
          <w:rFonts w:cstheme="minorHAnsi"/>
          <w:color w:val="000000" w:themeColor="text1"/>
        </w:rPr>
        <w:t xml:space="preserve">, </w:t>
      </w:r>
      <w:r w:rsidR="00BD3D4F" w:rsidRPr="00A468E2">
        <w:rPr>
          <w:rFonts w:cstheme="minorHAnsi"/>
          <w:color w:val="000000" w:themeColor="text1"/>
        </w:rPr>
        <w:t>Nov. 27</w:t>
      </w:r>
      <w:r w:rsidR="00097FF6" w:rsidRPr="00A468E2">
        <w:rPr>
          <w:rFonts w:cstheme="minorHAnsi"/>
          <w:color w:val="000000" w:themeColor="text1"/>
        </w:rPr>
        <w:t>)</w:t>
      </w:r>
      <w:r w:rsidR="00023357">
        <w:rPr>
          <w:rFonts w:cstheme="minorHAnsi"/>
          <w:color w:val="000000" w:themeColor="text1"/>
        </w:rPr>
        <w:t xml:space="preserve"> 20%</w:t>
      </w:r>
    </w:p>
    <w:p w14:paraId="7A2E2B07" w14:textId="5835AC91" w:rsidR="00E56CDD" w:rsidRPr="00A468E2" w:rsidRDefault="00E56CDD" w:rsidP="00E56CDD">
      <w:pPr>
        <w:pStyle w:val="ListParagraph"/>
        <w:rPr>
          <w:rFonts w:cstheme="minorHAnsi"/>
          <w:color w:val="000000" w:themeColor="text1"/>
        </w:rPr>
      </w:pPr>
    </w:p>
    <w:p w14:paraId="1E2A2ECA" w14:textId="5351B560" w:rsidR="00E56CDD" w:rsidRPr="00A468E2" w:rsidRDefault="00E56CDD" w:rsidP="00E56CDD">
      <w:pPr>
        <w:pStyle w:val="ListParagraph"/>
        <w:rPr>
          <w:rFonts w:cstheme="minorHAnsi"/>
          <w:color w:val="000000" w:themeColor="text1"/>
        </w:rPr>
      </w:pPr>
    </w:p>
    <w:p w14:paraId="00A81459" w14:textId="374086B8" w:rsidR="00E56CDD" w:rsidRPr="00A468E2" w:rsidRDefault="00F5070F" w:rsidP="00E56CD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PROPOSED </w:t>
      </w:r>
      <w:r w:rsidR="00E56CDD" w:rsidRPr="00A468E2">
        <w:rPr>
          <w:rFonts w:asciiTheme="minorHAnsi" w:hAnsiTheme="minorHAnsi" w:cstheme="minorHAnsi"/>
          <w:color w:val="000000" w:themeColor="text1"/>
        </w:rPr>
        <w:t>MEETING SCHEDULE</w:t>
      </w:r>
    </w:p>
    <w:p w14:paraId="7F3260CF" w14:textId="4AB8ECAB" w:rsidR="00E56CDD" w:rsidRPr="00A468E2" w:rsidRDefault="00E56CDD" w:rsidP="00E56CDD">
      <w:pPr>
        <w:rPr>
          <w:rFonts w:asciiTheme="minorHAnsi" w:hAnsiTheme="minorHAnsi" w:cstheme="minorHAnsi"/>
          <w:color w:val="000000" w:themeColor="text1"/>
        </w:rPr>
      </w:pPr>
    </w:p>
    <w:p w14:paraId="335C458C" w14:textId="196DDB6C" w:rsidR="00E56CDD" w:rsidRPr="00A468E2" w:rsidRDefault="00E56CDD" w:rsidP="00E56CDD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Sept. 4</w:t>
      </w:r>
      <w:r w:rsidR="003511D6" w:rsidRPr="00A468E2">
        <w:rPr>
          <w:rFonts w:cstheme="minorHAnsi"/>
          <w:color w:val="000000" w:themeColor="text1"/>
        </w:rPr>
        <w:t xml:space="preserve"> </w:t>
      </w:r>
      <w:r w:rsidR="003511D6" w:rsidRPr="00A468E2">
        <w:rPr>
          <w:rFonts w:cstheme="minorHAnsi"/>
          <w:i/>
          <w:color w:val="000000" w:themeColor="text1"/>
        </w:rPr>
        <w:t>Intro to the site and course</w:t>
      </w:r>
    </w:p>
    <w:p w14:paraId="199461FA" w14:textId="75F90619" w:rsidR="00E56CDD" w:rsidRPr="00A468E2" w:rsidRDefault="00E56CDD" w:rsidP="00E56CDD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Sept. 11</w:t>
      </w:r>
      <w:r w:rsidR="003511D6" w:rsidRPr="00A468E2">
        <w:rPr>
          <w:rFonts w:cstheme="minorHAnsi"/>
          <w:color w:val="000000" w:themeColor="text1"/>
        </w:rPr>
        <w:t xml:space="preserve"> </w:t>
      </w:r>
      <w:r w:rsidR="00943F18" w:rsidRPr="00A468E2">
        <w:rPr>
          <w:rFonts w:cstheme="minorHAnsi"/>
          <w:i/>
          <w:color w:val="000000" w:themeColor="text1"/>
        </w:rPr>
        <w:t>Sources</w:t>
      </w:r>
      <w:r w:rsidR="00FD71E2" w:rsidRPr="00A468E2">
        <w:rPr>
          <w:rFonts w:cstheme="minorHAnsi"/>
          <w:i/>
          <w:color w:val="000000" w:themeColor="text1"/>
        </w:rPr>
        <w:t xml:space="preserve"> + research questions</w:t>
      </w:r>
    </w:p>
    <w:p w14:paraId="341F711F" w14:textId="04E4439A" w:rsidR="00E56CDD" w:rsidRPr="00A468E2" w:rsidRDefault="00E56CDD" w:rsidP="00E56CDD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Sept. 18</w:t>
      </w:r>
      <w:r w:rsidR="00943F18" w:rsidRPr="00A468E2">
        <w:rPr>
          <w:rFonts w:cstheme="minorHAnsi"/>
          <w:color w:val="000000" w:themeColor="text1"/>
        </w:rPr>
        <w:t xml:space="preserve"> </w:t>
      </w:r>
      <w:r w:rsidR="00943F18" w:rsidRPr="00A468E2">
        <w:rPr>
          <w:rFonts w:cstheme="minorHAnsi"/>
          <w:i/>
          <w:color w:val="000000" w:themeColor="text1"/>
        </w:rPr>
        <w:t xml:space="preserve">Approaches to </w:t>
      </w:r>
      <w:r w:rsidR="00D87C08" w:rsidRPr="00A468E2">
        <w:rPr>
          <w:rFonts w:cstheme="minorHAnsi"/>
          <w:i/>
          <w:color w:val="000000" w:themeColor="text1"/>
        </w:rPr>
        <w:t>collaborative</w:t>
      </w:r>
      <w:r w:rsidR="00943F18" w:rsidRPr="00A468E2">
        <w:rPr>
          <w:rFonts w:cstheme="minorHAnsi"/>
          <w:i/>
          <w:color w:val="000000" w:themeColor="text1"/>
        </w:rPr>
        <w:t xml:space="preserve"> work</w:t>
      </w:r>
    </w:p>
    <w:p w14:paraId="6B24076E" w14:textId="0EB68D3A" w:rsidR="00E56CDD" w:rsidRPr="00A468E2" w:rsidRDefault="00E56CDD" w:rsidP="00E56CDD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Sept. 25</w:t>
      </w:r>
      <w:r w:rsidR="003511D6" w:rsidRPr="00A468E2">
        <w:rPr>
          <w:rFonts w:cstheme="minorHAnsi"/>
          <w:color w:val="000000" w:themeColor="text1"/>
        </w:rPr>
        <w:t xml:space="preserve"> </w:t>
      </w:r>
      <w:r w:rsidR="003511D6" w:rsidRPr="00A468E2">
        <w:rPr>
          <w:rFonts w:cstheme="minorHAnsi"/>
          <w:i/>
          <w:color w:val="000000" w:themeColor="text1"/>
        </w:rPr>
        <w:t>Individual proposals</w:t>
      </w:r>
      <w:r w:rsidR="00CC486D">
        <w:rPr>
          <w:rFonts w:cstheme="minorHAnsi"/>
          <w:i/>
          <w:color w:val="000000" w:themeColor="text1"/>
        </w:rPr>
        <w:t>/abstracts</w:t>
      </w:r>
      <w:bookmarkStart w:id="0" w:name="_GoBack"/>
      <w:bookmarkEnd w:id="0"/>
      <w:r w:rsidR="003511D6" w:rsidRPr="00A468E2">
        <w:rPr>
          <w:rFonts w:cstheme="minorHAnsi"/>
          <w:i/>
          <w:color w:val="000000" w:themeColor="text1"/>
        </w:rPr>
        <w:t xml:space="preserve"> due</w:t>
      </w:r>
      <w:r w:rsidR="00D87C08" w:rsidRPr="00A468E2">
        <w:rPr>
          <w:rFonts w:cstheme="minorHAnsi"/>
          <w:i/>
          <w:color w:val="000000" w:themeColor="text1"/>
        </w:rPr>
        <w:t>, presentations</w:t>
      </w:r>
    </w:p>
    <w:p w14:paraId="79FEB465" w14:textId="0DFAF7B1" w:rsidR="00207DCD" w:rsidRPr="00A468E2" w:rsidRDefault="00207DCD" w:rsidP="00E56CDD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Oct. 2</w:t>
      </w:r>
      <w:r w:rsidR="003511D6" w:rsidRPr="00A468E2">
        <w:rPr>
          <w:rFonts w:cstheme="minorHAnsi"/>
          <w:color w:val="000000" w:themeColor="text1"/>
        </w:rPr>
        <w:t xml:space="preserve"> </w:t>
      </w:r>
      <w:r w:rsidR="00D87C08" w:rsidRPr="00A468E2">
        <w:rPr>
          <w:rFonts w:cstheme="minorHAnsi"/>
          <w:i/>
          <w:color w:val="000000" w:themeColor="text1"/>
        </w:rPr>
        <w:t>Arguments + evidence</w:t>
      </w:r>
    </w:p>
    <w:p w14:paraId="788566BE" w14:textId="576EE61E" w:rsidR="00207DCD" w:rsidRPr="00A468E2" w:rsidRDefault="00207DCD" w:rsidP="00E56CDD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Oct. 9</w:t>
      </w:r>
      <w:r w:rsidR="00D87C08" w:rsidRPr="00A468E2">
        <w:rPr>
          <w:rFonts w:cstheme="minorHAnsi"/>
          <w:i/>
          <w:color w:val="000000" w:themeColor="text1"/>
        </w:rPr>
        <w:t xml:space="preserve"> Medicine + science</w:t>
      </w:r>
    </w:p>
    <w:p w14:paraId="1208AA55" w14:textId="57A66FF0" w:rsidR="00207DCD" w:rsidRPr="00A468E2" w:rsidRDefault="00207DCD" w:rsidP="00E56CDD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Oct. 16</w:t>
      </w:r>
      <w:r w:rsidR="00943F18" w:rsidRPr="00A468E2">
        <w:rPr>
          <w:rFonts w:cstheme="minorHAnsi"/>
          <w:color w:val="000000" w:themeColor="text1"/>
        </w:rPr>
        <w:t xml:space="preserve"> </w:t>
      </w:r>
      <w:r w:rsidR="006D7543">
        <w:rPr>
          <w:rFonts w:cstheme="minorHAnsi"/>
          <w:color w:val="000000" w:themeColor="text1"/>
        </w:rPr>
        <w:t>Work session</w:t>
      </w:r>
    </w:p>
    <w:p w14:paraId="5C01556C" w14:textId="74C847D7" w:rsidR="00207DCD" w:rsidRPr="006D7543" w:rsidRDefault="00207DCD" w:rsidP="006D7543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Oct. 23</w:t>
      </w:r>
      <w:r w:rsidR="006D7543">
        <w:rPr>
          <w:rFonts w:cstheme="minorHAnsi"/>
          <w:color w:val="000000" w:themeColor="text1"/>
        </w:rPr>
        <w:t xml:space="preserve"> </w:t>
      </w:r>
      <w:r w:rsidR="006D7543" w:rsidRPr="00A468E2">
        <w:rPr>
          <w:rFonts w:cstheme="minorHAnsi"/>
          <w:i/>
          <w:color w:val="000000" w:themeColor="text1"/>
        </w:rPr>
        <w:t>Drafts due, presentation</w:t>
      </w:r>
      <w:r w:rsidR="006D7543">
        <w:rPr>
          <w:rFonts w:cstheme="minorHAnsi"/>
          <w:i/>
          <w:color w:val="000000" w:themeColor="text1"/>
        </w:rPr>
        <w:t>s</w:t>
      </w:r>
    </w:p>
    <w:p w14:paraId="2798784E" w14:textId="168B0EC1" w:rsidR="00207DCD" w:rsidRPr="00A468E2" w:rsidRDefault="00207DCD" w:rsidP="00E56CDD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Oct. 30</w:t>
      </w:r>
      <w:r w:rsidR="00D87C08" w:rsidRPr="00A468E2">
        <w:rPr>
          <w:rFonts w:cstheme="minorHAnsi"/>
          <w:color w:val="000000" w:themeColor="text1"/>
        </w:rPr>
        <w:t xml:space="preserve"> </w:t>
      </w:r>
      <w:r w:rsidR="00D87C08" w:rsidRPr="00A468E2">
        <w:rPr>
          <w:rFonts w:cstheme="minorHAnsi"/>
          <w:i/>
          <w:color w:val="000000" w:themeColor="text1"/>
        </w:rPr>
        <w:t>Work session</w:t>
      </w:r>
    </w:p>
    <w:p w14:paraId="41200330" w14:textId="437E266D" w:rsidR="00207DCD" w:rsidRPr="00A468E2" w:rsidRDefault="00207DCD" w:rsidP="00E56CDD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Nov. 6</w:t>
      </w:r>
      <w:r w:rsidR="00943F18" w:rsidRPr="00A468E2">
        <w:rPr>
          <w:rFonts w:cstheme="minorHAnsi"/>
          <w:color w:val="000000" w:themeColor="text1"/>
        </w:rPr>
        <w:t xml:space="preserve"> </w:t>
      </w:r>
      <w:r w:rsidR="00943F18" w:rsidRPr="00A468E2">
        <w:rPr>
          <w:rFonts w:cstheme="minorHAnsi"/>
          <w:i/>
          <w:color w:val="000000" w:themeColor="text1"/>
        </w:rPr>
        <w:t>Better drafts due</w:t>
      </w:r>
      <w:r w:rsidR="00D87C08" w:rsidRPr="00A468E2">
        <w:rPr>
          <w:rFonts w:cstheme="minorHAnsi"/>
          <w:i/>
          <w:color w:val="000000" w:themeColor="text1"/>
        </w:rPr>
        <w:t>, presentations</w:t>
      </w:r>
    </w:p>
    <w:p w14:paraId="4CA4ED3B" w14:textId="008A1160" w:rsidR="00207DCD" w:rsidRPr="00A468E2" w:rsidRDefault="00207DCD" w:rsidP="00E56CDD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Nov. 13</w:t>
      </w:r>
      <w:r w:rsidR="00D87C08" w:rsidRPr="00A468E2">
        <w:rPr>
          <w:rFonts w:cstheme="minorHAnsi"/>
          <w:color w:val="000000" w:themeColor="text1"/>
        </w:rPr>
        <w:t xml:space="preserve"> </w:t>
      </w:r>
      <w:r w:rsidR="00CA3E1E">
        <w:rPr>
          <w:rFonts w:cstheme="minorHAnsi"/>
          <w:i/>
          <w:color w:val="000000" w:themeColor="text1"/>
        </w:rPr>
        <w:t>Prof</w:t>
      </w:r>
      <w:r w:rsidR="00141DBA">
        <w:rPr>
          <w:rFonts w:cstheme="minorHAnsi"/>
          <w:i/>
          <w:color w:val="000000" w:themeColor="text1"/>
        </w:rPr>
        <w:t>.</w:t>
      </w:r>
      <w:r w:rsidR="00CA3E1E">
        <w:rPr>
          <w:rFonts w:cstheme="minorHAnsi"/>
          <w:i/>
          <w:color w:val="000000" w:themeColor="text1"/>
        </w:rPr>
        <w:t xml:space="preserve"> Sal Craig session</w:t>
      </w:r>
    </w:p>
    <w:p w14:paraId="0C437AE0" w14:textId="72DD1174" w:rsidR="00207DCD" w:rsidRPr="00A468E2" w:rsidRDefault="00207DCD" w:rsidP="00E56CDD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>Nov. 20</w:t>
      </w:r>
      <w:r w:rsidR="00D87C08" w:rsidRPr="00A468E2">
        <w:rPr>
          <w:rFonts w:cstheme="minorHAnsi"/>
          <w:color w:val="000000" w:themeColor="text1"/>
        </w:rPr>
        <w:t xml:space="preserve"> </w:t>
      </w:r>
      <w:r w:rsidR="00D87C08" w:rsidRPr="00A468E2">
        <w:rPr>
          <w:rFonts w:cstheme="minorHAnsi"/>
          <w:i/>
          <w:color w:val="000000" w:themeColor="text1"/>
        </w:rPr>
        <w:t>Work session</w:t>
      </w:r>
    </w:p>
    <w:p w14:paraId="34F00AD2" w14:textId="500BE091" w:rsidR="00207DCD" w:rsidRPr="00A468E2" w:rsidRDefault="00207DCD" w:rsidP="00E56CDD">
      <w:pPr>
        <w:pStyle w:val="ListParagraph"/>
        <w:numPr>
          <w:ilvl w:val="0"/>
          <w:numId w:val="11"/>
        </w:numPr>
        <w:rPr>
          <w:rFonts w:cstheme="minorHAnsi"/>
          <w:i/>
          <w:color w:val="000000" w:themeColor="text1"/>
        </w:rPr>
      </w:pPr>
      <w:r w:rsidRPr="00A468E2">
        <w:rPr>
          <w:rFonts w:cstheme="minorHAnsi"/>
          <w:color w:val="000000" w:themeColor="text1"/>
        </w:rPr>
        <w:t xml:space="preserve">Nov. 27 </w:t>
      </w:r>
      <w:r w:rsidR="003306E1">
        <w:rPr>
          <w:rFonts w:cstheme="minorHAnsi"/>
          <w:i/>
          <w:color w:val="000000" w:themeColor="text1"/>
        </w:rPr>
        <w:t>Zoom-</w:t>
      </w:r>
      <w:proofErr w:type="spellStart"/>
      <w:r w:rsidR="003306E1">
        <w:rPr>
          <w:rFonts w:cstheme="minorHAnsi"/>
          <w:i/>
          <w:color w:val="000000" w:themeColor="text1"/>
        </w:rPr>
        <w:t>posium</w:t>
      </w:r>
      <w:proofErr w:type="spellEnd"/>
      <w:r w:rsidR="006E1C2E">
        <w:rPr>
          <w:rFonts w:cstheme="minorHAnsi"/>
          <w:i/>
          <w:color w:val="000000" w:themeColor="text1"/>
        </w:rPr>
        <w:t xml:space="preserve"> w advisors</w:t>
      </w:r>
    </w:p>
    <w:p w14:paraId="45D0C540" w14:textId="246698A8" w:rsidR="00443D63" w:rsidRPr="00A468E2" w:rsidRDefault="00443D63" w:rsidP="001D0389">
      <w:pPr>
        <w:pStyle w:val="ListParagraph"/>
        <w:rPr>
          <w:rFonts w:cstheme="minorHAnsi"/>
          <w:color w:val="000000" w:themeColor="text1"/>
          <w:u w:val="single"/>
        </w:rPr>
      </w:pPr>
    </w:p>
    <w:p w14:paraId="0EFB2938" w14:textId="77777777" w:rsidR="00283F34" w:rsidRPr="00A468E2" w:rsidRDefault="00283F34" w:rsidP="001D0389">
      <w:pPr>
        <w:pStyle w:val="ListParagraph"/>
        <w:rPr>
          <w:rFonts w:cstheme="minorHAnsi"/>
          <w:color w:val="000000" w:themeColor="text1"/>
          <w:u w:val="single"/>
        </w:rPr>
      </w:pPr>
    </w:p>
    <w:p w14:paraId="030D1127" w14:textId="51E0DA60" w:rsidR="007759BA" w:rsidRPr="00A468E2" w:rsidRDefault="002627D7" w:rsidP="007759BA">
      <w:pPr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br w:type="page"/>
      </w:r>
      <w:r w:rsidR="007759BA" w:rsidRPr="00A468E2">
        <w:rPr>
          <w:rFonts w:asciiTheme="minorHAnsi" w:hAnsiTheme="minorHAnsi" w:cstheme="minorHAnsi"/>
          <w:color w:val="000000" w:themeColor="text1"/>
        </w:rPr>
        <w:lastRenderedPageBreak/>
        <w:t xml:space="preserve">READINGS </w:t>
      </w:r>
      <w:r w:rsidR="00D7677B" w:rsidRPr="00A468E2">
        <w:rPr>
          <w:rFonts w:asciiTheme="minorHAnsi" w:hAnsiTheme="minorHAnsi" w:cstheme="minorHAnsi"/>
          <w:color w:val="000000" w:themeColor="text1"/>
        </w:rPr>
        <w:t xml:space="preserve">AND PODCASTS </w:t>
      </w:r>
      <w:r w:rsidR="007759BA" w:rsidRPr="00A468E2">
        <w:rPr>
          <w:rFonts w:asciiTheme="minorHAnsi" w:hAnsiTheme="minorHAnsi" w:cstheme="minorHAnsi"/>
          <w:color w:val="000000" w:themeColor="text1"/>
        </w:rPr>
        <w:t>ABOUT THE ARCHITECTURE OF SCIENCE/MEDICINE</w:t>
      </w:r>
    </w:p>
    <w:p w14:paraId="7CFB62A8" w14:textId="77777777" w:rsidR="00023261" w:rsidRPr="00A468E2" w:rsidRDefault="00023261" w:rsidP="00407E93">
      <w:pPr>
        <w:tabs>
          <w:tab w:val="left" w:pos="-1440"/>
        </w:tabs>
        <w:rPr>
          <w:rFonts w:asciiTheme="minorHAnsi" w:hAnsiTheme="minorHAnsi" w:cstheme="minorHAnsi"/>
          <w:color w:val="000000" w:themeColor="text1"/>
        </w:rPr>
      </w:pPr>
    </w:p>
    <w:p w14:paraId="570F5253" w14:textId="77777777" w:rsidR="00842351" w:rsidRPr="00A468E2" w:rsidRDefault="00842351" w:rsidP="00842351">
      <w:pPr>
        <w:rPr>
          <w:rFonts w:asciiTheme="minorHAnsi" w:hAnsiTheme="minorHAnsi" w:cstheme="minorHAnsi"/>
          <w:color w:val="000000" w:themeColor="text1"/>
          <w:lang w:val="en-GB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  <w:lang w:val="en-GB"/>
        </w:rPr>
        <w:t>n.a</w:t>
      </w:r>
      <w:proofErr w:type="spellEnd"/>
      <w:r w:rsidRPr="00A468E2">
        <w:rPr>
          <w:rFonts w:asciiTheme="minorHAnsi" w:hAnsiTheme="minorHAnsi" w:cstheme="minorHAnsi"/>
          <w:color w:val="000000" w:themeColor="text1"/>
          <w:lang w:val="en-GB"/>
        </w:rPr>
        <w:t xml:space="preserve">., “A History of Quarantine from the Bubonic Plague to Typhoid Mary,” National Public Radio, listen or read: </w:t>
      </w:r>
    </w:p>
    <w:p w14:paraId="01D628FA" w14:textId="77777777" w:rsidR="00842351" w:rsidRPr="00A468E2" w:rsidRDefault="00CF3271" w:rsidP="00842351">
      <w:pPr>
        <w:rPr>
          <w:rFonts w:asciiTheme="minorHAnsi" w:hAnsiTheme="minorHAnsi" w:cstheme="minorHAnsi"/>
          <w:color w:val="000000" w:themeColor="text1"/>
        </w:rPr>
      </w:pPr>
      <w:hyperlink r:id="rId7" w:history="1">
        <w:r w:rsidR="00842351" w:rsidRPr="00A468E2">
          <w:rPr>
            <w:rStyle w:val="Hyperlink"/>
            <w:rFonts w:asciiTheme="minorHAnsi" w:hAnsiTheme="minorHAnsi" w:cstheme="minorHAnsi"/>
            <w:color w:val="000000" w:themeColor="text1"/>
          </w:rPr>
          <w:t>https://www.npr.org/sections/goatsandsoda/2020/01/26/799324436/a-history-of-quarantines-from-bubonic-plague-to-typhoid-mary</w:t>
        </w:r>
      </w:hyperlink>
    </w:p>
    <w:p w14:paraId="181775CF" w14:textId="77777777" w:rsidR="00842351" w:rsidRPr="00A468E2" w:rsidRDefault="00842351" w:rsidP="007759BA">
      <w:pPr>
        <w:tabs>
          <w:tab w:val="left" w:pos="-1440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3897CAB3" w14:textId="1C97A8C1" w:rsidR="007759BA" w:rsidRPr="00A468E2" w:rsidRDefault="00212AB2" w:rsidP="007759BA">
      <w:pPr>
        <w:tabs>
          <w:tab w:val="left" w:pos="-1440"/>
        </w:tabs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Adams, Annmarie. </w:t>
      </w:r>
      <w:r w:rsidR="007759BA" w:rsidRPr="00C813F7">
        <w:rPr>
          <w:rFonts w:asciiTheme="minorHAnsi" w:hAnsiTheme="minorHAnsi" w:cstheme="minorHAnsi"/>
          <w:i/>
          <w:color w:val="000000" w:themeColor="text1"/>
        </w:rPr>
        <w:t>A</w:t>
      </w:r>
      <w:r w:rsidR="0019501F" w:rsidRPr="00C813F7">
        <w:rPr>
          <w:rFonts w:asciiTheme="minorHAnsi" w:hAnsiTheme="minorHAnsi" w:cstheme="minorHAnsi"/>
          <w:i/>
          <w:color w:val="000000" w:themeColor="text1"/>
        </w:rPr>
        <w:t>rchitecture in the Family Way</w:t>
      </w:r>
      <w:r w:rsidR="0019501F" w:rsidRPr="00A468E2">
        <w:rPr>
          <w:rFonts w:asciiTheme="minorHAnsi" w:hAnsiTheme="minorHAnsi" w:cstheme="minorHAnsi"/>
          <w:color w:val="000000" w:themeColor="text1"/>
        </w:rPr>
        <w:t>.</w:t>
      </w:r>
      <w:r w:rsidR="00C813F7">
        <w:rPr>
          <w:rFonts w:asciiTheme="minorHAnsi" w:hAnsiTheme="minorHAnsi" w:cstheme="minorHAnsi"/>
          <w:color w:val="000000" w:themeColor="text1"/>
        </w:rPr>
        <w:t xml:space="preserve"> Montreal: MQUP, 1996.</w:t>
      </w:r>
    </w:p>
    <w:p w14:paraId="77E097BE" w14:textId="77777777" w:rsidR="007759BA" w:rsidRPr="00A468E2" w:rsidRDefault="007759BA" w:rsidP="002627D7">
      <w:pPr>
        <w:tabs>
          <w:tab w:val="left" w:pos="-1440"/>
        </w:tabs>
        <w:rPr>
          <w:rFonts w:asciiTheme="minorHAnsi" w:hAnsiTheme="minorHAnsi" w:cstheme="minorHAnsi"/>
          <w:color w:val="000000" w:themeColor="text1"/>
        </w:rPr>
      </w:pPr>
    </w:p>
    <w:p w14:paraId="6B33C509" w14:textId="73A30BCA" w:rsidR="007759BA" w:rsidRPr="00A468E2" w:rsidRDefault="007759BA" w:rsidP="007759BA">
      <w:pPr>
        <w:tabs>
          <w:tab w:val="left" w:pos="-1440"/>
        </w:tabs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Adams, Annmarie. </w:t>
      </w:r>
      <w:r w:rsidRPr="00A468E2">
        <w:rPr>
          <w:rFonts w:asciiTheme="minorHAnsi" w:hAnsiTheme="minorHAnsi" w:cstheme="minorHAnsi"/>
          <w:i/>
          <w:color w:val="000000" w:themeColor="text1"/>
        </w:rPr>
        <w:t>Medicine by Design:  The Architect and the Modern Hospital, 1893-1943</w:t>
      </w:r>
      <w:r w:rsidRPr="00A468E2">
        <w:rPr>
          <w:rFonts w:asciiTheme="minorHAnsi" w:hAnsiTheme="minorHAnsi" w:cstheme="minorHAnsi"/>
          <w:color w:val="000000" w:themeColor="text1"/>
        </w:rPr>
        <w:t>. Minneapolis: University of Minnesota Press, 2008</w:t>
      </w:r>
      <w:r w:rsidR="00E95DB7">
        <w:rPr>
          <w:rFonts w:asciiTheme="minorHAnsi" w:hAnsiTheme="minorHAnsi" w:cstheme="minorHAnsi"/>
          <w:color w:val="000000" w:themeColor="text1"/>
        </w:rPr>
        <w:t>.</w:t>
      </w:r>
    </w:p>
    <w:p w14:paraId="3C1AE1A2" w14:textId="77777777" w:rsidR="007759BA" w:rsidRPr="00A468E2" w:rsidRDefault="007759BA" w:rsidP="007759BA">
      <w:pPr>
        <w:tabs>
          <w:tab w:val="left" w:pos="-1440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6E4EC4F6" w14:textId="77777777" w:rsidR="007759BA" w:rsidRPr="00A468E2" w:rsidRDefault="007759BA" w:rsidP="007759BA">
      <w:pPr>
        <w:tabs>
          <w:tab w:val="left" w:pos="-1440"/>
        </w:tabs>
        <w:ind w:left="720" w:hanging="720"/>
        <w:outlineLvl w:val="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Adams, Annmarie, “Canadian hospital architecture: how we got here,” </w:t>
      </w:r>
      <w:r w:rsidRPr="00A468E2">
        <w:rPr>
          <w:rFonts w:asciiTheme="minorHAnsi" w:hAnsiTheme="minorHAnsi" w:cstheme="minorHAnsi"/>
          <w:i/>
          <w:color w:val="000000" w:themeColor="text1"/>
        </w:rPr>
        <w:t>Canadian Medical Association Journal</w:t>
      </w:r>
      <w:r w:rsidRPr="00A468E2">
        <w:rPr>
          <w:rFonts w:asciiTheme="minorHAnsi" w:hAnsiTheme="minorHAnsi" w:cstheme="minorHAnsi"/>
          <w:color w:val="000000" w:themeColor="text1"/>
        </w:rPr>
        <w:t>, (January 2016) http://www.cmaj.ca/content/early/2016/01/18/cmaj.151233</w:t>
      </w:r>
    </w:p>
    <w:p w14:paraId="5EE70BA6" w14:textId="77777777" w:rsidR="007759BA" w:rsidRPr="00A468E2" w:rsidRDefault="007759BA" w:rsidP="007759BA">
      <w:pPr>
        <w:tabs>
          <w:tab w:val="left" w:pos="-1440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60B6C9ED" w14:textId="77777777" w:rsidR="007759BA" w:rsidRPr="00A468E2" w:rsidRDefault="007759BA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Adams, Annmarie, “Modernism and Medicine: The Hospitals of Stevens and Lee, 1916-1932,” </w:t>
      </w:r>
      <w:r w:rsidRPr="00A468E2">
        <w:rPr>
          <w:rFonts w:asciiTheme="minorHAnsi" w:hAnsiTheme="minorHAnsi" w:cstheme="minorHAnsi"/>
          <w:i/>
          <w:color w:val="000000" w:themeColor="text1"/>
        </w:rPr>
        <w:t>Journal of the Society of Architectural Historians</w:t>
      </w:r>
      <w:r w:rsidRPr="00A468E2">
        <w:rPr>
          <w:rFonts w:asciiTheme="minorHAnsi" w:hAnsiTheme="minorHAnsi" w:cstheme="minorHAnsi"/>
          <w:color w:val="000000" w:themeColor="text1"/>
        </w:rPr>
        <w:t xml:space="preserve"> 58, No. 1 (March 1999), 42-61.</w:t>
      </w:r>
    </w:p>
    <w:p w14:paraId="5F6D7525" w14:textId="77777777" w:rsidR="007759BA" w:rsidRPr="00A468E2" w:rsidRDefault="007759BA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0533E370" w14:textId="33BEF04A" w:rsidR="007759BA" w:rsidRPr="00A468E2" w:rsidRDefault="007759BA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Adams, Annmarie, “Rooms of Their Own: The Nurses' Residences at Montréal's Royal Victoria Hospital,” </w:t>
      </w:r>
      <w:r w:rsidRPr="00A468E2">
        <w:rPr>
          <w:rFonts w:asciiTheme="minorHAnsi" w:hAnsiTheme="minorHAnsi" w:cstheme="minorHAnsi"/>
          <w:i/>
          <w:color w:val="000000" w:themeColor="text1"/>
        </w:rPr>
        <w:t>Material History Review</w:t>
      </w:r>
      <w:r w:rsidRPr="00A468E2">
        <w:rPr>
          <w:rFonts w:asciiTheme="minorHAnsi" w:hAnsiTheme="minorHAnsi" w:cstheme="minorHAnsi"/>
          <w:color w:val="000000" w:themeColor="text1"/>
        </w:rPr>
        <w:t xml:space="preserve"> 40</w:t>
      </w:r>
      <w:r w:rsidR="00E95DB7">
        <w:rPr>
          <w:rFonts w:asciiTheme="minorHAnsi" w:hAnsiTheme="minorHAnsi" w:cstheme="minorHAnsi"/>
          <w:color w:val="000000" w:themeColor="text1"/>
        </w:rPr>
        <w:t xml:space="preserve"> </w:t>
      </w:r>
      <w:r w:rsidRPr="00A468E2">
        <w:rPr>
          <w:rFonts w:asciiTheme="minorHAnsi" w:hAnsiTheme="minorHAnsi" w:cstheme="minorHAnsi"/>
          <w:color w:val="000000" w:themeColor="text1"/>
        </w:rPr>
        <w:t>(Fall 1994), 29-41.</w:t>
      </w:r>
    </w:p>
    <w:p w14:paraId="21F04368" w14:textId="1956A9A0" w:rsidR="0024611C" w:rsidRPr="00A468E2" w:rsidRDefault="0024611C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2CB6257C" w14:textId="74F3BB93" w:rsidR="0024611C" w:rsidRPr="00A468E2" w:rsidRDefault="0024611C" w:rsidP="00407E93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A</w:t>
      </w:r>
      <w:r w:rsidR="00224292" w:rsidRPr="00A468E2">
        <w:rPr>
          <w:rFonts w:asciiTheme="minorHAnsi" w:hAnsiTheme="minorHAnsi" w:cstheme="minorHAnsi"/>
          <w:color w:val="000000" w:themeColor="text1"/>
        </w:rPr>
        <w:t>dams, A</w:t>
      </w:r>
      <w:r w:rsidRPr="00A468E2">
        <w:rPr>
          <w:rFonts w:asciiTheme="minorHAnsi" w:hAnsiTheme="minorHAnsi" w:cstheme="minorHAnsi"/>
          <w:color w:val="000000" w:themeColor="text1"/>
        </w:rPr>
        <w:t xml:space="preserve">nnmarie, “Surgery and Architecture: Spaces for Operating,” in Thomas </w:t>
      </w:r>
      <w:proofErr w:type="spellStart"/>
      <w:r w:rsidRPr="00A468E2">
        <w:rPr>
          <w:rFonts w:asciiTheme="minorHAnsi" w:hAnsiTheme="minorHAnsi" w:cstheme="minorHAnsi"/>
          <w:color w:val="000000" w:themeColor="text1"/>
        </w:rPr>
        <w:t>Schlich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 xml:space="preserve">, ed., </w:t>
      </w:r>
      <w:r w:rsidRPr="00A468E2">
        <w:rPr>
          <w:rFonts w:asciiTheme="minorHAnsi" w:hAnsiTheme="minorHAnsi" w:cstheme="minorHAnsi"/>
          <w:i/>
          <w:color w:val="000000" w:themeColor="text1"/>
        </w:rPr>
        <w:t>Palgrave Handbook of the History of Surgery</w:t>
      </w:r>
      <w:r w:rsidRPr="00A468E2">
        <w:rPr>
          <w:rFonts w:asciiTheme="minorHAnsi" w:hAnsiTheme="minorHAnsi" w:cstheme="minorHAnsi"/>
          <w:color w:val="000000" w:themeColor="text1"/>
        </w:rPr>
        <w:t>, 261-81.</w:t>
      </w:r>
    </w:p>
    <w:p w14:paraId="32A8EEBE" w14:textId="77777777" w:rsidR="007759BA" w:rsidRPr="00A468E2" w:rsidRDefault="007759BA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15DBCB90" w14:textId="72D0FFCA" w:rsidR="007759BA" w:rsidRPr="00A468E2" w:rsidRDefault="007759BA" w:rsidP="007759BA">
      <w:pPr>
        <w:tabs>
          <w:tab w:val="left" w:pos="-1440"/>
        </w:tabs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Adams, Annmarie, </w:t>
      </w:r>
      <w:proofErr w:type="spellStart"/>
      <w:r w:rsidRPr="00A468E2">
        <w:rPr>
          <w:rFonts w:asciiTheme="minorHAnsi" w:hAnsiTheme="minorHAnsi" w:cstheme="minorHAnsi"/>
          <w:color w:val="000000" w:themeColor="text1"/>
        </w:rPr>
        <w:t>Schlich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>, T. “</w:t>
      </w:r>
      <w:r w:rsidRPr="00A468E2">
        <w:rPr>
          <w:rFonts w:asciiTheme="minorHAnsi" w:hAnsiTheme="minorHAnsi" w:cstheme="minorHAnsi"/>
          <w:bCs/>
          <w:color w:val="000000" w:themeColor="text1"/>
        </w:rPr>
        <w:t>Design for Control: Surgery, Science, and Space at the Royal Victoria Hospital, Montreal, 1893-1956</w:t>
      </w:r>
      <w:r w:rsidRPr="00A468E2">
        <w:rPr>
          <w:rFonts w:asciiTheme="minorHAnsi" w:hAnsiTheme="minorHAnsi" w:cstheme="minorHAnsi"/>
          <w:color w:val="000000" w:themeColor="text1"/>
        </w:rPr>
        <w:t xml:space="preserve">,” </w:t>
      </w:r>
      <w:r w:rsidRPr="00A468E2">
        <w:rPr>
          <w:rFonts w:asciiTheme="minorHAnsi" w:hAnsiTheme="minorHAnsi" w:cstheme="minorHAnsi"/>
          <w:i/>
          <w:color w:val="000000" w:themeColor="text1"/>
        </w:rPr>
        <w:t xml:space="preserve">Medical History </w:t>
      </w:r>
      <w:r w:rsidRPr="00A468E2">
        <w:rPr>
          <w:rFonts w:asciiTheme="minorHAnsi" w:hAnsiTheme="minorHAnsi" w:cstheme="minorHAnsi"/>
          <w:color w:val="000000" w:themeColor="text1"/>
        </w:rPr>
        <w:t>50, No. 3 (July 2006), 303-24.</w:t>
      </w:r>
    </w:p>
    <w:p w14:paraId="2C1D134E" w14:textId="77777777" w:rsidR="007759BA" w:rsidRPr="00A468E2" w:rsidRDefault="007759BA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727A4F74" w14:textId="77777777" w:rsidR="007759BA" w:rsidRPr="00A468E2" w:rsidRDefault="007759BA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Adams, Annmarie, Theodore, David, </w:t>
      </w:r>
      <w:proofErr w:type="spellStart"/>
      <w:r w:rsidRPr="00A468E2">
        <w:rPr>
          <w:rFonts w:asciiTheme="minorHAnsi" w:hAnsiTheme="minorHAnsi" w:cstheme="minorHAnsi"/>
          <w:color w:val="000000" w:themeColor="text1"/>
        </w:rPr>
        <w:t>Toromanoff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 xml:space="preserve">, Don. </w:t>
      </w:r>
      <w:r w:rsidRPr="00E95DB7">
        <w:rPr>
          <w:rFonts w:asciiTheme="minorHAnsi" w:hAnsiTheme="minorHAnsi" w:cstheme="minorHAnsi"/>
          <w:i/>
          <w:color w:val="000000" w:themeColor="text1"/>
        </w:rPr>
        <w:t>Montreal’s Royal Victoria Hospital: A Layered History</w:t>
      </w:r>
      <w:r w:rsidRPr="00A468E2">
        <w:rPr>
          <w:rFonts w:asciiTheme="minorHAnsi" w:hAnsiTheme="minorHAnsi" w:cstheme="minorHAnsi"/>
          <w:color w:val="000000" w:themeColor="text1"/>
        </w:rPr>
        <w:t>. Study produced for the Ville de Montréal, 2012.</w:t>
      </w:r>
    </w:p>
    <w:p w14:paraId="504B7889" w14:textId="7A5BFCE7" w:rsidR="006B20D3" w:rsidRPr="00A468E2" w:rsidRDefault="006B20D3" w:rsidP="00D87C08">
      <w:pPr>
        <w:rPr>
          <w:rFonts w:asciiTheme="minorHAnsi" w:hAnsiTheme="minorHAnsi" w:cstheme="minorHAnsi"/>
          <w:color w:val="000000" w:themeColor="text1"/>
        </w:rPr>
      </w:pPr>
    </w:p>
    <w:p w14:paraId="0AD1E7B3" w14:textId="77777777" w:rsidR="006B20D3" w:rsidRPr="00A468E2" w:rsidRDefault="006B20D3" w:rsidP="006B20D3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A. Adams, and D. Theodore, E. Goldenberg, C. McLaren, P. McKeever, “Kids in the</w:t>
      </w:r>
    </w:p>
    <w:p w14:paraId="31B28450" w14:textId="77777777" w:rsidR="006B20D3" w:rsidRPr="00A468E2" w:rsidRDefault="006B20D3" w:rsidP="006B20D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atrium: Comparing architectural intentions and children's experiences in a pediatric</w:t>
      </w:r>
    </w:p>
    <w:p w14:paraId="288AB313" w14:textId="77777777" w:rsidR="006B20D3" w:rsidRPr="007D146F" w:rsidRDefault="006B20D3" w:rsidP="006B20D3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D146F">
        <w:rPr>
          <w:rFonts w:asciiTheme="minorHAnsi" w:hAnsiTheme="minorHAnsi" w:cstheme="minorHAnsi"/>
        </w:rPr>
        <w:t xml:space="preserve">hospital lobby,” </w:t>
      </w:r>
      <w:r w:rsidRPr="007D146F">
        <w:rPr>
          <w:rFonts w:asciiTheme="minorHAnsi" w:hAnsiTheme="minorHAnsi" w:cstheme="minorHAnsi"/>
          <w:i/>
        </w:rPr>
        <w:t>Social Science &amp; Medicine</w:t>
      </w:r>
      <w:r w:rsidRPr="007D146F">
        <w:rPr>
          <w:rFonts w:asciiTheme="minorHAnsi" w:hAnsiTheme="minorHAnsi" w:cstheme="minorHAnsi"/>
        </w:rPr>
        <w:t xml:space="preserve"> 70, 5 (March 2010), 658-67.</w:t>
      </w:r>
    </w:p>
    <w:p w14:paraId="150778A6" w14:textId="3DCA690A" w:rsidR="007759BA" w:rsidRPr="007D146F" w:rsidRDefault="007759BA" w:rsidP="00943F18">
      <w:pPr>
        <w:rPr>
          <w:rFonts w:asciiTheme="minorHAnsi" w:hAnsiTheme="minorHAnsi" w:cstheme="minorHAnsi"/>
        </w:rPr>
      </w:pPr>
    </w:p>
    <w:p w14:paraId="3831902B" w14:textId="65D9F9A8" w:rsidR="00BA551C" w:rsidRPr="007D146F" w:rsidRDefault="0019501F" w:rsidP="00407E93">
      <w:pPr>
        <w:ind w:left="1728" w:hangingChars="720" w:hanging="1728"/>
        <w:rPr>
          <w:rFonts w:asciiTheme="minorHAnsi" w:hAnsiTheme="minorHAnsi" w:cstheme="minorHAnsi"/>
        </w:rPr>
      </w:pPr>
      <w:r w:rsidRPr="007D146F">
        <w:rPr>
          <w:rFonts w:asciiTheme="minorHAnsi" w:hAnsiTheme="minorHAnsi" w:cstheme="minorHAnsi"/>
          <w:shd w:val="clear" w:color="auto" w:fill="F2F2F2"/>
        </w:rPr>
        <w:t xml:space="preserve">Ahuja, </w:t>
      </w:r>
      <w:r w:rsidR="00BA551C" w:rsidRPr="007D146F">
        <w:rPr>
          <w:rFonts w:asciiTheme="minorHAnsi" w:hAnsiTheme="minorHAnsi" w:cstheme="minorHAnsi"/>
          <w:shd w:val="clear" w:color="auto" w:fill="F2F2F2"/>
        </w:rPr>
        <w:t>Nitin “End Stages,”</w:t>
      </w:r>
      <w:r w:rsidR="00BA551C" w:rsidRPr="007D146F">
        <w:rPr>
          <w:rStyle w:val="apple-converted-space"/>
          <w:rFonts w:asciiTheme="minorHAnsi" w:hAnsiTheme="minorHAnsi" w:cstheme="minorHAnsi"/>
          <w:shd w:val="clear" w:color="auto" w:fill="F2F2F2"/>
        </w:rPr>
        <w:t> </w:t>
      </w:r>
      <w:r w:rsidR="00BA551C" w:rsidRPr="007D146F">
        <w:rPr>
          <w:rFonts w:asciiTheme="minorHAnsi" w:hAnsiTheme="minorHAnsi" w:cstheme="minorHAnsi"/>
          <w:i/>
          <w:iCs/>
          <w:bdr w:val="none" w:sz="0" w:space="0" w:color="auto" w:frame="1"/>
        </w:rPr>
        <w:t>Places Journal</w:t>
      </w:r>
      <w:r w:rsidR="00BA551C" w:rsidRPr="007D146F">
        <w:rPr>
          <w:rFonts w:asciiTheme="minorHAnsi" w:hAnsiTheme="minorHAnsi" w:cstheme="minorHAnsi"/>
          <w:shd w:val="clear" w:color="auto" w:fill="F2F2F2"/>
        </w:rPr>
        <w:t>, May 2018. Accessed 28 Apr 2020.</w:t>
      </w:r>
      <w:r w:rsidR="00BA551C" w:rsidRPr="007D146F">
        <w:rPr>
          <w:rStyle w:val="apple-converted-space"/>
          <w:rFonts w:asciiTheme="minorHAnsi" w:hAnsiTheme="minorHAnsi" w:cstheme="minorHAnsi"/>
          <w:shd w:val="clear" w:color="auto" w:fill="F2F2F2"/>
        </w:rPr>
        <w:t> </w:t>
      </w:r>
      <w:hyperlink r:id="rId8" w:tgtFrame="_blank" w:tooltip="DOI Reference" w:history="1">
        <w:r w:rsidR="00BA551C" w:rsidRPr="007D146F">
          <w:rPr>
            <w:rStyle w:val="Hyperlink"/>
            <w:rFonts w:asciiTheme="minorHAnsi" w:hAnsiTheme="minorHAnsi" w:cstheme="minorHAnsi"/>
            <w:color w:val="auto"/>
            <w:spacing w:val="15"/>
          </w:rPr>
          <w:t>https://doi.org/10.22269/180515</w:t>
        </w:r>
      </w:hyperlink>
    </w:p>
    <w:p w14:paraId="192C6E4A" w14:textId="588FD590" w:rsidR="00BA551C" w:rsidRPr="007D146F" w:rsidRDefault="00BA551C" w:rsidP="00407E93">
      <w:pPr>
        <w:ind w:left="1728" w:hangingChars="720" w:hanging="1728"/>
        <w:rPr>
          <w:rFonts w:asciiTheme="minorHAnsi" w:hAnsiTheme="minorHAnsi" w:cstheme="minorHAnsi"/>
        </w:rPr>
      </w:pPr>
    </w:p>
    <w:p w14:paraId="012BDFF9" w14:textId="3DDE2409" w:rsidR="002923DC" w:rsidRPr="00A468E2" w:rsidRDefault="007911B7" w:rsidP="007D146F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7D146F">
        <w:rPr>
          <w:rStyle w:val="nlm-surname"/>
          <w:rFonts w:asciiTheme="minorHAnsi" w:hAnsiTheme="minorHAnsi" w:cstheme="minorHAnsi"/>
        </w:rPr>
        <w:t>Bates</w:t>
      </w:r>
      <w:r w:rsidRPr="007D146F">
        <w:rPr>
          <w:rStyle w:val="apple-converted-space"/>
          <w:rFonts w:asciiTheme="minorHAnsi" w:hAnsiTheme="minorHAnsi" w:cstheme="minorHAnsi"/>
        </w:rPr>
        <w:t>, Victoria</w:t>
      </w:r>
      <w:r w:rsidRPr="007D146F">
        <w:rPr>
          <w:rFonts w:asciiTheme="minorHAnsi" w:hAnsiTheme="minorHAnsi" w:cstheme="minorHAnsi"/>
        </w:rPr>
        <w:t xml:space="preserve">, “Sensing space and making place: the hospital and therapeutic landscapes in </w:t>
      </w:r>
      <w:r w:rsidRPr="00A468E2">
        <w:rPr>
          <w:rFonts w:asciiTheme="minorHAnsi" w:hAnsiTheme="minorHAnsi" w:cstheme="minorHAnsi"/>
          <w:color w:val="000000" w:themeColor="text1"/>
        </w:rPr>
        <w:t>two cancer narratives,”</w:t>
      </w:r>
      <w:r w:rsidR="007D146F">
        <w:rPr>
          <w:rFonts w:asciiTheme="minorHAnsi" w:hAnsiTheme="minorHAnsi" w:cstheme="minorHAnsi"/>
          <w:color w:val="000000" w:themeColor="text1"/>
        </w:rPr>
        <w:t xml:space="preserve"> </w:t>
      </w:r>
      <w:r w:rsidRPr="00A468E2">
        <w:rPr>
          <w:rStyle w:val="highwire-cite-metadata-journal"/>
          <w:rFonts w:asciiTheme="minorHAnsi" w:hAnsiTheme="minorHAnsi" w:cstheme="minorHAnsi"/>
          <w:i/>
          <w:iCs/>
          <w:color w:val="000000" w:themeColor="text1"/>
        </w:rPr>
        <w:t>Medical Humanities</w:t>
      </w:r>
      <w:r w:rsidRPr="00A468E2">
        <w:rPr>
          <w:rStyle w:val="apple-converted-space"/>
          <w:rFonts w:asciiTheme="minorHAnsi" w:hAnsiTheme="minorHAnsi" w:cstheme="minorHAnsi"/>
          <w:i/>
          <w:iCs/>
          <w:color w:val="000000" w:themeColor="text1"/>
        </w:rPr>
        <w:t> </w:t>
      </w:r>
      <w:r w:rsidRPr="00A468E2">
        <w:rPr>
          <w:rStyle w:val="highwire-cite-metadata-year"/>
          <w:rFonts w:asciiTheme="minorHAnsi" w:hAnsiTheme="minorHAnsi" w:cstheme="minorHAnsi"/>
          <w:color w:val="000000" w:themeColor="text1"/>
        </w:rPr>
        <w:t>2019</w:t>
      </w:r>
      <w:r w:rsidR="007D146F">
        <w:rPr>
          <w:rStyle w:val="highwire-cite-metadata-year"/>
          <w:rFonts w:asciiTheme="minorHAnsi" w:hAnsiTheme="minorHAnsi" w:cstheme="minorHAnsi"/>
          <w:color w:val="000000" w:themeColor="text1"/>
        </w:rPr>
        <w:t xml:space="preserve"> </w:t>
      </w:r>
      <w:r w:rsidRPr="00A468E2">
        <w:rPr>
          <w:rStyle w:val="highwire-cite-metadata-volume"/>
          <w:rFonts w:asciiTheme="minorHAnsi" w:hAnsiTheme="minorHAnsi" w:cstheme="minorHAnsi"/>
          <w:b/>
          <w:bCs/>
          <w:color w:val="000000" w:themeColor="text1"/>
        </w:rPr>
        <w:t>45:</w:t>
      </w:r>
      <w:r w:rsidRPr="00A468E2">
        <w:rPr>
          <w:rStyle w:val="highwire-cite-metadata-pages"/>
          <w:rFonts w:asciiTheme="minorHAnsi" w:hAnsiTheme="minorHAnsi" w:cstheme="minorHAnsi"/>
          <w:color w:val="000000" w:themeColor="text1"/>
        </w:rPr>
        <w:t xml:space="preserve">10-20 </w:t>
      </w:r>
      <w:r w:rsidR="002923DC" w:rsidRPr="00A468E2">
        <w:rPr>
          <w:rFonts w:asciiTheme="minorHAnsi" w:hAnsiTheme="minorHAnsi" w:cstheme="minorHAnsi"/>
          <w:color w:val="000000" w:themeColor="text1"/>
        </w:rPr>
        <w:t>https://mh.bmj.com/content/45/1/10</w:t>
      </w:r>
    </w:p>
    <w:p w14:paraId="15B2753B" w14:textId="77777777" w:rsidR="002923DC" w:rsidRPr="00A468E2" w:rsidRDefault="002923DC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35F81B6D" w14:textId="0A40EC9B" w:rsidR="00B86542" w:rsidRPr="00A468E2" w:rsidRDefault="00B86542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137F6AC2" w14:textId="7BCF6312" w:rsidR="00B86542" w:rsidRPr="00A468E2" w:rsidRDefault="00B86542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lastRenderedPageBreak/>
        <w:t>Borden, Iain, Murray Fraser, and Barbara Penner, eds.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Forty Ways to Think About Architecture: Architectural History and Theory Today</w:t>
      </w:r>
      <w:r w:rsidRPr="00A468E2">
        <w:rPr>
          <w:rFonts w:asciiTheme="minorHAnsi" w:hAnsiTheme="minorHAnsi" w:cstheme="minorHAnsi"/>
          <w:color w:val="000000" w:themeColor="text1"/>
        </w:rPr>
        <w:t>. Chichester, West Sussex, United Kingdom: Wiley, 2014. https://doi.org/10.1002/9781118822531.</w:t>
      </w:r>
    </w:p>
    <w:p w14:paraId="1A2F5272" w14:textId="77777777" w:rsidR="00B86542" w:rsidRPr="00A468E2" w:rsidRDefault="00B86542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178B00F8" w14:textId="5E18B1E8" w:rsidR="00212AB2" w:rsidRPr="00A468E2" w:rsidRDefault="0019501F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Brandt, </w:t>
      </w:r>
      <w:r w:rsidR="00212AB2" w:rsidRPr="00A468E2">
        <w:rPr>
          <w:rFonts w:asciiTheme="minorHAnsi" w:hAnsiTheme="minorHAnsi" w:cstheme="minorHAnsi"/>
          <w:color w:val="000000" w:themeColor="text1"/>
        </w:rPr>
        <w:t xml:space="preserve">Allan M.  and David C. Sloane, “’Of Beds and Benches: Building the Modern American Hospital,” in </w:t>
      </w:r>
      <w:proofErr w:type="spellStart"/>
      <w:r w:rsidR="00212AB2" w:rsidRPr="00A468E2">
        <w:rPr>
          <w:rFonts w:asciiTheme="minorHAnsi" w:hAnsiTheme="minorHAnsi" w:cstheme="minorHAnsi"/>
          <w:color w:val="000000" w:themeColor="text1"/>
        </w:rPr>
        <w:t>Galison</w:t>
      </w:r>
      <w:proofErr w:type="spellEnd"/>
      <w:r w:rsidR="00212AB2" w:rsidRPr="00A468E2">
        <w:rPr>
          <w:rFonts w:asciiTheme="minorHAnsi" w:hAnsiTheme="minorHAnsi" w:cstheme="minorHAnsi"/>
          <w:color w:val="000000" w:themeColor="text1"/>
        </w:rPr>
        <w:t xml:space="preserve"> and Thompson, </w:t>
      </w:r>
      <w:r w:rsidR="00212AB2" w:rsidRPr="00A468E2">
        <w:rPr>
          <w:rFonts w:asciiTheme="minorHAnsi" w:hAnsiTheme="minorHAnsi" w:cstheme="minorHAnsi"/>
          <w:i/>
          <w:color w:val="000000" w:themeColor="text1"/>
        </w:rPr>
        <w:t>Architecture of Science</w:t>
      </w:r>
      <w:r w:rsidR="00212AB2" w:rsidRPr="00A468E2">
        <w:rPr>
          <w:rFonts w:asciiTheme="minorHAnsi" w:hAnsiTheme="minorHAnsi" w:cstheme="minorHAnsi"/>
          <w:color w:val="000000" w:themeColor="text1"/>
        </w:rPr>
        <w:t>, 281-302</w:t>
      </w:r>
      <w:r w:rsidR="007D146F">
        <w:rPr>
          <w:rFonts w:asciiTheme="minorHAnsi" w:hAnsiTheme="minorHAnsi" w:cstheme="minorHAnsi"/>
          <w:color w:val="000000" w:themeColor="text1"/>
        </w:rPr>
        <w:t>.</w:t>
      </w:r>
    </w:p>
    <w:p w14:paraId="5B7718F4" w14:textId="77777777" w:rsidR="005A58A9" w:rsidRPr="00A468E2" w:rsidRDefault="005A58A9" w:rsidP="00407E93">
      <w:pPr>
        <w:autoSpaceDE w:val="0"/>
        <w:autoSpaceDN w:val="0"/>
        <w:adjustRightInd w:val="0"/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0305234F" w14:textId="0FAF8F82" w:rsidR="005A58A9" w:rsidRPr="00A468E2" w:rsidRDefault="0019501F" w:rsidP="00407E93">
      <w:pPr>
        <w:pStyle w:val="Heading1"/>
        <w:spacing w:before="0" w:beforeAutospacing="0" w:after="72" w:afterAutospacing="0"/>
        <w:ind w:left="1728" w:hangingChars="720" w:hanging="1728"/>
        <w:rPr>
          <w:rStyle w:val="Hyperlink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A468E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Campbell, </w:t>
      </w:r>
      <w:r w:rsidR="005A58A9" w:rsidRPr="00A468E2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Margaret </w:t>
      </w:r>
      <w:r w:rsidR="005A58A9" w:rsidRPr="00A468E2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5A58A9" w:rsidRPr="00A468E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What Tuberculosis did for Modernism: The Influence of a Curative Environment on Modernist Design and Architecture,” </w:t>
      </w:r>
      <w:r w:rsidR="005A58A9" w:rsidRPr="00A468E2">
        <w:rPr>
          <w:rStyle w:val="cit"/>
          <w:rFonts w:asciiTheme="minorHAnsi" w:hAnsiTheme="minorHAnsi" w:cstheme="minorHAnsi"/>
          <w:b w:val="0"/>
          <w:i/>
          <w:color w:val="000000" w:themeColor="text1"/>
          <w:sz w:val="24"/>
          <w:szCs w:val="24"/>
        </w:rPr>
        <w:t>Medical History</w:t>
      </w:r>
      <w:r w:rsidR="005A58A9" w:rsidRPr="00A468E2">
        <w:rPr>
          <w:rStyle w:val="cit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7D146F">
        <w:rPr>
          <w:rStyle w:val="cit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(Oct 1, </w:t>
      </w:r>
      <w:r w:rsidR="005A58A9" w:rsidRPr="00A468E2">
        <w:rPr>
          <w:rStyle w:val="cit"/>
          <w:rFonts w:asciiTheme="minorHAnsi" w:hAnsiTheme="minorHAnsi" w:cstheme="minorHAnsi"/>
          <w:b w:val="0"/>
          <w:color w:val="000000" w:themeColor="text1"/>
          <w:sz w:val="24"/>
          <w:szCs w:val="24"/>
        </w:rPr>
        <w:t>2005</w:t>
      </w:r>
      <w:r w:rsidR="007D146F">
        <w:rPr>
          <w:rStyle w:val="cit"/>
          <w:rFonts w:asciiTheme="minorHAnsi" w:hAnsiTheme="minorHAnsi" w:cstheme="minorHAnsi"/>
          <w:b w:val="0"/>
          <w:color w:val="000000" w:themeColor="text1"/>
          <w:sz w:val="24"/>
          <w:szCs w:val="24"/>
        </w:rPr>
        <w:t>)</w:t>
      </w:r>
      <w:r w:rsidR="005A58A9" w:rsidRPr="00A468E2">
        <w:rPr>
          <w:rStyle w:val="cit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49</w:t>
      </w:r>
      <w:r w:rsidR="007D146F">
        <w:rPr>
          <w:rStyle w:val="cit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5A58A9" w:rsidRPr="00A468E2">
        <w:rPr>
          <w:rStyle w:val="cit"/>
          <w:rFonts w:asciiTheme="minorHAnsi" w:hAnsiTheme="minorHAnsi" w:cstheme="minorHAnsi"/>
          <w:b w:val="0"/>
          <w:color w:val="000000" w:themeColor="text1"/>
          <w:sz w:val="24"/>
          <w:szCs w:val="24"/>
        </w:rPr>
        <w:t>(4)</w:t>
      </w:r>
      <w:r w:rsidR="007D146F">
        <w:rPr>
          <w:rStyle w:val="cit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, </w:t>
      </w:r>
      <w:r w:rsidR="005A58A9" w:rsidRPr="00A468E2">
        <w:rPr>
          <w:rStyle w:val="cit"/>
          <w:rFonts w:asciiTheme="minorHAnsi" w:hAnsiTheme="minorHAnsi" w:cstheme="minorHAnsi"/>
          <w:b w:val="0"/>
          <w:color w:val="000000" w:themeColor="text1"/>
          <w:sz w:val="24"/>
          <w:szCs w:val="24"/>
        </w:rPr>
        <w:t>463–88.</w:t>
      </w:r>
      <w:r w:rsidR="005A58A9" w:rsidRPr="00A468E2">
        <w:rPr>
          <w:rStyle w:val="apple-converted-space"/>
          <w:rFonts w:asciiTheme="minorHAnsi" w:hAnsiTheme="minorHAnsi" w:cstheme="minorHAnsi"/>
          <w:b w:val="0"/>
          <w:color w:val="000000" w:themeColor="text1"/>
          <w:sz w:val="24"/>
          <w:szCs w:val="24"/>
        </w:rPr>
        <w:t> </w:t>
      </w:r>
      <w:proofErr w:type="spellStart"/>
      <w:r w:rsidR="005A58A9" w:rsidRPr="00A468E2">
        <w:rPr>
          <w:rStyle w:val="doi"/>
          <w:rFonts w:asciiTheme="minorHAnsi" w:eastAsiaTheme="majorEastAsia" w:hAnsiTheme="minorHAnsi" w:cstheme="minorHAnsi"/>
          <w:b w:val="0"/>
          <w:color w:val="000000" w:themeColor="text1"/>
          <w:sz w:val="24"/>
          <w:szCs w:val="24"/>
        </w:rPr>
        <w:t>doi</w:t>
      </w:r>
      <w:proofErr w:type="spellEnd"/>
      <w:r w:rsidR="005A58A9" w:rsidRPr="00A468E2">
        <w:rPr>
          <w:rStyle w:val="doi"/>
          <w:rFonts w:asciiTheme="minorHAnsi" w:eastAsiaTheme="majorEastAsia" w:hAnsiTheme="minorHAnsi" w:cstheme="minorHAnsi"/>
          <w:b w:val="0"/>
          <w:color w:val="000000" w:themeColor="text1"/>
          <w:sz w:val="24"/>
          <w:szCs w:val="24"/>
        </w:rPr>
        <w:t>: </w:t>
      </w:r>
      <w:hyperlink r:id="rId9" w:tgtFrame="pmc_ext" w:history="1">
        <w:r w:rsidR="005A58A9" w:rsidRPr="00A468E2">
          <w:rPr>
            <w:rStyle w:val="Hyperlink"/>
            <w:rFonts w:asciiTheme="minorHAnsi" w:hAnsiTheme="minorHAnsi" w:cstheme="minorHAnsi"/>
            <w:b w:val="0"/>
            <w:color w:val="000000" w:themeColor="text1"/>
            <w:sz w:val="24"/>
            <w:szCs w:val="24"/>
          </w:rPr>
          <w:t>10.1017/s0025727300009169</w:t>
        </w:r>
      </w:hyperlink>
    </w:p>
    <w:p w14:paraId="2100D67F" w14:textId="77777777" w:rsidR="00BA551C" w:rsidRPr="00A468E2" w:rsidRDefault="00BA551C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5922A375" w14:textId="5B7E3CDC" w:rsidR="00D234BA" w:rsidRPr="00A468E2" w:rsidRDefault="0019501F" w:rsidP="00407E93">
      <w:pPr>
        <w:autoSpaceDE w:val="0"/>
        <w:autoSpaceDN w:val="0"/>
        <w:adjustRightInd w:val="0"/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Carroll, </w:t>
      </w:r>
      <w:r w:rsidR="00D234BA" w:rsidRPr="00A468E2">
        <w:rPr>
          <w:rFonts w:asciiTheme="minorHAnsi" w:hAnsiTheme="minorHAnsi" w:cstheme="minorHAnsi"/>
          <w:color w:val="000000" w:themeColor="text1"/>
        </w:rPr>
        <w:t xml:space="preserve">Katherine L., “Creating the Modern Physician: The Architecture of American Medical Schools in the Era of Medical Education Reform,” </w:t>
      </w:r>
      <w:r w:rsidR="00D234BA" w:rsidRPr="00A468E2">
        <w:rPr>
          <w:rFonts w:asciiTheme="minorHAnsi" w:hAnsiTheme="minorHAnsi" w:cstheme="minorHAnsi"/>
          <w:i/>
          <w:color w:val="000000" w:themeColor="text1"/>
        </w:rPr>
        <w:t>Journal of the Society of Architectural Historians</w:t>
      </w:r>
      <w:r w:rsidR="00D234BA" w:rsidRPr="00A468E2">
        <w:rPr>
          <w:rFonts w:asciiTheme="minorHAnsi" w:hAnsiTheme="minorHAnsi" w:cstheme="minorHAnsi"/>
          <w:color w:val="000000" w:themeColor="text1"/>
        </w:rPr>
        <w:t xml:space="preserve"> 75, no. 1 (March 2016): 48-73.</w:t>
      </w:r>
    </w:p>
    <w:p w14:paraId="14F19FF0" w14:textId="14916FC4" w:rsidR="008E12A2" w:rsidRPr="00A468E2" w:rsidRDefault="008E12A2" w:rsidP="00407E93">
      <w:pPr>
        <w:autoSpaceDE w:val="0"/>
        <w:autoSpaceDN w:val="0"/>
        <w:adjustRightInd w:val="0"/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710AB0AE" w14:textId="4BEA9EEC" w:rsidR="003F0D6C" w:rsidRPr="00A468E2" w:rsidRDefault="003F0D6C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Collins, Peter.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Changing Ideals in Modern Architecture, 1750-1950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Montreal, Que.: McGill-Queen's University Press, 1998. </w:t>
      </w:r>
      <w:r w:rsidR="007D146F">
        <w:rPr>
          <w:rFonts w:asciiTheme="minorHAnsi" w:hAnsiTheme="minorHAnsi" w:cstheme="minorHAnsi"/>
          <w:color w:val="000000" w:themeColor="text1"/>
          <w:shd w:val="clear" w:color="auto" w:fill="FFFFFF"/>
        </w:rPr>
        <w:t>[chapter on biological analogy]</w:t>
      </w:r>
    </w:p>
    <w:p w14:paraId="63675946" w14:textId="0ED8D15D" w:rsidR="00563474" w:rsidRPr="00A468E2" w:rsidRDefault="00563474" w:rsidP="00407E93">
      <w:pPr>
        <w:autoSpaceDE w:val="0"/>
        <w:autoSpaceDN w:val="0"/>
        <w:adjustRightInd w:val="0"/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2EE484B9" w14:textId="164CBA1B" w:rsidR="00563474" w:rsidRPr="00A468E2" w:rsidRDefault="00563474" w:rsidP="00407E93">
      <w:pPr>
        <w:autoSpaceDE w:val="0"/>
        <w:autoSpaceDN w:val="0"/>
        <w:adjustRightInd w:val="0"/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Dustin, </w:t>
      </w:r>
      <w:proofErr w:type="spellStart"/>
      <w:r w:rsidRPr="00A468E2">
        <w:rPr>
          <w:rFonts w:asciiTheme="minorHAnsi" w:hAnsiTheme="minorHAnsi" w:cstheme="minorHAnsi"/>
          <w:color w:val="000000" w:themeColor="text1"/>
        </w:rPr>
        <w:t>Valen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 xml:space="preserve">. “On the Horticultural Origins of Victorian Glasshouse Culture” </w:t>
      </w:r>
      <w:r w:rsidR="00B669B5" w:rsidRPr="00A468E2">
        <w:rPr>
          <w:rFonts w:asciiTheme="minorHAnsi" w:hAnsiTheme="minorHAnsi" w:cstheme="minorHAnsi"/>
          <w:i/>
          <w:color w:val="000000" w:themeColor="text1"/>
        </w:rPr>
        <w:t>SAH Journal</w:t>
      </w:r>
      <w:r w:rsidR="00B669B5" w:rsidRPr="00A468E2">
        <w:rPr>
          <w:rFonts w:asciiTheme="minorHAnsi" w:hAnsiTheme="minorHAnsi" w:cstheme="minorHAnsi"/>
          <w:color w:val="000000" w:themeColor="text1"/>
        </w:rPr>
        <w:t xml:space="preserve"> </w:t>
      </w:r>
      <w:r w:rsidRPr="00A468E2">
        <w:rPr>
          <w:rFonts w:asciiTheme="minorHAnsi" w:hAnsiTheme="minorHAnsi" w:cstheme="minorHAnsi"/>
          <w:color w:val="000000" w:themeColor="text1"/>
        </w:rPr>
        <w:t>75, no. 4 (2016), 403-23.</w:t>
      </w:r>
    </w:p>
    <w:p w14:paraId="68CBB427" w14:textId="69CB2AAF" w:rsidR="008E12A2" w:rsidRPr="00A468E2" w:rsidRDefault="008E12A2" w:rsidP="00407E93">
      <w:pPr>
        <w:autoSpaceDE w:val="0"/>
        <w:autoSpaceDN w:val="0"/>
        <w:adjustRightInd w:val="0"/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323178B5" w14:textId="1415F5F8" w:rsidR="008E12A2" w:rsidRPr="00A468E2" w:rsidRDefault="008E12A2" w:rsidP="00407E93">
      <w:pPr>
        <w:autoSpaceDE w:val="0"/>
        <w:autoSpaceDN w:val="0"/>
        <w:adjustRightInd w:val="0"/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Ferry, Georgina. “The Art of Laboratory Design,” </w:t>
      </w:r>
      <w:r w:rsidRPr="00A468E2">
        <w:rPr>
          <w:rFonts w:asciiTheme="minorHAnsi" w:hAnsiTheme="minorHAnsi" w:cstheme="minorHAnsi"/>
          <w:i/>
          <w:color w:val="000000" w:themeColor="text1"/>
        </w:rPr>
        <w:t>Nature</w:t>
      </w:r>
      <w:r w:rsidRPr="00A468E2">
        <w:rPr>
          <w:rFonts w:asciiTheme="minorHAnsi" w:hAnsiTheme="minorHAnsi" w:cstheme="minorHAnsi"/>
          <w:color w:val="000000" w:themeColor="text1"/>
        </w:rPr>
        <w:t xml:space="preserve"> 457, no. 541 (Jan 29, 2009)</w:t>
      </w:r>
      <w:r w:rsidR="007D146F">
        <w:rPr>
          <w:rFonts w:asciiTheme="minorHAnsi" w:hAnsiTheme="minorHAnsi" w:cstheme="minorHAnsi"/>
          <w:color w:val="000000" w:themeColor="text1"/>
        </w:rPr>
        <w:t xml:space="preserve">, </w:t>
      </w:r>
      <w:r w:rsidRPr="00A468E2">
        <w:rPr>
          <w:rFonts w:asciiTheme="minorHAnsi" w:hAnsiTheme="minorHAnsi" w:cstheme="minorHAnsi"/>
          <w:color w:val="000000" w:themeColor="text1"/>
        </w:rPr>
        <w:t>541</w:t>
      </w:r>
      <w:r w:rsidR="007D146F">
        <w:rPr>
          <w:rFonts w:asciiTheme="minorHAnsi" w:hAnsiTheme="minorHAnsi" w:cstheme="minorHAnsi"/>
          <w:color w:val="000000" w:themeColor="text1"/>
        </w:rPr>
        <w:t>.</w:t>
      </w:r>
    </w:p>
    <w:p w14:paraId="3431F50B" w14:textId="7B92664F" w:rsidR="003F0D6C" w:rsidRPr="00C813F7" w:rsidRDefault="003F0D6C" w:rsidP="00407E93">
      <w:pPr>
        <w:autoSpaceDE w:val="0"/>
        <w:autoSpaceDN w:val="0"/>
        <w:adjustRightInd w:val="0"/>
        <w:ind w:left="1728" w:hangingChars="720" w:hanging="1728"/>
        <w:rPr>
          <w:rFonts w:asciiTheme="minorHAnsi" w:hAnsiTheme="minorHAnsi" w:cstheme="minorHAnsi"/>
          <w:i/>
          <w:color w:val="000000" w:themeColor="text1"/>
        </w:rPr>
      </w:pPr>
    </w:p>
    <w:p w14:paraId="1809AA2F" w14:textId="2989F580" w:rsidR="003F0D6C" w:rsidRPr="00C813F7" w:rsidRDefault="003F0D6C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813F7">
        <w:rPr>
          <w:rFonts w:asciiTheme="minorHAnsi" w:hAnsiTheme="minorHAnsi" w:cstheme="minorHAnsi"/>
          <w:color w:val="000000" w:themeColor="text1"/>
          <w:shd w:val="clear" w:color="auto" w:fill="FFFFFF"/>
        </w:rPr>
        <w:t>Fifield, Peter. </w:t>
      </w:r>
      <w:r w:rsidRPr="00C813F7">
        <w:rPr>
          <w:rFonts w:asciiTheme="minorHAnsi" w:hAnsiTheme="minorHAnsi" w:cstheme="minorHAnsi"/>
          <w:i/>
          <w:iCs/>
          <w:color w:val="000000" w:themeColor="text1"/>
        </w:rPr>
        <w:t>Modernism and Physical Illness: Sick Books</w:t>
      </w:r>
      <w:r w:rsidRPr="00C813F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Oxford: Oxford University Press USA - OSO, 2020. </w:t>
      </w:r>
      <w:hyperlink r:id="rId10" w:history="1">
        <w:r w:rsidR="003C4F74" w:rsidRPr="00C813F7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http://public.eblib.com/choice/PublicFullRecord.aspx?p=6247734</w:t>
        </w:r>
      </w:hyperlink>
      <w:r w:rsidRPr="00C813F7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76EDE9F0" w14:textId="246AD4F9" w:rsidR="003C4F74" w:rsidRPr="00C813F7" w:rsidRDefault="003C4F74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7B24BE3F" w14:textId="757EAA0C" w:rsidR="003C4F74" w:rsidRPr="00C813F7" w:rsidRDefault="003C4F74" w:rsidP="00407E93">
      <w:pPr>
        <w:ind w:left="1584" w:hangingChars="720" w:hanging="1584"/>
        <w:rPr>
          <w:color w:val="000000" w:themeColor="text1"/>
        </w:rPr>
      </w:pPr>
      <w:r w:rsidRPr="00C813F7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Fink, Sheri. </w:t>
      </w:r>
      <w:r w:rsidRPr="00C813F7">
        <w:rPr>
          <w:rFonts w:ascii="Helvetica" w:hAnsi="Helvetica"/>
          <w:i/>
          <w:iCs/>
          <w:color w:val="000000" w:themeColor="text1"/>
          <w:sz w:val="22"/>
          <w:szCs w:val="22"/>
        </w:rPr>
        <w:t>Five Days at Memorial: Life and Death in a Storm-Ravaged Hospital</w:t>
      </w:r>
      <w:r w:rsidRPr="00C813F7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. New York: Crown, 2013.</w:t>
      </w:r>
    </w:p>
    <w:p w14:paraId="5043EE87" w14:textId="77777777" w:rsidR="00D234BA" w:rsidRPr="00C813F7" w:rsidRDefault="00D234BA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1BC30EEA" w14:textId="77777777" w:rsidR="00CB7336" w:rsidRPr="00C813F7" w:rsidRDefault="00CB7336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proofErr w:type="spellStart"/>
      <w:r w:rsidRPr="00C813F7">
        <w:rPr>
          <w:rFonts w:asciiTheme="minorHAnsi" w:hAnsiTheme="minorHAnsi" w:cstheme="minorHAnsi"/>
          <w:color w:val="000000" w:themeColor="text1"/>
          <w:shd w:val="clear" w:color="auto" w:fill="FFFFFF"/>
        </w:rPr>
        <w:t>Galison</w:t>
      </w:r>
      <w:proofErr w:type="spellEnd"/>
      <w:r w:rsidRPr="00C813F7">
        <w:rPr>
          <w:rFonts w:asciiTheme="minorHAnsi" w:hAnsiTheme="minorHAnsi" w:cstheme="minorHAnsi"/>
          <w:color w:val="000000" w:themeColor="text1"/>
          <w:shd w:val="clear" w:color="auto" w:fill="FFFFFF"/>
        </w:rPr>
        <w:t>, Peter, and Emily Ann Thompson. </w:t>
      </w:r>
      <w:r w:rsidRPr="00C813F7">
        <w:rPr>
          <w:rFonts w:asciiTheme="minorHAnsi" w:hAnsiTheme="minorHAnsi" w:cstheme="minorHAnsi"/>
          <w:i/>
          <w:iCs/>
          <w:color w:val="000000" w:themeColor="text1"/>
        </w:rPr>
        <w:t>The Architecture of Science</w:t>
      </w:r>
      <w:r w:rsidRPr="00C813F7">
        <w:rPr>
          <w:rFonts w:asciiTheme="minorHAnsi" w:hAnsiTheme="minorHAnsi" w:cstheme="minorHAnsi"/>
          <w:color w:val="000000" w:themeColor="text1"/>
          <w:shd w:val="clear" w:color="auto" w:fill="FFFFFF"/>
        </w:rPr>
        <w:t>. Cambridge, Mass.: MIT Press, 1999.</w:t>
      </w:r>
    </w:p>
    <w:p w14:paraId="31D4F2E0" w14:textId="5176543D" w:rsidR="008E12A2" w:rsidRPr="00A468E2" w:rsidRDefault="008E12A2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438A9255" w14:textId="39F130F5" w:rsidR="008E12A2" w:rsidRPr="00A468E2" w:rsidRDefault="008E12A2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</w:rPr>
        <w:t>Gieryn</w:t>
      </w:r>
      <w:proofErr w:type="spellEnd"/>
      <w:r w:rsidR="007D146F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Thomas F. “What Buildings Do,” </w:t>
      </w:r>
      <w:r w:rsidRPr="00A468E2">
        <w:rPr>
          <w:rFonts w:asciiTheme="minorHAnsi" w:hAnsiTheme="minorHAnsi" w:cstheme="minorHAnsi"/>
          <w:i/>
          <w:color w:val="000000" w:themeColor="text1"/>
        </w:rPr>
        <w:t>Theory and Society</w:t>
      </w:r>
      <w:r w:rsidRPr="00A468E2">
        <w:rPr>
          <w:rFonts w:asciiTheme="minorHAnsi" w:hAnsiTheme="minorHAnsi" w:cstheme="minorHAnsi"/>
          <w:color w:val="000000" w:themeColor="text1"/>
        </w:rPr>
        <w:t xml:space="preserve"> 31, no. 1 (2002), 35-74</w:t>
      </w:r>
      <w:r w:rsidR="007D146F">
        <w:rPr>
          <w:rFonts w:asciiTheme="minorHAnsi" w:hAnsiTheme="minorHAnsi" w:cstheme="minorHAnsi"/>
          <w:color w:val="000000" w:themeColor="text1"/>
        </w:rPr>
        <w:t>.</w:t>
      </w:r>
      <w:r w:rsidRPr="00A468E2">
        <w:rPr>
          <w:rFonts w:asciiTheme="minorHAnsi" w:hAnsiTheme="minorHAnsi" w:cstheme="minorHAnsi"/>
          <w:color w:val="000000" w:themeColor="text1"/>
        </w:rPr>
        <w:t xml:space="preserve"> </w:t>
      </w:r>
    </w:p>
    <w:p w14:paraId="5C7893C6" w14:textId="77777777" w:rsidR="00B669B5" w:rsidRPr="00A468E2" w:rsidRDefault="00B669B5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50E69DF4" w14:textId="1C9C2AFE" w:rsidR="00563474" w:rsidRPr="00A468E2" w:rsidRDefault="00563474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</w:rPr>
        <w:t>Gieryn</w:t>
      </w:r>
      <w:proofErr w:type="spellEnd"/>
      <w:r w:rsidR="007D146F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Thomas F.</w:t>
      </w:r>
      <w:r w:rsidR="007D146F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“City as Truth-Spot: Laboratories and Field-Sites in Urban Studies</w:t>
      </w:r>
      <w:r w:rsidR="007D146F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” </w:t>
      </w:r>
      <w:r w:rsidRPr="00C813F7">
        <w:rPr>
          <w:rFonts w:asciiTheme="minorHAnsi" w:hAnsiTheme="minorHAnsi" w:cstheme="minorHAnsi"/>
          <w:i/>
          <w:color w:val="000000" w:themeColor="text1"/>
        </w:rPr>
        <w:t>Social Studies of Science</w:t>
      </w:r>
      <w:r w:rsidRPr="00A468E2">
        <w:rPr>
          <w:rFonts w:asciiTheme="minorHAnsi" w:hAnsiTheme="minorHAnsi" w:cstheme="minorHAnsi"/>
          <w:color w:val="000000" w:themeColor="text1"/>
        </w:rPr>
        <w:t xml:space="preserve"> 36, no. 1 (2006), 5-38</w:t>
      </w:r>
      <w:r w:rsidR="007D146F">
        <w:rPr>
          <w:rFonts w:asciiTheme="minorHAnsi" w:hAnsiTheme="minorHAnsi" w:cstheme="minorHAnsi"/>
          <w:color w:val="000000" w:themeColor="text1"/>
        </w:rPr>
        <w:t>.</w:t>
      </w:r>
    </w:p>
    <w:p w14:paraId="6221621C" w14:textId="35BDC57B" w:rsidR="008E12A2" w:rsidRPr="00A468E2" w:rsidRDefault="008E12A2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4C4DDC72" w14:textId="7F67EF6A" w:rsidR="008E12A2" w:rsidRPr="00A468E2" w:rsidRDefault="008E12A2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Gibbons, Ann</w:t>
      </w:r>
      <w:r w:rsidR="007D146F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“The Salk Institute at a Crossroads</w:t>
      </w:r>
      <w:r w:rsidR="007D146F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” </w:t>
      </w:r>
      <w:r w:rsidRPr="00C813F7">
        <w:rPr>
          <w:rFonts w:asciiTheme="minorHAnsi" w:hAnsiTheme="minorHAnsi" w:cstheme="minorHAnsi"/>
          <w:i/>
          <w:color w:val="000000" w:themeColor="text1"/>
        </w:rPr>
        <w:t>Science</w:t>
      </w:r>
      <w:r w:rsidRPr="00A468E2">
        <w:rPr>
          <w:rFonts w:asciiTheme="minorHAnsi" w:hAnsiTheme="minorHAnsi" w:cstheme="minorHAnsi"/>
          <w:color w:val="000000" w:themeColor="text1"/>
        </w:rPr>
        <w:t xml:space="preserve"> 249, 4967 (1990)</w:t>
      </w:r>
      <w:r w:rsidR="007D146F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360-62</w:t>
      </w:r>
      <w:r w:rsidR="007D146F">
        <w:rPr>
          <w:rFonts w:asciiTheme="minorHAnsi" w:hAnsiTheme="minorHAnsi" w:cstheme="minorHAnsi"/>
          <w:color w:val="000000" w:themeColor="text1"/>
        </w:rPr>
        <w:t>.</w:t>
      </w:r>
    </w:p>
    <w:p w14:paraId="28FCFC56" w14:textId="0C694A0F" w:rsidR="00A0222E" w:rsidRPr="00A468E2" w:rsidRDefault="00A0222E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2E2076E2" w14:textId="08E39098" w:rsidR="00842351" w:rsidRPr="0001122D" w:rsidRDefault="00A0222E" w:rsidP="0001122D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proofErr w:type="spellStart"/>
      <w:r w:rsidRPr="0001122D">
        <w:rPr>
          <w:rFonts w:asciiTheme="minorHAnsi" w:hAnsiTheme="minorHAnsi" w:cstheme="minorHAnsi"/>
          <w:color w:val="000000" w:themeColor="text1"/>
        </w:rPr>
        <w:t>Sinéad</w:t>
      </w:r>
      <w:proofErr w:type="spellEnd"/>
      <w:r w:rsidRPr="0001122D">
        <w:rPr>
          <w:rFonts w:asciiTheme="minorHAnsi" w:hAnsiTheme="minorHAnsi" w:cstheme="minorHAnsi"/>
          <w:color w:val="000000" w:themeColor="text1"/>
        </w:rPr>
        <w:t xml:space="preserve"> Gleeson</w:t>
      </w:r>
      <w:r w:rsidR="00B669B5" w:rsidRPr="0001122D">
        <w:rPr>
          <w:rFonts w:asciiTheme="minorHAnsi" w:hAnsiTheme="minorHAnsi" w:cstheme="minorHAnsi"/>
          <w:color w:val="000000" w:themeColor="text1"/>
        </w:rPr>
        <w:t xml:space="preserve">, </w:t>
      </w:r>
      <w:r w:rsidRPr="0001122D">
        <w:rPr>
          <w:rFonts w:asciiTheme="minorHAnsi" w:hAnsiTheme="minorHAnsi" w:cstheme="minorHAnsi"/>
          <w:i/>
          <w:color w:val="000000" w:themeColor="text1"/>
        </w:rPr>
        <w:t>Constellations</w:t>
      </w:r>
      <w:r w:rsidR="00B669B5" w:rsidRPr="0001122D">
        <w:rPr>
          <w:rFonts w:asciiTheme="minorHAnsi" w:hAnsiTheme="minorHAnsi" w:cstheme="minorHAnsi"/>
          <w:i/>
          <w:color w:val="000000" w:themeColor="text1"/>
        </w:rPr>
        <w:t>: Reflections from Life</w:t>
      </w:r>
      <w:r w:rsidR="0001122D" w:rsidRPr="0001122D">
        <w:rPr>
          <w:rFonts w:asciiTheme="minorHAnsi" w:hAnsiTheme="minorHAnsi" w:cstheme="minorHAnsi"/>
          <w:color w:val="000000" w:themeColor="text1"/>
        </w:rPr>
        <w:t>. Picador, 2020. [</w:t>
      </w:r>
      <w:r w:rsidRPr="0001122D">
        <w:rPr>
          <w:rFonts w:asciiTheme="minorHAnsi" w:hAnsiTheme="minorHAnsi" w:cstheme="minorHAnsi"/>
          <w:color w:val="000000" w:themeColor="text1"/>
        </w:rPr>
        <w:t>section on the sensory experience of the hospital</w:t>
      </w:r>
      <w:r w:rsidR="0001122D" w:rsidRPr="0001122D">
        <w:rPr>
          <w:rFonts w:asciiTheme="minorHAnsi" w:hAnsiTheme="minorHAnsi" w:cstheme="minorHAnsi"/>
          <w:color w:val="000000" w:themeColor="text1"/>
        </w:rPr>
        <w:t>]</w:t>
      </w:r>
    </w:p>
    <w:p w14:paraId="7EFA5424" w14:textId="77777777" w:rsidR="00B669B5" w:rsidRPr="0001122D" w:rsidRDefault="00B669B5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1687DBB7" w14:textId="79125469" w:rsidR="00842351" w:rsidRPr="00A468E2" w:rsidRDefault="0019501F" w:rsidP="00D139F1">
      <w:pPr>
        <w:ind w:left="720" w:hanging="720"/>
        <w:rPr>
          <w:rFonts w:asciiTheme="minorHAnsi" w:hAnsiTheme="minorHAnsi" w:cstheme="minorHAnsi"/>
          <w:color w:val="000000" w:themeColor="text1"/>
          <w:lang w:val="en-GB"/>
        </w:rPr>
      </w:pPr>
      <w:r w:rsidRPr="0001122D">
        <w:rPr>
          <w:rFonts w:asciiTheme="minorHAnsi" w:hAnsiTheme="minorHAnsi" w:cstheme="minorHAnsi"/>
          <w:color w:val="000000" w:themeColor="text1"/>
          <w:lang w:val="en-GB"/>
        </w:rPr>
        <w:t xml:space="preserve">Gormley, </w:t>
      </w:r>
      <w:r w:rsidR="00842351" w:rsidRPr="0001122D">
        <w:rPr>
          <w:rFonts w:asciiTheme="minorHAnsi" w:hAnsiTheme="minorHAnsi" w:cstheme="minorHAnsi"/>
          <w:color w:val="000000" w:themeColor="text1"/>
          <w:lang w:val="en-GB"/>
        </w:rPr>
        <w:t xml:space="preserve">Tom “A History of Hospitals and Wards,” </w:t>
      </w:r>
      <w:r w:rsidR="00842351" w:rsidRPr="0001122D">
        <w:rPr>
          <w:rFonts w:asciiTheme="minorHAnsi" w:hAnsiTheme="minorHAnsi" w:cstheme="minorHAnsi"/>
          <w:i/>
          <w:color w:val="000000" w:themeColor="text1"/>
        </w:rPr>
        <w:t>Healthcare</w:t>
      </w:r>
      <w:r w:rsidR="00842351" w:rsidRPr="00A468E2">
        <w:rPr>
          <w:rFonts w:asciiTheme="minorHAnsi" w:hAnsiTheme="minorHAnsi" w:cstheme="minorHAnsi"/>
          <w:i/>
          <w:color w:val="000000" w:themeColor="text1"/>
        </w:rPr>
        <w:t xml:space="preserve"> Design</w:t>
      </w:r>
      <w:r w:rsidR="00842351" w:rsidRPr="00A468E2">
        <w:rPr>
          <w:rFonts w:asciiTheme="minorHAnsi" w:hAnsiTheme="minorHAnsi" w:cstheme="minorHAnsi"/>
          <w:color w:val="000000" w:themeColor="text1"/>
        </w:rPr>
        <w:t xml:space="preserve"> </w:t>
      </w:r>
      <w:r w:rsidR="00D139F1">
        <w:rPr>
          <w:rFonts w:asciiTheme="minorHAnsi" w:hAnsiTheme="minorHAnsi" w:cstheme="minorHAnsi"/>
          <w:color w:val="000000" w:themeColor="text1"/>
        </w:rPr>
        <w:t xml:space="preserve">(March </w:t>
      </w:r>
      <w:r w:rsidR="00842351" w:rsidRPr="00A468E2">
        <w:rPr>
          <w:rFonts w:asciiTheme="minorHAnsi" w:hAnsiTheme="minorHAnsi" w:cstheme="minorHAnsi"/>
          <w:color w:val="000000" w:themeColor="text1"/>
        </w:rPr>
        <w:t>2010</w:t>
      </w:r>
      <w:r w:rsidR="00D139F1">
        <w:rPr>
          <w:rFonts w:asciiTheme="minorHAnsi" w:hAnsiTheme="minorHAnsi" w:cstheme="minorHAnsi"/>
          <w:color w:val="000000" w:themeColor="text1"/>
        </w:rPr>
        <w:t xml:space="preserve">) </w:t>
      </w:r>
      <w:r w:rsidR="00842351" w:rsidRPr="00A468E2">
        <w:rPr>
          <w:rFonts w:asciiTheme="minorHAnsi" w:hAnsiTheme="minorHAnsi" w:cstheme="minorHAnsi"/>
          <w:color w:val="000000" w:themeColor="text1"/>
        </w:rPr>
        <w:t>10</w:t>
      </w:r>
      <w:r w:rsidR="00D139F1">
        <w:rPr>
          <w:rFonts w:asciiTheme="minorHAnsi" w:hAnsiTheme="minorHAnsi" w:cstheme="minorHAnsi"/>
          <w:color w:val="000000" w:themeColor="text1"/>
        </w:rPr>
        <w:t xml:space="preserve"> </w:t>
      </w:r>
      <w:r w:rsidR="00842351" w:rsidRPr="00A468E2">
        <w:rPr>
          <w:rFonts w:asciiTheme="minorHAnsi" w:hAnsiTheme="minorHAnsi" w:cstheme="minorHAnsi"/>
          <w:color w:val="000000" w:themeColor="text1"/>
        </w:rPr>
        <w:t>(3)</w:t>
      </w:r>
      <w:r w:rsidR="00D139F1">
        <w:rPr>
          <w:rFonts w:asciiTheme="minorHAnsi" w:hAnsiTheme="minorHAnsi" w:cstheme="minorHAnsi"/>
          <w:color w:val="000000" w:themeColor="text1"/>
        </w:rPr>
        <w:t xml:space="preserve">, </w:t>
      </w:r>
      <w:r w:rsidR="00842351" w:rsidRPr="00A468E2">
        <w:rPr>
          <w:rFonts w:asciiTheme="minorHAnsi" w:hAnsiTheme="minorHAnsi" w:cstheme="minorHAnsi"/>
          <w:color w:val="000000" w:themeColor="text1"/>
        </w:rPr>
        <w:t>50-54</w:t>
      </w:r>
      <w:r w:rsidR="00D139F1">
        <w:rPr>
          <w:rFonts w:asciiTheme="minorHAnsi" w:hAnsiTheme="minorHAnsi" w:cstheme="minorHAnsi"/>
          <w:color w:val="000000" w:themeColor="text1"/>
        </w:rPr>
        <w:t>.</w:t>
      </w:r>
    </w:p>
    <w:p w14:paraId="7504C582" w14:textId="4E002CF8" w:rsidR="00842351" w:rsidRPr="00A468E2" w:rsidRDefault="00CF3271" w:rsidP="00D139F1">
      <w:pPr>
        <w:ind w:left="127" w:firstLine="593"/>
        <w:rPr>
          <w:rStyle w:val="Hyperlink"/>
          <w:rFonts w:asciiTheme="minorHAnsi" w:hAnsiTheme="minorHAnsi" w:cstheme="minorHAnsi"/>
          <w:color w:val="000000" w:themeColor="text1"/>
        </w:rPr>
      </w:pPr>
      <w:hyperlink r:id="rId11" w:history="1">
        <w:r w:rsidR="00D139F1" w:rsidRPr="00746362">
          <w:rPr>
            <w:rStyle w:val="Hyperlink"/>
            <w:rFonts w:asciiTheme="minorHAnsi" w:hAnsiTheme="minorHAnsi" w:cstheme="minorHAnsi"/>
          </w:rPr>
          <w:t>https://www.healthcaredesignmagazine.com/architecture/history-hospitals-and-wards/</w:t>
        </w:r>
      </w:hyperlink>
    </w:p>
    <w:p w14:paraId="4664E512" w14:textId="27B4ADDF" w:rsidR="001D2462" w:rsidRPr="00A468E2" w:rsidRDefault="001D2462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597EFEAE" w14:textId="570BD9E4" w:rsidR="001D2462" w:rsidRPr="00A468E2" w:rsidRDefault="001D2462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Grube, Oswald</w:t>
      </w:r>
      <w:r w:rsidR="00D139F1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“The Birth of the Modern Research Building in the USA” In </w:t>
      </w:r>
      <w:r w:rsidRPr="00A468E2">
        <w:rPr>
          <w:rFonts w:asciiTheme="minorHAnsi" w:hAnsiTheme="minorHAnsi" w:cstheme="minorHAnsi"/>
          <w:i/>
          <w:color w:val="000000" w:themeColor="text1"/>
        </w:rPr>
        <w:t>Principles of Research and Technology Buildings</w:t>
      </w:r>
      <w:r w:rsidRPr="00A468E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A468E2">
        <w:rPr>
          <w:rFonts w:asciiTheme="minorHAnsi" w:hAnsiTheme="minorHAnsi" w:cstheme="minorHAnsi"/>
          <w:color w:val="000000" w:themeColor="text1"/>
        </w:rPr>
        <w:t>ed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468E2">
        <w:rPr>
          <w:rFonts w:asciiTheme="minorHAnsi" w:hAnsiTheme="minorHAnsi" w:cstheme="minorHAnsi"/>
          <w:color w:val="000000" w:themeColor="text1"/>
        </w:rPr>
        <w:t>Hardo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 xml:space="preserve"> Braun and Dieter </w:t>
      </w:r>
      <w:proofErr w:type="spellStart"/>
      <w:r w:rsidRPr="00A468E2">
        <w:rPr>
          <w:rFonts w:asciiTheme="minorHAnsi" w:hAnsiTheme="minorHAnsi" w:cstheme="minorHAnsi"/>
          <w:color w:val="000000" w:themeColor="text1"/>
        </w:rPr>
        <w:t>Gromling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>, 2005.</w:t>
      </w:r>
    </w:p>
    <w:p w14:paraId="52659567" w14:textId="1E216337" w:rsidR="005D32D7" w:rsidRPr="00A468E2" w:rsidRDefault="005D32D7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01E803CF" w14:textId="3770FCC7" w:rsidR="005D32D7" w:rsidRPr="00EA5CFB" w:rsidRDefault="005D32D7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EA5CFB">
        <w:rPr>
          <w:rFonts w:asciiTheme="minorHAnsi" w:hAnsiTheme="minorHAnsi" w:cstheme="minorHAnsi"/>
          <w:i/>
          <w:color w:val="000000" w:themeColor="text1"/>
        </w:rPr>
        <w:t>Harvard Design Magazine</w:t>
      </w:r>
      <w:r w:rsidRPr="00EA5CFB">
        <w:rPr>
          <w:rFonts w:asciiTheme="minorHAnsi" w:hAnsiTheme="minorHAnsi" w:cstheme="minorHAnsi"/>
          <w:color w:val="000000" w:themeColor="text1"/>
        </w:rPr>
        <w:t xml:space="preserve">, </w:t>
      </w:r>
      <w:r w:rsidR="00525293" w:rsidRPr="00EA5CFB">
        <w:rPr>
          <w:rFonts w:asciiTheme="minorHAnsi" w:hAnsiTheme="minorHAnsi" w:cstheme="minorHAnsi"/>
          <w:color w:val="000000" w:themeColor="text1"/>
        </w:rPr>
        <w:t xml:space="preserve">special issue </w:t>
      </w:r>
      <w:r w:rsidRPr="00EA5CFB">
        <w:rPr>
          <w:rFonts w:asciiTheme="minorHAnsi" w:hAnsiTheme="minorHAnsi" w:cstheme="minorHAnsi"/>
          <w:color w:val="000000" w:themeColor="text1"/>
        </w:rPr>
        <w:t xml:space="preserve">“Well </w:t>
      </w:r>
      <w:proofErr w:type="spellStart"/>
      <w:r w:rsidRPr="00EA5CFB">
        <w:rPr>
          <w:rFonts w:asciiTheme="minorHAnsi" w:hAnsiTheme="minorHAnsi" w:cstheme="minorHAnsi"/>
          <w:color w:val="000000" w:themeColor="text1"/>
        </w:rPr>
        <w:t>well</w:t>
      </w:r>
      <w:proofErr w:type="spellEnd"/>
      <w:r w:rsidRPr="00EA5CF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A5CFB">
        <w:rPr>
          <w:rFonts w:asciiTheme="minorHAnsi" w:hAnsiTheme="minorHAnsi" w:cstheme="minorHAnsi"/>
          <w:color w:val="000000" w:themeColor="text1"/>
        </w:rPr>
        <w:t>well</w:t>
      </w:r>
      <w:proofErr w:type="spellEnd"/>
      <w:r w:rsidRPr="00EA5CFB">
        <w:rPr>
          <w:rFonts w:asciiTheme="minorHAnsi" w:hAnsiTheme="minorHAnsi" w:cstheme="minorHAnsi"/>
          <w:color w:val="000000" w:themeColor="text1"/>
        </w:rPr>
        <w:t>”</w:t>
      </w:r>
    </w:p>
    <w:p w14:paraId="2E02D0EC" w14:textId="3D15C1F4" w:rsidR="001D2462" w:rsidRPr="00EA5CFB" w:rsidRDefault="001D2462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06BE8DC7" w14:textId="54415516" w:rsidR="001D2462" w:rsidRPr="00A468E2" w:rsidRDefault="001D2462" w:rsidP="00407E93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EA5CFB">
        <w:rPr>
          <w:rFonts w:asciiTheme="minorHAnsi" w:hAnsiTheme="minorHAnsi" w:cstheme="minorHAnsi"/>
          <w:color w:val="000000" w:themeColor="text1"/>
        </w:rPr>
        <w:t>Hillier</w:t>
      </w:r>
      <w:r w:rsidR="00EA5CFB" w:rsidRPr="00EA5CFB">
        <w:rPr>
          <w:rFonts w:asciiTheme="minorHAnsi" w:hAnsiTheme="minorHAnsi" w:cstheme="minorHAnsi"/>
          <w:color w:val="000000" w:themeColor="text1"/>
        </w:rPr>
        <w:t>, Bill</w:t>
      </w:r>
      <w:r w:rsidRPr="00EA5CFB">
        <w:rPr>
          <w:rFonts w:asciiTheme="minorHAnsi" w:hAnsiTheme="minorHAnsi" w:cstheme="minorHAnsi"/>
          <w:color w:val="000000" w:themeColor="text1"/>
        </w:rPr>
        <w:t xml:space="preserve"> and </w:t>
      </w:r>
      <w:r w:rsidR="00EA5CFB" w:rsidRPr="00EA5CFB">
        <w:rPr>
          <w:rFonts w:asciiTheme="minorHAnsi" w:hAnsiTheme="minorHAnsi" w:cstheme="minorHAnsi"/>
          <w:color w:val="000000" w:themeColor="text1"/>
        </w:rPr>
        <w:t xml:space="preserve">Alan </w:t>
      </w:r>
      <w:r w:rsidRPr="00EA5CFB">
        <w:rPr>
          <w:rFonts w:asciiTheme="minorHAnsi" w:hAnsiTheme="minorHAnsi" w:cstheme="minorHAnsi"/>
          <w:color w:val="000000" w:themeColor="text1"/>
        </w:rPr>
        <w:t>Penn</w:t>
      </w:r>
      <w:r w:rsidR="00EA5CFB" w:rsidRPr="00EA5CFB">
        <w:rPr>
          <w:rFonts w:asciiTheme="minorHAnsi" w:hAnsiTheme="minorHAnsi" w:cstheme="minorHAnsi"/>
          <w:color w:val="000000" w:themeColor="text1"/>
        </w:rPr>
        <w:t>,</w:t>
      </w:r>
      <w:r w:rsidRPr="00EA5CFB">
        <w:rPr>
          <w:rFonts w:asciiTheme="minorHAnsi" w:hAnsiTheme="minorHAnsi" w:cstheme="minorHAnsi"/>
          <w:color w:val="000000" w:themeColor="text1"/>
        </w:rPr>
        <w:t xml:space="preserve"> “Visible Colleges: Structure and Randomness in the Place of Dis</w:t>
      </w:r>
      <w:r w:rsidR="00B669B5" w:rsidRPr="00EA5CFB">
        <w:rPr>
          <w:rFonts w:asciiTheme="minorHAnsi" w:hAnsiTheme="minorHAnsi" w:cstheme="minorHAnsi"/>
          <w:color w:val="000000" w:themeColor="text1"/>
        </w:rPr>
        <w:t>cov</w:t>
      </w:r>
      <w:r w:rsidRPr="00EA5CFB">
        <w:rPr>
          <w:rFonts w:asciiTheme="minorHAnsi" w:hAnsiTheme="minorHAnsi" w:cstheme="minorHAnsi"/>
          <w:color w:val="000000" w:themeColor="text1"/>
        </w:rPr>
        <w:t xml:space="preserve">ery.” </w:t>
      </w:r>
      <w:r w:rsidRPr="00EA5CFB">
        <w:rPr>
          <w:rFonts w:asciiTheme="minorHAnsi" w:hAnsiTheme="minorHAnsi" w:cstheme="minorHAnsi"/>
          <w:i/>
          <w:color w:val="000000" w:themeColor="text1"/>
        </w:rPr>
        <w:t>Science in Context</w:t>
      </w:r>
      <w:r w:rsidRPr="00EA5CFB">
        <w:rPr>
          <w:rFonts w:asciiTheme="minorHAnsi" w:hAnsiTheme="minorHAnsi" w:cstheme="minorHAnsi"/>
          <w:color w:val="000000" w:themeColor="text1"/>
        </w:rPr>
        <w:t xml:space="preserve"> 4, no. 1 (1991): 23-49.</w:t>
      </w:r>
    </w:p>
    <w:p w14:paraId="5319F7BF" w14:textId="77777777" w:rsidR="00842351" w:rsidRPr="00A468E2" w:rsidRDefault="00842351" w:rsidP="00842351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03124C0A" w14:textId="19966D02" w:rsidR="007759BA" w:rsidRPr="00A468E2" w:rsidRDefault="0019501F" w:rsidP="007759B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Hopkins, </w:t>
      </w:r>
      <w:r w:rsidR="007759BA" w:rsidRPr="00A468E2">
        <w:rPr>
          <w:rFonts w:asciiTheme="minorHAnsi" w:hAnsiTheme="minorHAnsi" w:cstheme="minorHAnsi"/>
          <w:color w:val="000000" w:themeColor="text1"/>
        </w:rPr>
        <w:t>James “The (Dis)assembling of Form: Revealing the Ideas Built Into</w:t>
      </w:r>
    </w:p>
    <w:p w14:paraId="6F21E9C6" w14:textId="3B1E234E" w:rsidR="007759BA" w:rsidRPr="00A468E2" w:rsidRDefault="007759BA" w:rsidP="00485BAA">
      <w:pPr>
        <w:pStyle w:val="ListParagraph"/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A468E2">
        <w:rPr>
          <w:rFonts w:cstheme="minorHAnsi"/>
          <w:color w:val="000000" w:themeColor="text1"/>
        </w:rPr>
        <w:t xml:space="preserve">Manchester's Medical School,” </w:t>
      </w:r>
      <w:r w:rsidRPr="00A468E2">
        <w:rPr>
          <w:rFonts w:cstheme="minorHAnsi"/>
          <w:i/>
          <w:color w:val="000000" w:themeColor="text1"/>
        </w:rPr>
        <w:t>Journal of the History of Medicine and Allied Sciences</w:t>
      </w:r>
      <w:r w:rsidRPr="00A468E2">
        <w:rPr>
          <w:rFonts w:cstheme="minorHAnsi"/>
          <w:color w:val="000000" w:themeColor="text1"/>
        </w:rPr>
        <w:t xml:space="preserve"> 75, no. 1 (January 2020)</w:t>
      </w:r>
      <w:r w:rsidR="0009317F">
        <w:rPr>
          <w:rFonts w:cstheme="minorHAnsi"/>
          <w:color w:val="000000" w:themeColor="text1"/>
        </w:rPr>
        <w:t>,</w:t>
      </w:r>
      <w:r w:rsidRPr="00A468E2">
        <w:rPr>
          <w:rFonts w:cstheme="minorHAnsi"/>
          <w:color w:val="000000" w:themeColor="text1"/>
        </w:rPr>
        <w:t xml:space="preserve"> 24-53. </w:t>
      </w:r>
    </w:p>
    <w:p w14:paraId="52EE9E3C" w14:textId="77777777" w:rsidR="007759BA" w:rsidRPr="00A468E2" w:rsidRDefault="007759BA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27393B64" w14:textId="68314F13" w:rsidR="007759BA" w:rsidRPr="00A468E2" w:rsidRDefault="007759BA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</w:rPr>
        <w:t>Hornstein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 xml:space="preserve">, Shelley, “The Architecture of the Montreal Teaching Hospitals of the Nineteenth Century,” </w:t>
      </w:r>
      <w:r w:rsidRPr="00A468E2">
        <w:rPr>
          <w:rFonts w:asciiTheme="minorHAnsi" w:hAnsiTheme="minorHAnsi" w:cstheme="minorHAnsi"/>
          <w:i/>
          <w:color w:val="000000" w:themeColor="text1"/>
        </w:rPr>
        <w:t>The Journal of Canadian Art History</w:t>
      </w:r>
      <w:r w:rsidRPr="00A468E2">
        <w:rPr>
          <w:rFonts w:asciiTheme="minorHAnsi" w:hAnsiTheme="minorHAnsi" w:cstheme="minorHAnsi"/>
          <w:color w:val="000000" w:themeColor="text1"/>
        </w:rPr>
        <w:t xml:space="preserve"> 13, no. 2, and 14, no. 1 (1990/1991), 12-24.</w:t>
      </w:r>
    </w:p>
    <w:p w14:paraId="46B3806A" w14:textId="6F524DA7" w:rsidR="00C32A03" w:rsidRPr="00A468E2" w:rsidRDefault="00C32A03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4379F621" w14:textId="1A22E5B9" w:rsidR="00C32A03" w:rsidRPr="005D781F" w:rsidRDefault="00C32A03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Hunter, Mary.</w:t>
      </w:r>
      <w:r w:rsidR="00C4715D" w:rsidRPr="00A468E2">
        <w:rPr>
          <w:rFonts w:asciiTheme="minorHAnsi" w:hAnsiTheme="minorHAnsi" w:cstheme="minorHAnsi"/>
          <w:color w:val="000000" w:themeColor="text1"/>
        </w:rPr>
        <w:t xml:space="preserve"> </w:t>
      </w:r>
      <w:r w:rsidR="00C4715D" w:rsidRPr="0009317F">
        <w:rPr>
          <w:rFonts w:asciiTheme="minorHAnsi" w:hAnsiTheme="minorHAnsi" w:cstheme="minorHAnsi"/>
          <w:i/>
          <w:color w:val="000000" w:themeColor="text1"/>
        </w:rPr>
        <w:t>The Face of Medicine: Visualizing Medical Masculinities in Late Nineteenth-</w:t>
      </w:r>
      <w:r w:rsidR="00C4715D" w:rsidRPr="005D781F">
        <w:rPr>
          <w:rFonts w:asciiTheme="minorHAnsi" w:hAnsiTheme="minorHAnsi" w:cstheme="minorHAnsi"/>
          <w:i/>
          <w:color w:val="000000" w:themeColor="text1"/>
        </w:rPr>
        <w:t>century Paris.</w:t>
      </w:r>
      <w:r w:rsidR="00C4715D" w:rsidRPr="005D781F">
        <w:rPr>
          <w:rFonts w:asciiTheme="minorHAnsi" w:hAnsiTheme="minorHAnsi" w:cstheme="minorHAnsi"/>
          <w:color w:val="000000" w:themeColor="text1"/>
        </w:rPr>
        <w:t xml:space="preserve"> Manchester: Manchester University Press, 2016.</w:t>
      </w:r>
    </w:p>
    <w:p w14:paraId="47D3AB2B" w14:textId="1E5A7CF8" w:rsidR="005D781F" w:rsidRPr="005D781F" w:rsidRDefault="005D781F" w:rsidP="00023357">
      <w:pPr>
        <w:tabs>
          <w:tab w:val="left" w:pos="-7371"/>
        </w:tabs>
        <w:ind w:left="1728" w:hangingChars="720" w:hanging="1728"/>
        <w:rPr>
          <w:rFonts w:asciiTheme="minorHAnsi" w:hAnsiTheme="minorHAnsi" w:cstheme="minorHAnsi"/>
        </w:rPr>
      </w:pPr>
    </w:p>
    <w:p w14:paraId="6ED20C74" w14:textId="1FE68761" w:rsidR="005D781F" w:rsidRPr="005D781F" w:rsidRDefault="005D781F" w:rsidP="00023357">
      <w:pPr>
        <w:ind w:left="1728" w:hangingChars="720" w:hanging="1728"/>
        <w:rPr>
          <w:color w:val="000000" w:themeColor="text1"/>
        </w:rPr>
      </w:pPr>
      <w:r w:rsidRPr="005D781F">
        <w:rPr>
          <w:rFonts w:asciiTheme="minorHAnsi" w:hAnsiTheme="minorHAnsi" w:cstheme="minorHAnsi"/>
          <w:color w:val="000000" w:themeColor="text1"/>
        </w:rPr>
        <w:t xml:space="preserve">Jones, </w:t>
      </w:r>
      <w:r w:rsidR="00023357">
        <w:rPr>
          <w:rFonts w:asciiTheme="minorHAnsi" w:hAnsiTheme="minorHAnsi" w:cstheme="minorHAnsi"/>
          <w:color w:val="000000" w:themeColor="text1"/>
        </w:rPr>
        <w:t>Paul, “Private finance initiative hospital architecture: towards a political economy of the</w:t>
      </w:r>
      <w:r w:rsidR="000C3F96">
        <w:rPr>
          <w:rFonts w:asciiTheme="minorHAnsi" w:hAnsiTheme="minorHAnsi" w:cstheme="minorHAnsi"/>
          <w:color w:val="000000" w:themeColor="text1"/>
        </w:rPr>
        <w:t xml:space="preserve"> </w:t>
      </w:r>
      <w:r w:rsidR="00023357">
        <w:rPr>
          <w:rFonts w:asciiTheme="minorHAnsi" w:hAnsiTheme="minorHAnsi" w:cstheme="minorHAnsi"/>
          <w:color w:val="000000" w:themeColor="text1"/>
        </w:rPr>
        <w:t xml:space="preserve">Royal Liverpool University Hospital, </w:t>
      </w:r>
      <w:r w:rsidR="00023357" w:rsidRPr="00023357">
        <w:rPr>
          <w:rFonts w:asciiTheme="minorHAnsi" w:hAnsiTheme="minorHAnsi" w:cstheme="minorHAnsi"/>
          <w:i/>
          <w:color w:val="000000" w:themeColor="text1"/>
        </w:rPr>
        <w:t>Sociology of Health &amp; Illness</w:t>
      </w:r>
      <w:r w:rsidR="00023357">
        <w:rPr>
          <w:rFonts w:asciiTheme="minorHAnsi" w:hAnsiTheme="minorHAnsi" w:cstheme="minorHAnsi"/>
          <w:color w:val="000000" w:themeColor="text1"/>
        </w:rPr>
        <w:t xml:space="preserve"> 40 (2), 327-29. </w:t>
      </w:r>
    </w:p>
    <w:p w14:paraId="1DE591A6" w14:textId="0B1141AF" w:rsidR="005A2EED" w:rsidRPr="00A468E2" w:rsidRDefault="005A2EED" w:rsidP="00023357">
      <w:pPr>
        <w:tabs>
          <w:tab w:val="left" w:pos="-7371"/>
        </w:tabs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301188C7" w14:textId="539C2C28" w:rsidR="005A2EED" w:rsidRPr="00A468E2" w:rsidRDefault="005A2EED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</w:rPr>
        <w:t>Kaji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>-O’Grady, Sandra</w:t>
      </w:r>
      <w:r w:rsidR="006C73E2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“The Laboratories of Experimental Science” in </w:t>
      </w:r>
      <w:r w:rsidRPr="006C73E2">
        <w:rPr>
          <w:rFonts w:asciiTheme="minorHAnsi" w:hAnsiTheme="minorHAnsi" w:cstheme="minorHAnsi"/>
          <w:i/>
          <w:color w:val="000000" w:themeColor="text1"/>
        </w:rPr>
        <w:t>The Architecture of Industry</w:t>
      </w:r>
      <w:r w:rsidRPr="00A468E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A468E2">
        <w:rPr>
          <w:rFonts w:asciiTheme="minorHAnsi" w:hAnsiTheme="minorHAnsi" w:cstheme="minorHAnsi"/>
          <w:color w:val="000000" w:themeColor="text1"/>
        </w:rPr>
        <w:t>ed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 xml:space="preserve"> Mathew Aitchison, 2014.</w:t>
      </w:r>
    </w:p>
    <w:p w14:paraId="3A40164E" w14:textId="47A46E53" w:rsidR="001D2462" w:rsidRPr="00A468E2" w:rsidRDefault="001D2462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0A2944A4" w14:textId="2956EC33" w:rsidR="001D2462" w:rsidRPr="00A468E2" w:rsidRDefault="001D2462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</w:rPr>
        <w:t>Kaji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>-O’Grady, Sandra</w:t>
      </w:r>
      <w:r w:rsidR="006C73E2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“The Spaces of Experimental Science,” </w:t>
      </w:r>
      <w:r w:rsidRPr="006C73E2">
        <w:rPr>
          <w:rFonts w:asciiTheme="minorHAnsi" w:hAnsiTheme="minorHAnsi" w:cstheme="minorHAnsi"/>
          <w:i/>
          <w:color w:val="000000" w:themeColor="text1"/>
        </w:rPr>
        <w:t xml:space="preserve">Journal </w:t>
      </w:r>
      <w:proofErr w:type="spellStart"/>
      <w:r w:rsidRPr="006C73E2">
        <w:rPr>
          <w:rFonts w:asciiTheme="minorHAnsi" w:hAnsiTheme="minorHAnsi" w:cstheme="minorHAnsi"/>
          <w:i/>
          <w:color w:val="000000" w:themeColor="text1"/>
        </w:rPr>
        <w:t>Speciale</w:t>
      </w:r>
      <w:proofErr w:type="spellEnd"/>
      <w:r w:rsidRPr="006C73E2">
        <w:rPr>
          <w:rFonts w:asciiTheme="minorHAnsi" w:hAnsiTheme="minorHAnsi" w:cstheme="minorHAnsi"/>
          <w:i/>
          <w:color w:val="000000" w:themeColor="text1"/>
        </w:rPr>
        <w:t xml:space="preserve"> Z</w:t>
      </w:r>
      <w:r w:rsidRPr="00A468E2">
        <w:rPr>
          <w:rFonts w:asciiTheme="minorHAnsi" w:hAnsiTheme="minorHAnsi" w:cstheme="minorHAnsi"/>
          <w:color w:val="000000" w:themeColor="text1"/>
        </w:rPr>
        <w:t xml:space="preserve"> 4 (2012), 88-99</w:t>
      </w:r>
      <w:r w:rsidR="006C73E2">
        <w:rPr>
          <w:rFonts w:asciiTheme="minorHAnsi" w:hAnsiTheme="minorHAnsi" w:cstheme="minorHAnsi"/>
          <w:color w:val="000000" w:themeColor="text1"/>
        </w:rPr>
        <w:t>.</w:t>
      </w:r>
    </w:p>
    <w:p w14:paraId="52C02AD6" w14:textId="31383899" w:rsidR="008E12A2" w:rsidRPr="00A468E2" w:rsidRDefault="008E12A2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54E00BCA" w14:textId="26ABCA0D" w:rsidR="008E12A2" w:rsidRPr="006C73E2" w:rsidRDefault="008E12A2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</w:rPr>
        <w:t>Kaji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>-O’Grady, Sandra and Chris L. Smit</w:t>
      </w:r>
      <w:r w:rsidR="00CD4E2F">
        <w:rPr>
          <w:rFonts w:asciiTheme="minorHAnsi" w:hAnsiTheme="minorHAnsi" w:cstheme="minorHAnsi"/>
          <w:color w:val="000000" w:themeColor="text1"/>
        </w:rPr>
        <w:t>h</w:t>
      </w:r>
      <w:r w:rsidRPr="00A468E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6C73E2">
        <w:rPr>
          <w:rFonts w:asciiTheme="minorHAnsi" w:hAnsiTheme="minorHAnsi" w:cstheme="minorHAnsi"/>
          <w:i/>
          <w:color w:val="000000" w:themeColor="text1"/>
        </w:rPr>
        <w:t>LabOratory</w:t>
      </w:r>
      <w:proofErr w:type="spellEnd"/>
      <w:r w:rsidRPr="006C73E2">
        <w:rPr>
          <w:rFonts w:asciiTheme="minorHAnsi" w:hAnsiTheme="minorHAnsi" w:cstheme="minorHAnsi"/>
          <w:i/>
          <w:color w:val="000000" w:themeColor="text1"/>
        </w:rPr>
        <w:t>: Speaking of Science and Its Architecture</w:t>
      </w:r>
      <w:r w:rsidR="00900BA0">
        <w:rPr>
          <w:rFonts w:asciiTheme="minorHAnsi" w:hAnsiTheme="minorHAnsi" w:cstheme="minorHAnsi"/>
          <w:color w:val="000000" w:themeColor="text1"/>
        </w:rPr>
        <w:t>. MIT Press, 2019.</w:t>
      </w:r>
    </w:p>
    <w:p w14:paraId="044E9140" w14:textId="5526FED8" w:rsidR="001D2462" w:rsidRPr="00A468E2" w:rsidRDefault="001D2462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540B7FF5" w14:textId="584293F9" w:rsidR="001D2462" w:rsidRPr="00A468E2" w:rsidRDefault="001D2462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</w:rPr>
        <w:t>Kaji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 xml:space="preserve">-O’Grady, Sandra, Chris L. Smith, Russell Hughes. </w:t>
      </w:r>
      <w:r w:rsidRPr="006C73E2">
        <w:rPr>
          <w:rFonts w:asciiTheme="minorHAnsi" w:hAnsiTheme="minorHAnsi" w:cstheme="minorHAnsi"/>
          <w:i/>
          <w:color w:val="000000" w:themeColor="text1"/>
        </w:rPr>
        <w:t xml:space="preserve">Laboratory Lifestyles: </w:t>
      </w:r>
      <w:r w:rsidR="001D0D4E">
        <w:rPr>
          <w:rFonts w:asciiTheme="minorHAnsi" w:hAnsiTheme="minorHAnsi" w:cstheme="minorHAnsi"/>
          <w:i/>
          <w:color w:val="000000" w:themeColor="text1"/>
        </w:rPr>
        <w:t>T</w:t>
      </w:r>
      <w:r w:rsidRPr="006C73E2">
        <w:rPr>
          <w:rFonts w:asciiTheme="minorHAnsi" w:hAnsiTheme="minorHAnsi" w:cstheme="minorHAnsi"/>
          <w:i/>
          <w:color w:val="000000" w:themeColor="text1"/>
        </w:rPr>
        <w:t>he Construc</w:t>
      </w:r>
      <w:r w:rsidR="00CD4E2F">
        <w:rPr>
          <w:rFonts w:asciiTheme="minorHAnsi" w:hAnsiTheme="minorHAnsi" w:cstheme="minorHAnsi"/>
          <w:i/>
          <w:color w:val="000000" w:themeColor="text1"/>
        </w:rPr>
        <w:t>ti</w:t>
      </w:r>
      <w:r w:rsidRPr="006C73E2">
        <w:rPr>
          <w:rFonts w:asciiTheme="minorHAnsi" w:hAnsiTheme="minorHAnsi" w:cstheme="minorHAnsi"/>
          <w:i/>
          <w:color w:val="000000" w:themeColor="text1"/>
        </w:rPr>
        <w:t>on of Scientific Fictions</w:t>
      </w:r>
      <w:r w:rsidRPr="00A468E2">
        <w:rPr>
          <w:rFonts w:asciiTheme="minorHAnsi" w:hAnsiTheme="minorHAnsi" w:cstheme="minorHAnsi"/>
          <w:color w:val="000000" w:themeColor="text1"/>
        </w:rPr>
        <w:t xml:space="preserve">. MIT </w:t>
      </w:r>
      <w:r w:rsidR="006C73E2">
        <w:rPr>
          <w:rFonts w:asciiTheme="minorHAnsi" w:hAnsiTheme="minorHAnsi" w:cstheme="minorHAnsi"/>
          <w:color w:val="000000" w:themeColor="text1"/>
        </w:rPr>
        <w:t>P</w:t>
      </w:r>
      <w:r w:rsidRPr="00A468E2">
        <w:rPr>
          <w:rFonts w:asciiTheme="minorHAnsi" w:hAnsiTheme="minorHAnsi" w:cstheme="minorHAnsi"/>
          <w:color w:val="000000" w:themeColor="text1"/>
        </w:rPr>
        <w:t>ress, 2018.</w:t>
      </w:r>
    </w:p>
    <w:p w14:paraId="4BB8F90C" w14:textId="77777777" w:rsidR="009C146E" w:rsidRPr="00A468E2" w:rsidRDefault="009C146E" w:rsidP="009C146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2371BF3" w14:textId="3A9D1714" w:rsidR="009C146E" w:rsidRPr="00A468E2" w:rsidRDefault="0019501F" w:rsidP="009C146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Kearns, </w:t>
      </w:r>
      <w:r w:rsidR="009C146E" w:rsidRPr="00A468E2">
        <w:rPr>
          <w:rFonts w:asciiTheme="minorHAnsi" w:hAnsiTheme="minorHAnsi" w:cstheme="minorHAnsi"/>
          <w:color w:val="000000" w:themeColor="text1"/>
        </w:rPr>
        <w:t>Robin A</w:t>
      </w:r>
      <w:r w:rsidRPr="00A468E2">
        <w:rPr>
          <w:rFonts w:asciiTheme="minorHAnsi" w:hAnsiTheme="minorHAnsi" w:cstheme="minorHAnsi"/>
          <w:color w:val="000000" w:themeColor="text1"/>
        </w:rPr>
        <w:t xml:space="preserve">. </w:t>
      </w:r>
      <w:r w:rsidR="009C146E" w:rsidRPr="00A468E2">
        <w:rPr>
          <w:rFonts w:asciiTheme="minorHAnsi" w:hAnsiTheme="minorHAnsi" w:cstheme="minorHAnsi"/>
          <w:color w:val="000000" w:themeColor="text1"/>
        </w:rPr>
        <w:t>and J</w:t>
      </w:r>
      <w:r w:rsidR="00CD4E2F">
        <w:rPr>
          <w:rFonts w:asciiTheme="minorHAnsi" w:hAnsiTheme="minorHAnsi" w:cstheme="minorHAnsi"/>
          <w:color w:val="000000" w:themeColor="text1"/>
        </w:rPr>
        <w:t>.</w:t>
      </w:r>
      <w:r w:rsidR="009C146E" w:rsidRPr="00A468E2">
        <w:rPr>
          <w:rFonts w:asciiTheme="minorHAnsi" w:hAnsiTheme="minorHAnsi" w:cstheme="minorHAnsi"/>
          <w:color w:val="000000" w:themeColor="text1"/>
        </w:rPr>
        <w:t xml:space="preserve"> Ross Barnett, “To Boldly Go? Place, Metaphor, and the Marketing</w:t>
      </w:r>
    </w:p>
    <w:p w14:paraId="673803E7" w14:textId="5E1D38DC" w:rsidR="009C146E" w:rsidRPr="00A468E2" w:rsidRDefault="009C146E" w:rsidP="009C146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of Auckland's Starship Hospital,” </w:t>
      </w:r>
      <w:r w:rsidRPr="00A468E2">
        <w:rPr>
          <w:rFonts w:asciiTheme="minorHAnsi" w:hAnsiTheme="minorHAnsi" w:cstheme="minorHAnsi"/>
          <w:i/>
          <w:color w:val="000000" w:themeColor="text1"/>
        </w:rPr>
        <w:t>Environment and Planning D: Society and Space</w:t>
      </w:r>
      <w:r w:rsidRPr="00A468E2">
        <w:rPr>
          <w:rFonts w:asciiTheme="minorHAnsi" w:hAnsiTheme="minorHAnsi" w:cstheme="minorHAnsi"/>
          <w:color w:val="000000" w:themeColor="text1"/>
        </w:rPr>
        <w:t xml:space="preserve"> 17, 2 (April 1999), 201 – 26.</w:t>
      </w:r>
    </w:p>
    <w:p w14:paraId="221B4A48" w14:textId="0BFD7763" w:rsidR="0089090D" w:rsidRPr="00A468E2" w:rsidRDefault="0089090D" w:rsidP="009C146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 w:themeColor="text1"/>
        </w:rPr>
      </w:pPr>
    </w:p>
    <w:p w14:paraId="3BA52452" w14:textId="4861B1E9" w:rsidR="0089090D" w:rsidRPr="00A468E2" w:rsidRDefault="0089090D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King, Anthony D.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Buildings and Society: Essays on the Social Development of the Built Environment</w:t>
      </w:r>
      <w:r w:rsidR="00CD4E2F">
        <w:rPr>
          <w:rFonts w:asciiTheme="minorHAnsi" w:hAnsiTheme="minorHAnsi" w:cstheme="minorHAnsi"/>
          <w:i/>
          <w:iCs/>
          <w:color w:val="000000" w:themeColor="text1"/>
        </w:rPr>
        <w:t xml:space="preserve">. 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London: Taylor &amp; Francis, 1984.</w:t>
      </w:r>
    </w:p>
    <w:p w14:paraId="20BE9DD0" w14:textId="62650BF9" w:rsidR="009C146E" w:rsidRPr="00A468E2" w:rsidRDefault="009C146E" w:rsidP="00407E93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7FCB25B7" w14:textId="6BFCDD7C" w:rsidR="00212AB2" w:rsidRPr="00A468E2" w:rsidRDefault="0019501F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</w:rPr>
        <w:lastRenderedPageBreak/>
        <w:t>Kisacky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 xml:space="preserve">, </w:t>
      </w:r>
      <w:r w:rsidR="00212AB2" w:rsidRPr="00A468E2">
        <w:rPr>
          <w:rFonts w:asciiTheme="minorHAnsi" w:hAnsiTheme="minorHAnsi" w:cstheme="minorHAnsi"/>
          <w:color w:val="000000" w:themeColor="text1"/>
        </w:rPr>
        <w:t>Jeanne</w:t>
      </w:r>
      <w:r w:rsidR="009C2D64">
        <w:rPr>
          <w:rFonts w:asciiTheme="minorHAnsi" w:hAnsiTheme="minorHAnsi" w:cstheme="minorHAnsi"/>
          <w:color w:val="000000" w:themeColor="text1"/>
        </w:rPr>
        <w:t>.</w:t>
      </w:r>
      <w:r w:rsidR="00212AB2" w:rsidRPr="00A468E2">
        <w:rPr>
          <w:rFonts w:asciiTheme="minorHAnsi" w:hAnsiTheme="minorHAnsi" w:cstheme="minorHAnsi"/>
          <w:color w:val="000000" w:themeColor="text1"/>
        </w:rPr>
        <w:t xml:space="preserve"> </w:t>
      </w:r>
      <w:r w:rsidR="00212AB2" w:rsidRPr="00A468E2">
        <w:rPr>
          <w:rFonts w:asciiTheme="minorHAnsi" w:hAnsiTheme="minorHAnsi" w:cstheme="minorHAnsi"/>
          <w:i/>
          <w:color w:val="000000" w:themeColor="text1"/>
        </w:rPr>
        <w:t>Rise of the Modern Hospital: An Architectural History of Health and Healing, 1870-1940</w:t>
      </w:r>
      <w:r w:rsidR="009C2D64">
        <w:rPr>
          <w:rFonts w:asciiTheme="minorHAnsi" w:hAnsiTheme="minorHAnsi" w:cstheme="minorHAnsi"/>
          <w:color w:val="000000" w:themeColor="text1"/>
        </w:rPr>
        <w:t>. University of Pittsburgh Press,</w:t>
      </w:r>
      <w:r w:rsidR="00212AB2" w:rsidRPr="00A468E2">
        <w:rPr>
          <w:rFonts w:asciiTheme="minorHAnsi" w:hAnsiTheme="minorHAnsi" w:cstheme="minorHAnsi"/>
          <w:color w:val="000000" w:themeColor="text1"/>
        </w:rPr>
        <w:t xml:space="preserve"> 2017</w:t>
      </w:r>
      <w:r w:rsidR="009C2D64">
        <w:rPr>
          <w:rFonts w:asciiTheme="minorHAnsi" w:hAnsiTheme="minorHAnsi" w:cstheme="minorHAnsi"/>
          <w:color w:val="000000" w:themeColor="text1"/>
        </w:rPr>
        <w:t>.</w:t>
      </w:r>
    </w:p>
    <w:p w14:paraId="09928F90" w14:textId="569A36F7" w:rsidR="00527B49" w:rsidRPr="00A468E2" w:rsidRDefault="00527B49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63C2147C" w14:textId="1971D588" w:rsidR="00E845AD" w:rsidRPr="009C2D64" w:rsidRDefault="00527B49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Knoblauch, Joy. </w:t>
      </w:r>
      <w:r w:rsidRPr="009C2D64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The </w:t>
      </w:r>
      <w:r w:rsidRPr="00576069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Architecture of Good Behavior: Psychology and Modern Institutional Design in Postwar America</w:t>
      </w:r>
      <w:r w:rsidR="009C2D64" w:rsidRPr="00576069">
        <w:rPr>
          <w:rStyle w:val="apple-converted-space"/>
          <w:rFonts w:asciiTheme="minorHAnsi" w:hAnsiTheme="minorHAnsi" w:cstheme="minorHAnsi"/>
          <w:i/>
          <w:color w:val="000000" w:themeColor="text1"/>
          <w:shd w:val="clear" w:color="auto" w:fill="FFFFFF"/>
        </w:rPr>
        <w:t>.</w:t>
      </w:r>
      <w:r w:rsidR="009C2D64" w:rsidRPr="00576069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76069" w:rsidRPr="00576069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University of Pittsburgh Press, 2020.</w:t>
      </w:r>
    </w:p>
    <w:p w14:paraId="0272CB88" w14:textId="3EB911B1" w:rsidR="00563474" w:rsidRPr="00A468E2" w:rsidRDefault="00E845AD" w:rsidP="00407E93">
      <w:pPr>
        <w:spacing w:before="100" w:beforeAutospacing="1" w:after="100" w:afterAutospacing="1"/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Knoblauch, Joy. "The Permeable Institution: Community Mental Health Centers as Governmental Technology (1963 to 1974)," 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Spatializing Politics: Essays on Power and Place, </w:t>
      </w:r>
      <w:proofErr w:type="spellStart"/>
      <w:r w:rsidRPr="00A468E2">
        <w:rPr>
          <w:rFonts w:asciiTheme="minorHAnsi" w:hAnsiTheme="minorHAnsi" w:cstheme="minorHAnsi"/>
          <w:color w:val="000000" w:themeColor="text1"/>
        </w:rPr>
        <w:t>ed</w:t>
      </w:r>
      <w:r w:rsidR="009C2D64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 xml:space="preserve"> Delia Wendel and Fallon Samuels Aidoo</w:t>
      </w:r>
      <w:r w:rsidR="009C2D64">
        <w:rPr>
          <w:rFonts w:asciiTheme="minorHAnsi" w:hAnsiTheme="minorHAnsi" w:cstheme="minorHAnsi"/>
          <w:color w:val="000000" w:themeColor="text1"/>
        </w:rPr>
        <w:t xml:space="preserve">. </w:t>
      </w:r>
      <w:r w:rsidRPr="00A468E2">
        <w:rPr>
          <w:rFonts w:asciiTheme="minorHAnsi" w:hAnsiTheme="minorHAnsi" w:cstheme="minorHAnsi"/>
          <w:color w:val="000000" w:themeColor="text1"/>
        </w:rPr>
        <w:t xml:space="preserve">Harvard University Press, Harvard Graduate School of Design, 2016. </w:t>
      </w:r>
    </w:p>
    <w:p w14:paraId="00EECDFC" w14:textId="2FA258AA" w:rsidR="00563474" w:rsidRPr="00A468E2" w:rsidRDefault="00563474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Kohler, Robert</w:t>
      </w:r>
      <w:r w:rsidR="009C2D64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“</w:t>
      </w:r>
      <w:proofErr w:type="spellStart"/>
      <w:r w:rsidRPr="00A468E2">
        <w:rPr>
          <w:rFonts w:asciiTheme="minorHAnsi" w:hAnsiTheme="minorHAnsi" w:cstheme="minorHAnsi"/>
          <w:color w:val="000000" w:themeColor="text1"/>
        </w:rPr>
        <w:t>Labscapes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 xml:space="preserve">: Naturalizing the Lab” </w:t>
      </w:r>
      <w:r w:rsidRPr="009C2D64">
        <w:rPr>
          <w:rFonts w:asciiTheme="minorHAnsi" w:hAnsiTheme="minorHAnsi" w:cstheme="minorHAnsi"/>
          <w:i/>
          <w:color w:val="000000" w:themeColor="text1"/>
        </w:rPr>
        <w:t>History of Science</w:t>
      </w:r>
      <w:r w:rsidRPr="00A468E2">
        <w:rPr>
          <w:rFonts w:asciiTheme="minorHAnsi" w:hAnsiTheme="minorHAnsi" w:cstheme="minorHAnsi"/>
          <w:color w:val="000000" w:themeColor="text1"/>
        </w:rPr>
        <w:t xml:space="preserve"> 40, 4 (2002), 473-500</w:t>
      </w:r>
    </w:p>
    <w:p w14:paraId="30C5E3C8" w14:textId="32C04C1E" w:rsidR="00563474" w:rsidRPr="00A468E2" w:rsidRDefault="00563474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59893535" w14:textId="02305079" w:rsidR="00212AB2" w:rsidRPr="00A468E2" w:rsidRDefault="00563474" w:rsidP="00407E93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Kohler, Robert</w:t>
      </w:r>
      <w:r w:rsidR="009C2D64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“Lab History: Reflections” </w:t>
      </w:r>
      <w:r w:rsidRPr="009C2D64">
        <w:rPr>
          <w:rFonts w:asciiTheme="minorHAnsi" w:hAnsiTheme="minorHAnsi" w:cstheme="minorHAnsi"/>
          <w:i/>
          <w:color w:val="000000" w:themeColor="text1"/>
        </w:rPr>
        <w:t>Isis</w:t>
      </w:r>
      <w:r w:rsidRPr="00A468E2">
        <w:rPr>
          <w:rFonts w:asciiTheme="minorHAnsi" w:hAnsiTheme="minorHAnsi" w:cstheme="minorHAnsi"/>
          <w:color w:val="000000" w:themeColor="text1"/>
        </w:rPr>
        <w:t xml:space="preserve"> 99, 4 (2008)</w:t>
      </w:r>
      <w:r w:rsidR="009C2D64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761-68.</w:t>
      </w:r>
    </w:p>
    <w:p w14:paraId="0A9C2545" w14:textId="234E8223" w:rsidR="00563474" w:rsidRPr="00A468E2" w:rsidRDefault="00563474" w:rsidP="00343F2A">
      <w:pPr>
        <w:rPr>
          <w:rFonts w:asciiTheme="minorHAnsi" w:hAnsiTheme="minorHAnsi" w:cstheme="minorHAnsi"/>
          <w:color w:val="000000" w:themeColor="text1"/>
        </w:rPr>
      </w:pPr>
    </w:p>
    <w:p w14:paraId="15E349CA" w14:textId="35310A49" w:rsidR="00563474" w:rsidRPr="00A468E2" w:rsidRDefault="00563474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Leslie</w:t>
      </w:r>
      <w:r w:rsidR="004B454F" w:rsidRPr="00A468E2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Stuart</w:t>
      </w:r>
      <w:r w:rsidR="00343F2A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“A Different Kind of Beauty: Scientific and A</w:t>
      </w:r>
      <w:r w:rsidR="00BB305F">
        <w:rPr>
          <w:rFonts w:asciiTheme="minorHAnsi" w:hAnsiTheme="minorHAnsi" w:cstheme="minorHAnsi"/>
          <w:color w:val="000000" w:themeColor="text1"/>
        </w:rPr>
        <w:t>rchitectural</w:t>
      </w:r>
      <w:r w:rsidRPr="00A468E2">
        <w:rPr>
          <w:rFonts w:asciiTheme="minorHAnsi" w:hAnsiTheme="minorHAnsi" w:cstheme="minorHAnsi"/>
          <w:color w:val="000000" w:themeColor="text1"/>
        </w:rPr>
        <w:t xml:space="preserve"> Style in IM Pei’s Mesa Laboratory and Louis Kahn’s Salk Institute</w:t>
      </w:r>
      <w:r w:rsidR="00343F2A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” </w:t>
      </w:r>
      <w:r w:rsidRPr="00343F2A">
        <w:rPr>
          <w:rFonts w:asciiTheme="minorHAnsi" w:hAnsiTheme="minorHAnsi" w:cstheme="minorHAnsi"/>
          <w:i/>
          <w:color w:val="000000" w:themeColor="text1"/>
        </w:rPr>
        <w:t>Historical Studies in the Natural Sciences</w:t>
      </w:r>
      <w:r w:rsidRPr="00A468E2">
        <w:rPr>
          <w:rFonts w:asciiTheme="minorHAnsi" w:hAnsiTheme="minorHAnsi" w:cstheme="minorHAnsi"/>
          <w:color w:val="000000" w:themeColor="text1"/>
        </w:rPr>
        <w:t xml:space="preserve"> 38, no. 2 (2008), 173-221</w:t>
      </w:r>
      <w:r w:rsidR="00343F2A">
        <w:rPr>
          <w:rFonts w:asciiTheme="minorHAnsi" w:hAnsiTheme="minorHAnsi" w:cstheme="minorHAnsi"/>
          <w:color w:val="000000" w:themeColor="text1"/>
        </w:rPr>
        <w:t>.</w:t>
      </w:r>
    </w:p>
    <w:p w14:paraId="451A45C4" w14:textId="1BF3385D" w:rsidR="004B454F" w:rsidRPr="00A468E2" w:rsidRDefault="004B454F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5CC5F830" w14:textId="1E6B5026" w:rsidR="004B454F" w:rsidRPr="00A468E2" w:rsidRDefault="004B454F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Mantel, Hilary. </w:t>
      </w:r>
      <w:r w:rsidRPr="00C813F7">
        <w:rPr>
          <w:rFonts w:asciiTheme="minorHAnsi" w:hAnsiTheme="minorHAnsi" w:cstheme="minorHAnsi"/>
          <w:i/>
          <w:color w:val="000000" w:themeColor="text1"/>
        </w:rPr>
        <w:t>Ink in the Blood</w:t>
      </w:r>
      <w:r w:rsidR="00C4715D" w:rsidRPr="00C813F7">
        <w:rPr>
          <w:rFonts w:asciiTheme="minorHAnsi" w:hAnsiTheme="minorHAnsi" w:cstheme="minorHAnsi"/>
          <w:i/>
          <w:color w:val="000000" w:themeColor="text1"/>
        </w:rPr>
        <w:t>: A Hospital Diary</w:t>
      </w:r>
      <w:r w:rsidR="00C4715D" w:rsidRPr="00A468E2">
        <w:rPr>
          <w:rFonts w:asciiTheme="minorHAnsi" w:hAnsiTheme="minorHAnsi" w:cstheme="minorHAnsi"/>
          <w:color w:val="000000" w:themeColor="text1"/>
        </w:rPr>
        <w:t>. Fourth Estate, 2010.</w:t>
      </w:r>
    </w:p>
    <w:p w14:paraId="6844F302" w14:textId="382B756F" w:rsidR="005A2EED" w:rsidRPr="00A468E2" w:rsidRDefault="005A2EED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7644F7C4" w14:textId="70724178" w:rsidR="005A2EED" w:rsidRPr="00A468E2" w:rsidRDefault="005A2EED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McCoy, Esther</w:t>
      </w:r>
      <w:r w:rsidR="00343F2A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“</w:t>
      </w:r>
      <w:proofErr w:type="spellStart"/>
      <w:r w:rsidRPr="00A468E2">
        <w:rPr>
          <w:rFonts w:asciiTheme="minorHAnsi" w:hAnsiTheme="minorHAnsi" w:cstheme="minorHAnsi"/>
          <w:color w:val="000000" w:themeColor="text1"/>
        </w:rPr>
        <w:t>Dr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 xml:space="preserve"> Salk Talks about his Institute</w:t>
      </w:r>
      <w:r w:rsidR="00343F2A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” </w:t>
      </w:r>
      <w:r w:rsidRPr="00C813F7">
        <w:rPr>
          <w:rFonts w:asciiTheme="minorHAnsi" w:hAnsiTheme="minorHAnsi" w:cstheme="minorHAnsi"/>
          <w:i/>
          <w:color w:val="000000" w:themeColor="text1"/>
        </w:rPr>
        <w:t>Architectural Forum</w:t>
      </w:r>
      <w:r w:rsidRPr="00A468E2">
        <w:rPr>
          <w:rFonts w:asciiTheme="minorHAnsi" w:hAnsiTheme="minorHAnsi" w:cstheme="minorHAnsi"/>
          <w:color w:val="000000" w:themeColor="text1"/>
        </w:rPr>
        <w:t xml:space="preserve"> 127 (December 1967)</w:t>
      </w:r>
      <w:r w:rsidR="00343F2A">
        <w:rPr>
          <w:rFonts w:asciiTheme="minorHAnsi" w:hAnsiTheme="minorHAnsi" w:cstheme="minorHAnsi"/>
          <w:color w:val="000000" w:themeColor="text1"/>
        </w:rPr>
        <w:t>,</w:t>
      </w:r>
      <w:r w:rsidRPr="00A468E2">
        <w:rPr>
          <w:rFonts w:asciiTheme="minorHAnsi" w:hAnsiTheme="minorHAnsi" w:cstheme="minorHAnsi"/>
          <w:color w:val="000000" w:themeColor="text1"/>
        </w:rPr>
        <w:t xml:space="preserve"> 32.</w:t>
      </w:r>
    </w:p>
    <w:p w14:paraId="75DD01A6" w14:textId="6DF23E00" w:rsidR="008C290A" w:rsidRPr="00A468E2" w:rsidRDefault="00941A8B" w:rsidP="00407E93">
      <w:pPr>
        <w:spacing w:before="100" w:beforeAutospacing="1" w:after="100" w:afterAutospacing="1"/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Penner, Barbara</w:t>
      </w:r>
      <w:r w:rsidR="00343F2A">
        <w:rPr>
          <w:rFonts w:asciiTheme="minorHAnsi" w:hAnsiTheme="minorHAnsi" w:cstheme="minorHAnsi"/>
          <w:color w:val="000000" w:themeColor="text1"/>
        </w:rPr>
        <w:t xml:space="preserve">, </w:t>
      </w:r>
      <w:r w:rsidRPr="00A468E2">
        <w:rPr>
          <w:rFonts w:asciiTheme="minorHAnsi" w:hAnsiTheme="minorHAnsi" w:cstheme="minorHAnsi"/>
          <w:color w:val="000000" w:themeColor="text1"/>
        </w:rPr>
        <w:t>“</w:t>
      </w:r>
      <w:r w:rsidR="008C290A" w:rsidRPr="00A468E2">
        <w:rPr>
          <w:rFonts w:asciiTheme="minorHAnsi" w:hAnsiTheme="minorHAnsi" w:cstheme="minorHAnsi"/>
          <w:color w:val="000000" w:themeColor="text1"/>
        </w:rPr>
        <w:t>The Cornell Kitchen: Housing and Design Research in Postwar America</w:t>
      </w:r>
      <w:r w:rsidRPr="00A468E2">
        <w:rPr>
          <w:rFonts w:asciiTheme="minorHAnsi" w:hAnsiTheme="minorHAnsi" w:cstheme="minorHAnsi"/>
          <w:color w:val="000000" w:themeColor="text1"/>
        </w:rPr>
        <w:t xml:space="preserve">,” </w:t>
      </w:r>
      <w:r w:rsidR="008C290A" w:rsidRPr="00343F2A">
        <w:rPr>
          <w:rFonts w:asciiTheme="minorHAnsi" w:hAnsiTheme="minorHAnsi" w:cstheme="minorHAnsi"/>
          <w:i/>
          <w:color w:val="000000" w:themeColor="text1"/>
        </w:rPr>
        <w:t>Technology and Culture</w:t>
      </w:r>
      <w:r w:rsidR="00343F2A">
        <w:rPr>
          <w:rFonts w:asciiTheme="minorHAnsi" w:hAnsiTheme="minorHAnsi" w:cstheme="minorHAnsi"/>
          <w:color w:val="000000" w:themeColor="text1"/>
        </w:rPr>
        <w:t xml:space="preserve"> </w:t>
      </w:r>
      <w:r w:rsidR="008C290A" w:rsidRPr="00A468E2">
        <w:rPr>
          <w:rFonts w:asciiTheme="minorHAnsi" w:hAnsiTheme="minorHAnsi" w:cstheme="minorHAnsi"/>
          <w:color w:val="000000" w:themeColor="text1"/>
        </w:rPr>
        <w:t>59</w:t>
      </w:r>
      <w:r w:rsidR="00343F2A">
        <w:rPr>
          <w:rFonts w:asciiTheme="minorHAnsi" w:hAnsiTheme="minorHAnsi" w:cstheme="minorHAnsi"/>
          <w:color w:val="000000" w:themeColor="text1"/>
        </w:rPr>
        <w:t>, 1 (</w:t>
      </w:r>
      <w:r w:rsidR="008C290A" w:rsidRPr="00A468E2">
        <w:rPr>
          <w:rFonts w:asciiTheme="minorHAnsi" w:hAnsiTheme="minorHAnsi" w:cstheme="minorHAnsi"/>
          <w:color w:val="000000" w:themeColor="text1"/>
        </w:rPr>
        <w:t>January 2018</w:t>
      </w:r>
      <w:r w:rsidR="00343F2A">
        <w:rPr>
          <w:rFonts w:asciiTheme="minorHAnsi" w:hAnsiTheme="minorHAnsi" w:cstheme="minorHAnsi"/>
          <w:color w:val="000000" w:themeColor="text1"/>
        </w:rPr>
        <w:t xml:space="preserve">), </w:t>
      </w:r>
      <w:r w:rsidR="008C290A" w:rsidRPr="00A468E2">
        <w:rPr>
          <w:rFonts w:asciiTheme="minorHAnsi" w:hAnsiTheme="minorHAnsi" w:cstheme="minorHAnsi"/>
          <w:color w:val="000000" w:themeColor="text1"/>
        </w:rPr>
        <w:t>48-94</w:t>
      </w:r>
      <w:r w:rsidR="00343F2A">
        <w:rPr>
          <w:rFonts w:asciiTheme="minorHAnsi" w:hAnsiTheme="minorHAnsi" w:cstheme="minorHAnsi"/>
          <w:color w:val="000000" w:themeColor="text1"/>
        </w:rPr>
        <w:t>.</w:t>
      </w:r>
      <w:r w:rsidR="008C290A" w:rsidRPr="00A468E2">
        <w:rPr>
          <w:rFonts w:asciiTheme="minorHAnsi" w:hAnsiTheme="minorHAnsi" w:cstheme="minorHAnsi"/>
          <w:color w:val="000000" w:themeColor="text1"/>
        </w:rPr>
        <w:t xml:space="preserve"> </w:t>
      </w:r>
    </w:p>
    <w:p w14:paraId="4C018BBF" w14:textId="735E6B76" w:rsidR="00C30D14" w:rsidRPr="00A468E2" w:rsidRDefault="00C30D14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Peter</w:t>
      </w:r>
      <w:r w:rsidR="002C6862" w:rsidRPr="00A468E2">
        <w:rPr>
          <w:rFonts w:asciiTheme="minorHAnsi" w:hAnsiTheme="minorHAnsi" w:cstheme="minorHAnsi"/>
          <w:color w:val="000000" w:themeColor="text1"/>
        </w:rPr>
        <w:t>s</w:t>
      </w:r>
      <w:r w:rsidRPr="00A468E2">
        <w:rPr>
          <w:rFonts w:asciiTheme="minorHAnsi" w:hAnsiTheme="minorHAnsi" w:cstheme="minorHAnsi"/>
          <w:color w:val="000000" w:themeColor="text1"/>
        </w:rPr>
        <w:t xml:space="preserve">, Terri, </w:t>
      </w:r>
      <w:r w:rsidR="00C1050B" w:rsidRPr="00A468E2">
        <w:rPr>
          <w:rFonts w:asciiTheme="minorHAnsi" w:hAnsiTheme="minorHAnsi" w:cstheme="minorHAnsi"/>
          <w:color w:val="000000" w:themeColor="text1"/>
        </w:rPr>
        <w:t xml:space="preserve">ed. </w:t>
      </w:r>
      <w:r w:rsidR="00C1050B" w:rsidRPr="00C813F7">
        <w:rPr>
          <w:rFonts w:asciiTheme="minorHAnsi" w:hAnsiTheme="minorHAnsi" w:cstheme="minorHAnsi"/>
          <w:i/>
          <w:color w:val="000000" w:themeColor="text1"/>
        </w:rPr>
        <w:t>Design for health: sustainable approaches to therapeutic architecture</w:t>
      </w:r>
      <w:r w:rsidR="00C1050B" w:rsidRPr="00A468E2">
        <w:rPr>
          <w:rFonts w:asciiTheme="minorHAnsi" w:hAnsiTheme="minorHAnsi" w:cstheme="minorHAnsi"/>
          <w:color w:val="000000" w:themeColor="text1"/>
        </w:rPr>
        <w:t>, special issue of AD magazine, 2017.</w:t>
      </w:r>
    </w:p>
    <w:p w14:paraId="38DB19AE" w14:textId="4874F516" w:rsidR="00485BAA" w:rsidRPr="00A468E2" w:rsidRDefault="00485BAA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49EB34C5" w14:textId="7CFDD64D" w:rsidR="00485BAA" w:rsidRPr="00A468E2" w:rsidRDefault="00485BAA" w:rsidP="00407E93">
      <w:pPr>
        <w:pStyle w:val="Default"/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Prior</w:t>
      </w:r>
      <w:r w:rsidR="002C6862" w:rsidRPr="00A468E2">
        <w:rPr>
          <w:rFonts w:asciiTheme="minorHAnsi" w:hAnsiTheme="minorHAnsi" w:cstheme="minorHAnsi"/>
          <w:color w:val="000000" w:themeColor="text1"/>
        </w:rPr>
        <w:t>, Lindsay</w:t>
      </w:r>
      <w:r w:rsidR="00C813F7">
        <w:rPr>
          <w:rFonts w:asciiTheme="minorHAnsi" w:hAnsiTheme="minorHAnsi" w:cstheme="minorHAnsi"/>
          <w:color w:val="000000" w:themeColor="text1"/>
        </w:rPr>
        <w:t>, “</w:t>
      </w:r>
      <w:r w:rsidR="00C1050B" w:rsidRPr="00A468E2">
        <w:rPr>
          <w:rFonts w:asciiTheme="minorHAnsi" w:hAnsiTheme="minorHAnsi" w:cstheme="minorHAnsi"/>
          <w:color w:val="000000" w:themeColor="text1"/>
        </w:rPr>
        <w:t>The Architecture of the Hospital: A Study of Spatial Organization and Medical Knowledge</w:t>
      </w:r>
      <w:r w:rsidR="00C813F7">
        <w:rPr>
          <w:rFonts w:asciiTheme="minorHAnsi" w:hAnsiTheme="minorHAnsi" w:cstheme="minorHAnsi"/>
          <w:color w:val="000000" w:themeColor="text1"/>
        </w:rPr>
        <w:t xml:space="preserve">,” </w:t>
      </w:r>
      <w:r w:rsidR="00C1050B" w:rsidRPr="00C813F7">
        <w:rPr>
          <w:rFonts w:asciiTheme="minorHAnsi" w:hAnsiTheme="minorHAnsi" w:cstheme="minorHAnsi"/>
          <w:i/>
          <w:color w:val="000000" w:themeColor="text1"/>
        </w:rPr>
        <w:t>The British Journal of Sociology</w:t>
      </w:r>
      <w:r w:rsidR="00E0345D">
        <w:rPr>
          <w:rFonts w:asciiTheme="minorHAnsi" w:hAnsiTheme="minorHAnsi" w:cstheme="minorHAnsi"/>
          <w:color w:val="000000" w:themeColor="text1"/>
        </w:rPr>
        <w:t xml:space="preserve"> </w:t>
      </w:r>
      <w:r w:rsidR="00C1050B" w:rsidRPr="00A468E2">
        <w:rPr>
          <w:rFonts w:asciiTheme="minorHAnsi" w:hAnsiTheme="minorHAnsi" w:cstheme="minorHAnsi"/>
          <w:color w:val="000000" w:themeColor="text1"/>
        </w:rPr>
        <w:t>39, 1 (Mar., 1988), 86-113</w:t>
      </w:r>
      <w:r w:rsidR="00E0345D">
        <w:rPr>
          <w:rFonts w:asciiTheme="minorHAnsi" w:hAnsiTheme="minorHAnsi" w:cstheme="minorHAnsi"/>
          <w:color w:val="000000" w:themeColor="text1"/>
        </w:rPr>
        <w:t>.</w:t>
      </w:r>
    </w:p>
    <w:p w14:paraId="6A38FC3B" w14:textId="77777777" w:rsidR="00842351" w:rsidRPr="00A468E2" w:rsidRDefault="00842351" w:rsidP="00842351">
      <w:pPr>
        <w:rPr>
          <w:rFonts w:asciiTheme="minorHAnsi" w:hAnsiTheme="minorHAnsi" w:cstheme="minorHAnsi"/>
          <w:color w:val="000000" w:themeColor="text1"/>
        </w:rPr>
      </w:pPr>
    </w:p>
    <w:p w14:paraId="45281E72" w14:textId="3584FE5E" w:rsidR="00212AB2" w:rsidRDefault="0019501F" w:rsidP="00212AB2">
      <w:pPr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Sacks, </w:t>
      </w:r>
      <w:r w:rsidR="00212AB2" w:rsidRPr="00A468E2">
        <w:rPr>
          <w:rFonts w:asciiTheme="minorHAnsi" w:hAnsiTheme="minorHAnsi" w:cstheme="minorHAnsi"/>
          <w:color w:val="000000" w:themeColor="text1"/>
        </w:rPr>
        <w:t>Oliver</w:t>
      </w:r>
      <w:r w:rsidR="00E0345D">
        <w:rPr>
          <w:rFonts w:asciiTheme="minorHAnsi" w:hAnsiTheme="minorHAnsi" w:cstheme="minorHAnsi"/>
          <w:color w:val="000000" w:themeColor="text1"/>
        </w:rPr>
        <w:t>,</w:t>
      </w:r>
      <w:r w:rsidR="00212AB2" w:rsidRPr="00A468E2">
        <w:rPr>
          <w:rFonts w:asciiTheme="minorHAnsi" w:hAnsiTheme="minorHAnsi" w:cstheme="minorHAnsi"/>
          <w:color w:val="000000" w:themeColor="text1"/>
        </w:rPr>
        <w:t xml:space="preserve"> “The Lost Virtues of the Asylum,” </w:t>
      </w:r>
      <w:r w:rsidR="00212AB2" w:rsidRPr="00A468E2">
        <w:rPr>
          <w:rFonts w:asciiTheme="minorHAnsi" w:hAnsiTheme="minorHAnsi" w:cstheme="minorHAnsi"/>
          <w:i/>
          <w:color w:val="000000" w:themeColor="text1"/>
        </w:rPr>
        <w:t>New York Review of Books</w:t>
      </w:r>
      <w:r w:rsidR="00E0345D">
        <w:rPr>
          <w:rFonts w:asciiTheme="minorHAnsi" w:hAnsiTheme="minorHAnsi" w:cstheme="minorHAnsi"/>
          <w:color w:val="000000" w:themeColor="text1"/>
        </w:rPr>
        <w:t xml:space="preserve"> (</w:t>
      </w:r>
      <w:r w:rsidR="00212AB2" w:rsidRPr="00A468E2">
        <w:rPr>
          <w:rFonts w:asciiTheme="minorHAnsi" w:hAnsiTheme="minorHAnsi" w:cstheme="minorHAnsi"/>
          <w:color w:val="000000" w:themeColor="text1"/>
        </w:rPr>
        <w:t>September 24, 2009</w:t>
      </w:r>
      <w:r w:rsidR="00E0345D">
        <w:rPr>
          <w:rFonts w:asciiTheme="minorHAnsi" w:hAnsiTheme="minorHAnsi" w:cstheme="minorHAnsi"/>
          <w:color w:val="000000" w:themeColor="text1"/>
        </w:rPr>
        <w:t>).</w:t>
      </w:r>
    </w:p>
    <w:p w14:paraId="531AE3AC" w14:textId="77777777" w:rsidR="00C813F7" w:rsidRPr="00A468E2" w:rsidRDefault="00C813F7" w:rsidP="00212AB2">
      <w:pPr>
        <w:rPr>
          <w:rFonts w:asciiTheme="minorHAnsi" w:hAnsiTheme="minorHAnsi" w:cstheme="minorHAnsi"/>
          <w:color w:val="000000" w:themeColor="text1"/>
        </w:rPr>
      </w:pPr>
    </w:p>
    <w:p w14:paraId="64B31900" w14:textId="3428A92E" w:rsidR="008E12A2" w:rsidRPr="00576069" w:rsidRDefault="008E12A2" w:rsidP="008E12A2">
      <w:pPr>
        <w:ind w:left="720" w:hanging="720"/>
        <w:rPr>
          <w:rFonts w:asciiTheme="minorHAnsi" w:hAnsiTheme="minorHAnsi" w:cstheme="minorHAnsi"/>
          <w:color w:val="000000" w:themeColor="text1"/>
        </w:rPr>
      </w:pPr>
      <w:proofErr w:type="spellStart"/>
      <w:r w:rsidRPr="00576069">
        <w:rPr>
          <w:rFonts w:asciiTheme="minorHAnsi" w:hAnsiTheme="minorHAnsi" w:cstheme="minorHAnsi"/>
          <w:color w:val="000000" w:themeColor="text1"/>
        </w:rPr>
        <w:t>Schrank</w:t>
      </w:r>
      <w:proofErr w:type="spellEnd"/>
      <w:r w:rsidRPr="00576069">
        <w:rPr>
          <w:rFonts w:asciiTheme="minorHAnsi" w:hAnsiTheme="minorHAnsi" w:cstheme="minorHAnsi"/>
          <w:color w:val="000000" w:themeColor="text1"/>
        </w:rPr>
        <w:t xml:space="preserve">, Sarah and </w:t>
      </w:r>
      <w:proofErr w:type="spellStart"/>
      <w:r w:rsidRPr="00576069">
        <w:rPr>
          <w:rFonts w:asciiTheme="minorHAnsi" w:hAnsiTheme="minorHAnsi" w:cstheme="minorHAnsi"/>
          <w:color w:val="000000" w:themeColor="text1"/>
        </w:rPr>
        <w:t>Didem</w:t>
      </w:r>
      <w:proofErr w:type="spellEnd"/>
      <w:r w:rsidRPr="0057606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76069">
        <w:rPr>
          <w:rFonts w:asciiTheme="minorHAnsi" w:hAnsiTheme="minorHAnsi" w:cstheme="minorHAnsi"/>
          <w:color w:val="000000" w:themeColor="text1"/>
        </w:rPr>
        <w:t>Ekici</w:t>
      </w:r>
      <w:proofErr w:type="spellEnd"/>
      <w:r w:rsidRPr="00576069">
        <w:rPr>
          <w:rFonts w:asciiTheme="minorHAnsi" w:hAnsiTheme="minorHAnsi" w:cstheme="minorHAnsi"/>
          <w:color w:val="000000" w:themeColor="text1"/>
        </w:rPr>
        <w:t>, eds</w:t>
      </w:r>
      <w:r w:rsidRPr="00576069">
        <w:rPr>
          <w:rFonts w:asciiTheme="minorHAnsi" w:hAnsiTheme="minorHAnsi" w:cstheme="minorHAnsi"/>
          <w:i/>
          <w:color w:val="000000" w:themeColor="text1"/>
        </w:rPr>
        <w:t>. Healing Spaces, Modern Architecture, and the Body</w:t>
      </w:r>
      <w:r w:rsidR="00576069" w:rsidRPr="00576069">
        <w:rPr>
          <w:rFonts w:asciiTheme="minorHAnsi" w:hAnsiTheme="minorHAnsi" w:cstheme="minorHAnsi"/>
          <w:color w:val="000000" w:themeColor="text1"/>
        </w:rPr>
        <w:t>. Routledge, 2018.</w:t>
      </w:r>
    </w:p>
    <w:p w14:paraId="59A82BC4" w14:textId="77777777" w:rsidR="007759BA" w:rsidRPr="00576069" w:rsidRDefault="007759BA" w:rsidP="002C6862">
      <w:pPr>
        <w:tabs>
          <w:tab w:val="left" w:pos="-7371"/>
        </w:tabs>
        <w:rPr>
          <w:rFonts w:asciiTheme="minorHAnsi" w:hAnsiTheme="minorHAnsi" w:cstheme="minorHAnsi"/>
          <w:i/>
          <w:color w:val="000000" w:themeColor="text1"/>
        </w:rPr>
      </w:pPr>
    </w:p>
    <w:p w14:paraId="23A3E023" w14:textId="3680B94B" w:rsidR="007759BA" w:rsidRPr="00A468E2" w:rsidRDefault="0019501F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  <w:proofErr w:type="spellStart"/>
      <w:r w:rsidRPr="00576069">
        <w:rPr>
          <w:rFonts w:asciiTheme="minorHAnsi" w:hAnsiTheme="minorHAnsi" w:cstheme="minorHAnsi"/>
          <w:color w:val="000000" w:themeColor="text1"/>
        </w:rPr>
        <w:t>Sclater</w:t>
      </w:r>
      <w:proofErr w:type="spellEnd"/>
      <w:r w:rsidRPr="00576069">
        <w:rPr>
          <w:rFonts w:asciiTheme="minorHAnsi" w:hAnsiTheme="minorHAnsi" w:cstheme="minorHAnsi"/>
          <w:color w:val="000000" w:themeColor="text1"/>
        </w:rPr>
        <w:t xml:space="preserve"> </w:t>
      </w:r>
      <w:r w:rsidR="007759BA" w:rsidRPr="00576069">
        <w:rPr>
          <w:rFonts w:asciiTheme="minorHAnsi" w:hAnsiTheme="minorHAnsi" w:cstheme="minorHAnsi"/>
          <w:color w:val="000000" w:themeColor="text1"/>
        </w:rPr>
        <w:t xml:space="preserve">Lewis, David. </w:t>
      </w:r>
      <w:r w:rsidR="007759BA" w:rsidRPr="00576069">
        <w:rPr>
          <w:rFonts w:asciiTheme="minorHAnsi" w:hAnsiTheme="minorHAnsi" w:cstheme="minorHAnsi"/>
          <w:i/>
          <w:color w:val="000000" w:themeColor="text1"/>
        </w:rPr>
        <w:t>Royal Victoria Hospital 1887-1947</w:t>
      </w:r>
      <w:r w:rsidR="007759BA" w:rsidRPr="00576069">
        <w:rPr>
          <w:rFonts w:asciiTheme="minorHAnsi" w:hAnsiTheme="minorHAnsi" w:cstheme="minorHAnsi"/>
          <w:color w:val="000000" w:themeColor="text1"/>
        </w:rPr>
        <w:t>. Montreal: McGill University Press,</w:t>
      </w:r>
      <w:r w:rsidR="007759BA" w:rsidRPr="00A468E2">
        <w:rPr>
          <w:rFonts w:asciiTheme="minorHAnsi" w:hAnsiTheme="minorHAnsi" w:cstheme="minorHAnsi"/>
          <w:color w:val="000000" w:themeColor="text1"/>
        </w:rPr>
        <w:t xml:space="preserve"> 1969.</w:t>
      </w:r>
    </w:p>
    <w:p w14:paraId="107D9991" w14:textId="3D78F777" w:rsidR="007759BA" w:rsidRPr="00A468E2" w:rsidRDefault="007759BA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0B0BA1CF" w14:textId="183B12AE" w:rsidR="009C146E" w:rsidRPr="00A468E2" w:rsidRDefault="0019501F" w:rsidP="009C146E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</w:rPr>
        <w:t>Schlich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 xml:space="preserve">, </w:t>
      </w:r>
      <w:proofErr w:type="gramStart"/>
      <w:r w:rsidR="009C146E" w:rsidRPr="00A468E2">
        <w:rPr>
          <w:rFonts w:asciiTheme="minorHAnsi" w:hAnsiTheme="minorHAnsi" w:cstheme="minorHAnsi"/>
          <w:color w:val="000000" w:themeColor="text1"/>
        </w:rPr>
        <w:t>Thomas  "</w:t>
      </w:r>
      <w:proofErr w:type="gramEnd"/>
      <w:r w:rsidR="009C146E" w:rsidRPr="00A468E2">
        <w:rPr>
          <w:rFonts w:asciiTheme="minorHAnsi" w:hAnsiTheme="minorHAnsi" w:cstheme="minorHAnsi"/>
          <w:color w:val="000000" w:themeColor="text1"/>
        </w:rPr>
        <w:t>Surgery, Science and Modernity: Operating Rooms and Laboratories</w:t>
      </w:r>
    </w:p>
    <w:p w14:paraId="584B4988" w14:textId="77777777" w:rsidR="009C146E" w:rsidRPr="00A468E2" w:rsidRDefault="009C146E" w:rsidP="009C146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as Spaces of Control," </w:t>
      </w:r>
      <w:r w:rsidRPr="00A468E2">
        <w:rPr>
          <w:rFonts w:asciiTheme="minorHAnsi" w:hAnsiTheme="minorHAnsi" w:cstheme="minorHAnsi"/>
          <w:i/>
          <w:color w:val="000000" w:themeColor="text1"/>
        </w:rPr>
        <w:t>History of Science</w:t>
      </w:r>
      <w:r w:rsidRPr="00A468E2">
        <w:rPr>
          <w:rFonts w:asciiTheme="minorHAnsi" w:hAnsiTheme="minorHAnsi" w:cstheme="minorHAnsi"/>
          <w:color w:val="000000" w:themeColor="text1"/>
        </w:rPr>
        <w:t xml:space="preserve"> 45 (2007), 231-56.</w:t>
      </w:r>
    </w:p>
    <w:p w14:paraId="64BA5503" w14:textId="55D29785" w:rsidR="007759BA" w:rsidRPr="00A468E2" w:rsidRDefault="007759BA" w:rsidP="007759BA">
      <w:pPr>
        <w:tabs>
          <w:tab w:val="left" w:pos="-7371"/>
        </w:tabs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14D021E2" w14:textId="7E7BC593" w:rsidR="00212AB2" w:rsidRPr="00576069" w:rsidRDefault="0019501F" w:rsidP="00576069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Sloane, </w:t>
      </w:r>
      <w:r w:rsidR="00212AB2" w:rsidRPr="00A468E2">
        <w:rPr>
          <w:rFonts w:asciiTheme="minorHAnsi" w:hAnsiTheme="minorHAnsi" w:cstheme="minorHAnsi"/>
          <w:color w:val="000000" w:themeColor="text1"/>
        </w:rPr>
        <w:t xml:space="preserve">David and </w:t>
      </w:r>
      <w:proofErr w:type="spellStart"/>
      <w:r w:rsidR="00212AB2" w:rsidRPr="00A468E2">
        <w:rPr>
          <w:rFonts w:asciiTheme="minorHAnsi" w:hAnsiTheme="minorHAnsi" w:cstheme="minorHAnsi"/>
          <w:color w:val="000000" w:themeColor="text1"/>
        </w:rPr>
        <w:t>Beverlie</w:t>
      </w:r>
      <w:proofErr w:type="spellEnd"/>
      <w:r w:rsidR="00212AB2" w:rsidRPr="00A468E2">
        <w:rPr>
          <w:rFonts w:asciiTheme="minorHAnsi" w:hAnsiTheme="minorHAnsi" w:cstheme="minorHAnsi"/>
          <w:color w:val="000000" w:themeColor="text1"/>
        </w:rPr>
        <w:t xml:space="preserve"> Conant Sloane</w:t>
      </w:r>
      <w:r w:rsidR="00D80E8F">
        <w:rPr>
          <w:rFonts w:asciiTheme="minorHAnsi" w:hAnsiTheme="minorHAnsi" w:cstheme="minorHAnsi"/>
          <w:color w:val="000000" w:themeColor="text1"/>
        </w:rPr>
        <w:t>.</w:t>
      </w:r>
      <w:r w:rsidR="00212AB2" w:rsidRPr="00A468E2">
        <w:rPr>
          <w:rFonts w:asciiTheme="minorHAnsi" w:hAnsiTheme="minorHAnsi" w:cstheme="minorHAnsi"/>
          <w:color w:val="000000" w:themeColor="text1"/>
        </w:rPr>
        <w:t xml:space="preserve"> </w:t>
      </w:r>
      <w:r w:rsidR="00212AB2" w:rsidRPr="00A468E2">
        <w:rPr>
          <w:rFonts w:asciiTheme="minorHAnsi" w:hAnsiTheme="minorHAnsi" w:cstheme="minorHAnsi"/>
          <w:i/>
          <w:color w:val="000000" w:themeColor="text1"/>
        </w:rPr>
        <w:t>Medicine Moves to the Mall</w:t>
      </w:r>
      <w:r w:rsidR="00576069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="00576069">
        <w:rPr>
          <w:rFonts w:asciiTheme="minorHAnsi" w:hAnsiTheme="minorHAnsi" w:cstheme="minorHAnsi"/>
          <w:color w:val="000000" w:themeColor="text1"/>
        </w:rPr>
        <w:t>Johns Hopkins University Press, 2002.</w:t>
      </w:r>
    </w:p>
    <w:p w14:paraId="38E8EAEB" w14:textId="5A890712" w:rsidR="00450AB7" w:rsidRPr="00A468E2" w:rsidRDefault="00450AB7" w:rsidP="00576069">
      <w:pPr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1CC6E525" w14:textId="77777777" w:rsidR="0089090D" w:rsidRPr="00A468E2" w:rsidRDefault="0089090D" w:rsidP="00576069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Sontag, Susan.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Illness </w:t>
      </w:r>
      <w:proofErr w:type="gramStart"/>
      <w:r w:rsidRPr="00A468E2">
        <w:rPr>
          <w:rFonts w:asciiTheme="minorHAnsi" w:hAnsiTheme="minorHAnsi" w:cstheme="minorHAnsi"/>
          <w:i/>
          <w:iCs/>
          <w:color w:val="000000" w:themeColor="text1"/>
        </w:rPr>
        <w:t>As</w:t>
      </w:r>
      <w:proofErr w:type="gramEnd"/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 Metaphor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New York: Farrar, Straus and Giroux, 1988.</w:t>
      </w:r>
    </w:p>
    <w:p w14:paraId="0FB0AA14" w14:textId="77777777" w:rsidR="00212AB2" w:rsidRPr="00A468E2" w:rsidRDefault="00212AB2" w:rsidP="00212AB2">
      <w:pPr>
        <w:rPr>
          <w:rFonts w:asciiTheme="minorHAnsi" w:hAnsiTheme="minorHAnsi" w:cstheme="minorHAnsi"/>
          <w:b/>
          <w:color w:val="000000" w:themeColor="text1"/>
        </w:rPr>
      </w:pPr>
    </w:p>
    <w:p w14:paraId="68EBBDC5" w14:textId="210E0DC6" w:rsidR="00C1050B" w:rsidRPr="00A468E2" w:rsidRDefault="0019501F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pacing w:val="3"/>
          <w:shd w:val="clear" w:color="auto" w:fill="FFFFFF"/>
        </w:rPr>
        <w:t xml:space="preserve">Theodore, </w:t>
      </w:r>
      <w:proofErr w:type="gramStart"/>
      <w:r w:rsidR="00212AB2" w:rsidRPr="00A468E2">
        <w:rPr>
          <w:rFonts w:asciiTheme="minorHAnsi" w:hAnsiTheme="minorHAnsi" w:cstheme="minorHAnsi"/>
          <w:color w:val="000000" w:themeColor="text1"/>
          <w:spacing w:val="3"/>
          <w:shd w:val="clear" w:color="auto" w:fill="FFFFFF"/>
        </w:rPr>
        <w:t>David</w:t>
      </w:r>
      <w:r w:rsidR="002C3895">
        <w:rPr>
          <w:rFonts w:asciiTheme="minorHAnsi" w:hAnsiTheme="minorHAnsi" w:cstheme="minorHAnsi"/>
          <w:color w:val="000000" w:themeColor="text1"/>
          <w:spacing w:val="3"/>
          <w:shd w:val="clear" w:color="auto" w:fill="FFFFFF"/>
        </w:rPr>
        <w:t xml:space="preserve">, </w:t>
      </w:r>
      <w:r w:rsidR="00212AB2" w:rsidRPr="00A468E2">
        <w:rPr>
          <w:rFonts w:asciiTheme="minorHAnsi" w:hAnsiTheme="minorHAnsi" w:cstheme="minorHAnsi"/>
          <w:color w:val="000000" w:themeColor="text1"/>
          <w:spacing w:val="3"/>
          <w:shd w:val="clear" w:color="auto" w:fill="FFFFFF"/>
        </w:rPr>
        <w:t xml:space="preserve"> “</w:t>
      </w:r>
      <w:proofErr w:type="gramEnd"/>
      <w:r w:rsidR="00212AB2" w:rsidRPr="00A468E2">
        <w:rPr>
          <w:rFonts w:asciiTheme="minorHAnsi" w:hAnsiTheme="minorHAnsi" w:cstheme="minorHAnsi"/>
          <w:color w:val="000000" w:themeColor="text1"/>
          <w:spacing w:val="3"/>
          <w:shd w:val="clear" w:color="auto" w:fill="FFFFFF"/>
        </w:rPr>
        <w:t>Sound medicine: studying the acoustic environment of the modern hospital, 1870–1970,” </w:t>
      </w:r>
      <w:r w:rsidR="00212AB2" w:rsidRPr="00A468E2">
        <w:rPr>
          <w:rStyle w:val="Emphasis"/>
          <w:rFonts w:asciiTheme="minorHAnsi" w:hAnsiTheme="minorHAnsi" w:cstheme="minorHAnsi"/>
          <w:color w:val="000000" w:themeColor="text1"/>
          <w:spacing w:val="3"/>
          <w:shd w:val="clear" w:color="auto" w:fill="FFFFFF"/>
        </w:rPr>
        <w:t>The Journal of Architecture</w:t>
      </w:r>
      <w:r w:rsidR="002C3895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C1050B" w:rsidRPr="00A468E2">
        <w:rPr>
          <w:rFonts w:asciiTheme="minorHAnsi" w:hAnsiTheme="minorHAnsi" w:cstheme="minorHAnsi"/>
          <w:color w:val="000000" w:themeColor="text1"/>
        </w:rPr>
        <w:t>23 6 (2018)</w:t>
      </w:r>
      <w:r w:rsidR="002C3895">
        <w:rPr>
          <w:rFonts w:asciiTheme="minorHAnsi" w:hAnsiTheme="minorHAnsi" w:cstheme="minorHAnsi"/>
          <w:color w:val="000000" w:themeColor="text1"/>
        </w:rPr>
        <w:t xml:space="preserve">, </w:t>
      </w:r>
      <w:r w:rsidR="00C1050B" w:rsidRPr="00A468E2">
        <w:rPr>
          <w:rFonts w:asciiTheme="minorHAnsi" w:hAnsiTheme="minorHAnsi" w:cstheme="minorHAnsi"/>
          <w:color w:val="000000" w:themeColor="text1"/>
        </w:rPr>
        <w:t>986-1002</w:t>
      </w:r>
      <w:r w:rsidR="002C3895">
        <w:rPr>
          <w:rFonts w:asciiTheme="minorHAnsi" w:hAnsiTheme="minorHAnsi" w:cstheme="minorHAnsi"/>
          <w:color w:val="000000" w:themeColor="text1"/>
        </w:rPr>
        <w:t>.</w:t>
      </w:r>
    </w:p>
    <w:p w14:paraId="07AD95D6" w14:textId="0DD9D6E9" w:rsidR="00212AB2" w:rsidRPr="00A468E2" w:rsidRDefault="00212AB2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7B372148" w14:textId="7B940918" w:rsidR="006F35E6" w:rsidRPr="00A468E2" w:rsidRDefault="007759BA" w:rsidP="00407E93">
      <w:pPr>
        <w:pStyle w:val="NormalWeb"/>
        <w:spacing w:before="0" w:beforeAutospacing="0" w:after="240" w:afterAutospacing="0"/>
        <w:ind w:left="720" w:hanging="720"/>
        <w:rPr>
          <w:rFonts w:asciiTheme="minorHAnsi" w:hAnsiTheme="minorHAnsi" w:cstheme="minorHAnsi"/>
          <w:color w:val="000000" w:themeColor="text1"/>
          <w:spacing w:val="3"/>
        </w:rPr>
      </w:pPr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Theodore, </w:t>
      </w:r>
      <w:r w:rsidR="0019501F" w:rsidRPr="00A468E2">
        <w:rPr>
          <w:rFonts w:asciiTheme="minorHAnsi" w:hAnsiTheme="minorHAnsi" w:cstheme="minorHAnsi"/>
          <w:color w:val="000000" w:themeColor="text1"/>
          <w:spacing w:val="3"/>
        </w:rPr>
        <w:t xml:space="preserve">David </w:t>
      </w:r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"The Decline of the Hospital as a Healing Machine," Sarah </w:t>
      </w:r>
      <w:proofErr w:type="spellStart"/>
      <w:r w:rsidRPr="00A468E2">
        <w:rPr>
          <w:rFonts w:asciiTheme="minorHAnsi" w:hAnsiTheme="minorHAnsi" w:cstheme="minorHAnsi"/>
          <w:color w:val="000000" w:themeColor="text1"/>
          <w:spacing w:val="3"/>
        </w:rPr>
        <w:t>Schrank</w:t>
      </w:r>
      <w:proofErr w:type="spellEnd"/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 and </w:t>
      </w:r>
      <w:proofErr w:type="spellStart"/>
      <w:r w:rsidRPr="00A468E2">
        <w:rPr>
          <w:rFonts w:asciiTheme="minorHAnsi" w:hAnsiTheme="minorHAnsi" w:cstheme="minorHAnsi"/>
          <w:color w:val="000000" w:themeColor="text1"/>
          <w:spacing w:val="3"/>
        </w:rPr>
        <w:t>Didem</w:t>
      </w:r>
      <w:proofErr w:type="spellEnd"/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proofErr w:type="spellStart"/>
      <w:r w:rsidRPr="00A468E2">
        <w:rPr>
          <w:rFonts w:asciiTheme="minorHAnsi" w:hAnsiTheme="minorHAnsi" w:cstheme="minorHAnsi"/>
          <w:color w:val="000000" w:themeColor="text1"/>
          <w:spacing w:val="3"/>
        </w:rPr>
        <w:t>Ekici</w:t>
      </w:r>
      <w:proofErr w:type="spellEnd"/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, eds., </w:t>
      </w:r>
      <w:r w:rsidRPr="00A468E2">
        <w:rPr>
          <w:rStyle w:val="Emphasis"/>
          <w:rFonts w:asciiTheme="minorHAnsi" w:hAnsiTheme="minorHAnsi" w:cstheme="minorHAnsi"/>
          <w:color w:val="000000" w:themeColor="text1"/>
          <w:spacing w:val="3"/>
        </w:rPr>
        <w:t>Healing Spaces, Modern Architecture, and the Body</w:t>
      </w:r>
      <w:r w:rsidRPr="00A468E2">
        <w:rPr>
          <w:rStyle w:val="apple-converted-space"/>
          <w:rFonts w:asciiTheme="minorHAnsi" w:hAnsiTheme="minorHAnsi" w:cstheme="minorHAnsi"/>
          <w:color w:val="000000" w:themeColor="text1"/>
          <w:spacing w:val="3"/>
        </w:rPr>
        <w:t> </w:t>
      </w:r>
      <w:r w:rsidRPr="00A468E2">
        <w:rPr>
          <w:rFonts w:asciiTheme="minorHAnsi" w:hAnsiTheme="minorHAnsi" w:cstheme="minorHAnsi"/>
          <w:color w:val="000000" w:themeColor="text1"/>
          <w:spacing w:val="3"/>
        </w:rPr>
        <w:t>(New York: Routledge, 2017)</w:t>
      </w:r>
      <w:r w:rsidR="002C3895">
        <w:rPr>
          <w:rFonts w:asciiTheme="minorHAnsi" w:hAnsiTheme="minorHAnsi" w:cstheme="minorHAnsi"/>
          <w:color w:val="000000" w:themeColor="text1"/>
          <w:spacing w:val="3"/>
        </w:rPr>
        <w:t xml:space="preserve">, </w:t>
      </w:r>
      <w:r w:rsidRPr="00A468E2">
        <w:rPr>
          <w:rFonts w:asciiTheme="minorHAnsi" w:hAnsiTheme="minorHAnsi" w:cstheme="minorHAnsi"/>
          <w:color w:val="000000" w:themeColor="text1"/>
          <w:spacing w:val="3"/>
        </w:rPr>
        <w:t>186-202. ​</w:t>
      </w:r>
    </w:p>
    <w:p w14:paraId="36FE3E59" w14:textId="3817D090" w:rsidR="00820342" w:rsidRPr="00820342" w:rsidRDefault="00820342" w:rsidP="00407E93">
      <w:pPr>
        <w:ind w:left="720" w:hanging="720"/>
        <w:rPr>
          <w:rFonts w:asciiTheme="minorHAnsi" w:hAnsiTheme="minorHAnsi" w:cstheme="minorHAnsi"/>
        </w:rPr>
      </w:pPr>
      <w:r w:rsidRPr="00820342">
        <w:rPr>
          <w:rFonts w:asciiTheme="minorHAnsi" w:hAnsiTheme="minorHAnsi" w:cstheme="minorHAnsi"/>
          <w:color w:val="2E414F"/>
          <w:shd w:val="clear" w:color="auto" w:fill="FFFFFF"/>
        </w:rPr>
        <w:t>Theodore, David</w:t>
      </w:r>
      <w:r w:rsidR="002C3895">
        <w:rPr>
          <w:rFonts w:asciiTheme="minorHAnsi" w:hAnsiTheme="minorHAnsi" w:cstheme="minorHAnsi"/>
          <w:color w:val="2E414F"/>
          <w:shd w:val="clear" w:color="auto" w:fill="FFFFFF"/>
        </w:rPr>
        <w:t>,</w:t>
      </w:r>
      <w:r w:rsidRPr="00820342">
        <w:rPr>
          <w:rFonts w:asciiTheme="minorHAnsi" w:hAnsiTheme="minorHAnsi" w:cstheme="minorHAnsi"/>
          <w:color w:val="2E414F"/>
          <w:shd w:val="clear" w:color="auto" w:fill="FFFFFF"/>
        </w:rPr>
        <w:t xml:space="preserve"> “Treating architectural research: the Nuffield Trust and the post-war hospital</w:t>
      </w:r>
      <w:r w:rsidR="002C3895">
        <w:rPr>
          <w:rFonts w:asciiTheme="minorHAnsi" w:hAnsiTheme="minorHAnsi" w:cstheme="minorHAnsi"/>
          <w:color w:val="2E414F"/>
          <w:shd w:val="clear" w:color="auto" w:fill="FFFFFF"/>
        </w:rPr>
        <w:t>,</w:t>
      </w:r>
      <w:r w:rsidRPr="00820342">
        <w:rPr>
          <w:rFonts w:asciiTheme="minorHAnsi" w:hAnsiTheme="minorHAnsi" w:cstheme="minorHAnsi"/>
          <w:color w:val="2E414F"/>
          <w:shd w:val="clear" w:color="auto" w:fill="FFFFFF"/>
        </w:rPr>
        <w:t>”</w:t>
      </w:r>
      <w:r w:rsidRPr="00A468E2">
        <w:rPr>
          <w:rFonts w:asciiTheme="minorHAnsi" w:hAnsiTheme="minorHAnsi" w:cstheme="minorHAnsi"/>
          <w:color w:val="2E414F"/>
          <w:shd w:val="clear" w:color="auto" w:fill="FFFFFF"/>
        </w:rPr>
        <w:t> </w:t>
      </w:r>
      <w:r w:rsidRPr="00A468E2">
        <w:rPr>
          <w:rFonts w:asciiTheme="minorHAnsi" w:hAnsiTheme="minorHAnsi" w:cstheme="minorHAnsi"/>
          <w:i/>
          <w:iCs/>
          <w:color w:val="2E414F"/>
        </w:rPr>
        <w:t>The Journal of Architecture</w:t>
      </w:r>
      <w:r w:rsidRPr="00A468E2">
        <w:rPr>
          <w:rFonts w:asciiTheme="minorHAnsi" w:hAnsiTheme="minorHAnsi" w:cstheme="minorHAnsi"/>
          <w:color w:val="2E414F"/>
          <w:shd w:val="clear" w:color="auto" w:fill="FFFFFF"/>
        </w:rPr>
        <w:t> </w:t>
      </w:r>
      <w:r w:rsidRPr="00820342">
        <w:rPr>
          <w:rFonts w:asciiTheme="minorHAnsi" w:hAnsiTheme="minorHAnsi" w:cstheme="minorHAnsi"/>
          <w:color w:val="2E414F"/>
          <w:shd w:val="clear" w:color="auto" w:fill="FFFFFF"/>
        </w:rPr>
        <w:t>24 (2019)</w:t>
      </w:r>
      <w:r w:rsidR="002C3895">
        <w:rPr>
          <w:rFonts w:asciiTheme="minorHAnsi" w:hAnsiTheme="minorHAnsi" w:cstheme="minorHAnsi"/>
          <w:color w:val="2E414F"/>
          <w:shd w:val="clear" w:color="auto" w:fill="FFFFFF"/>
        </w:rPr>
        <w:t>,</w:t>
      </w:r>
      <w:r w:rsidRPr="00820342">
        <w:rPr>
          <w:rFonts w:asciiTheme="minorHAnsi" w:hAnsiTheme="minorHAnsi" w:cstheme="minorHAnsi"/>
          <w:color w:val="2E414F"/>
          <w:shd w:val="clear" w:color="auto" w:fill="FFFFFF"/>
        </w:rPr>
        <w:t xml:space="preserve"> 982 - 98.</w:t>
      </w:r>
    </w:p>
    <w:p w14:paraId="77A0443C" w14:textId="77777777" w:rsidR="00820342" w:rsidRPr="00A468E2" w:rsidRDefault="00820342" w:rsidP="00407E93">
      <w:pPr>
        <w:ind w:left="720" w:hanging="720"/>
        <w:rPr>
          <w:rFonts w:asciiTheme="minorHAnsi" w:hAnsiTheme="minorHAnsi" w:cstheme="minorHAnsi"/>
          <w:color w:val="000000" w:themeColor="text1"/>
          <w:spacing w:val="3"/>
        </w:rPr>
      </w:pPr>
    </w:p>
    <w:p w14:paraId="54F531B6" w14:textId="04A8EB46" w:rsidR="00A05FD6" w:rsidRDefault="00F50C3D" w:rsidP="00407E93">
      <w:pPr>
        <w:ind w:left="720" w:hanging="72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Thompson, John D, and Grace Goldin.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The Hospital: A Social and Architectural History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New Haven: Yale University Press, 1975.</w:t>
      </w:r>
    </w:p>
    <w:p w14:paraId="5500B1A0" w14:textId="77777777" w:rsidR="00A468E2" w:rsidRPr="00A468E2" w:rsidRDefault="00A468E2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717DFDB2" w14:textId="66997C8C" w:rsidR="0068174D" w:rsidRDefault="00373FE4" w:rsidP="00407E93">
      <w:pPr>
        <w:ind w:left="720" w:hanging="72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Topp</w:t>
      </w:r>
      <w:proofErr w:type="spellEnd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, Leslie.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Freedom and the Cage: Modern Architecture and Psychiatry in Central Europe, 1890-1914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University Park: Pennsylvania State University Press, 2016</w:t>
      </w:r>
      <w:r w:rsidR="00C813F7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1DCB5444" w14:textId="77777777" w:rsidR="00A468E2" w:rsidRPr="00A468E2" w:rsidRDefault="00A468E2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3DB7A420" w14:textId="4C2AF4F0" w:rsidR="0068174D" w:rsidRDefault="0068174D" w:rsidP="00407E93">
      <w:pPr>
        <w:ind w:left="720" w:hanging="72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Vardouli</w:t>
      </w:r>
      <w:proofErr w:type="spellEnd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</w:t>
      </w:r>
      <w:r w:rsidR="003C2003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2C389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and Theodore D.</w:t>
      </w:r>
      <w:r w:rsidR="002C3895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“Walking Instead of Working: Space Allocation, Automatic Architecture, and the Abstraction of Hospital Labor</w:t>
      </w:r>
      <w:r w:rsidR="002C3895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” </w:t>
      </w:r>
      <w:proofErr w:type="spellStart"/>
      <w:r w:rsidRPr="00A468E2">
        <w:rPr>
          <w:rFonts w:asciiTheme="minorHAnsi" w:hAnsiTheme="minorHAnsi" w:cstheme="minorHAnsi"/>
          <w:i/>
          <w:iCs/>
          <w:color w:val="000000" w:themeColor="text1"/>
        </w:rPr>
        <w:t>Ieee</w:t>
      </w:r>
      <w:proofErr w:type="spellEnd"/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 Annals of the History of Computing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 (2020). </w:t>
      </w:r>
      <w:hyperlink r:id="rId12" w:history="1">
        <w:r w:rsidR="00A468E2" w:rsidRPr="003C4ADF">
          <w:rPr>
            <w:rStyle w:val="Hyperlink"/>
            <w:rFonts w:asciiTheme="minorHAnsi" w:hAnsiTheme="minorHAnsi" w:cstheme="minorHAnsi"/>
            <w:shd w:val="clear" w:color="auto" w:fill="FFFFFF"/>
          </w:rPr>
          <w:t>https://doi.org/10.1109/MAHC.2020.2990111</w:t>
        </w:r>
      </w:hyperlink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2870E638" w14:textId="77777777" w:rsidR="00A468E2" w:rsidRPr="00A468E2" w:rsidRDefault="00A468E2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0566569B" w14:textId="0896DEC5" w:rsidR="00F50C3D" w:rsidRPr="00A468E2" w:rsidRDefault="00F50C3D" w:rsidP="00407E93">
      <w:pPr>
        <w:ind w:left="720" w:hanging="72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Verderber</w:t>
      </w:r>
      <w:proofErr w:type="spellEnd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, Stephen, and David J</w:t>
      </w:r>
      <w:r w:rsidR="002C3895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Fine.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Healthcare Architecture in an Era of Radical Transformation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New Haven: Yale University Press, 2000.</w:t>
      </w:r>
    </w:p>
    <w:p w14:paraId="4303BB42" w14:textId="77777777" w:rsidR="00F50C3D" w:rsidRPr="00A468E2" w:rsidRDefault="00F50C3D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</w:p>
    <w:p w14:paraId="2B5BF331" w14:textId="5E7FA775" w:rsidR="00563474" w:rsidRPr="00A468E2" w:rsidRDefault="00563474" w:rsidP="00407E93">
      <w:pPr>
        <w:pStyle w:val="NormalWeb"/>
        <w:spacing w:before="0" w:beforeAutospacing="0" w:after="240" w:afterAutospacing="0"/>
        <w:ind w:left="720" w:hanging="720"/>
        <w:rPr>
          <w:rFonts w:asciiTheme="minorHAnsi" w:hAnsiTheme="minorHAnsi" w:cstheme="minorHAnsi"/>
          <w:color w:val="000000" w:themeColor="text1"/>
          <w:spacing w:val="3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  <w:spacing w:val="3"/>
        </w:rPr>
        <w:t>Weder</w:t>
      </w:r>
      <w:proofErr w:type="spellEnd"/>
      <w:r w:rsidRPr="00A468E2">
        <w:rPr>
          <w:rFonts w:asciiTheme="minorHAnsi" w:hAnsiTheme="minorHAnsi" w:cstheme="minorHAnsi"/>
          <w:color w:val="000000" w:themeColor="text1"/>
          <w:spacing w:val="3"/>
        </w:rPr>
        <w:t>, Adele, “St</w:t>
      </w:r>
      <w:r w:rsidR="00B63602" w:rsidRPr="00A468E2">
        <w:rPr>
          <w:rFonts w:asciiTheme="minorHAnsi" w:hAnsiTheme="minorHAnsi" w:cstheme="minorHAnsi"/>
          <w:color w:val="000000" w:themeColor="text1"/>
          <w:spacing w:val="3"/>
        </w:rPr>
        <w:t>ron</w:t>
      </w:r>
      <w:r w:rsidRPr="00A468E2">
        <w:rPr>
          <w:rFonts w:asciiTheme="minorHAnsi" w:hAnsiTheme="minorHAnsi" w:cstheme="minorHAnsi"/>
          <w:color w:val="000000" w:themeColor="text1"/>
          <w:spacing w:val="3"/>
        </w:rPr>
        <w:t>g Medicine</w:t>
      </w:r>
      <w:r w:rsidR="003C2003" w:rsidRPr="003C2003">
        <w:rPr>
          <w:rFonts w:asciiTheme="minorHAnsi" w:hAnsiTheme="minorHAnsi" w:cstheme="minorHAnsi"/>
          <w:i/>
          <w:color w:val="000000" w:themeColor="text1"/>
          <w:spacing w:val="3"/>
        </w:rPr>
        <w:t>,”</w:t>
      </w:r>
      <w:r w:rsidRPr="003C2003">
        <w:rPr>
          <w:rFonts w:asciiTheme="minorHAnsi" w:hAnsiTheme="minorHAnsi" w:cstheme="minorHAnsi"/>
          <w:i/>
          <w:color w:val="000000" w:themeColor="text1"/>
          <w:spacing w:val="3"/>
        </w:rPr>
        <w:t xml:space="preserve"> German-Architects Review,</w:t>
      </w:r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 3 September 2013.</w:t>
      </w:r>
    </w:p>
    <w:p w14:paraId="61BFA79A" w14:textId="466D3449" w:rsidR="00450AB7" w:rsidRPr="00A468E2" w:rsidRDefault="00563474" w:rsidP="00407E93">
      <w:pPr>
        <w:pStyle w:val="NormalWeb"/>
        <w:spacing w:before="0" w:beforeAutospacing="0" w:after="240" w:afterAutospacing="0"/>
        <w:ind w:left="720" w:hanging="720"/>
        <w:rPr>
          <w:rFonts w:asciiTheme="minorHAnsi" w:hAnsiTheme="minorHAnsi" w:cstheme="minorHAnsi"/>
          <w:color w:val="000000" w:themeColor="text1"/>
          <w:spacing w:val="3"/>
        </w:rPr>
      </w:pPr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Whitely, Nigel. “Intensity of Scrutiny and a Good Eyeful: Architecture and Transparency,” </w:t>
      </w:r>
      <w:r w:rsidR="003C2003">
        <w:rPr>
          <w:rFonts w:asciiTheme="minorHAnsi" w:hAnsiTheme="minorHAnsi" w:cstheme="minorHAnsi"/>
          <w:i/>
          <w:color w:val="000000" w:themeColor="text1"/>
          <w:spacing w:val="3"/>
        </w:rPr>
        <w:t>Journal of Architectural Education</w:t>
      </w:r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 56, 4 (2003), 8-16.</w:t>
      </w:r>
    </w:p>
    <w:p w14:paraId="27F69179" w14:textId="65318CA8" w:rsidR="00450AB7" w:rsidRPr="00A468E2" w:rsidRDefault="00450AB7" w:rsidP="00407E93">
      <w:pPr>
        <w:pStyle w:val="NormalWeb"/>
        <w:spacing w:before="0" w:beforeAutospacing="0" w:after="240" w:afterAutospacing="0"/>
        <w:ind w:left="720" w:hanging="720"/>
        <w:rPr>
          <w:rFonts w:asciiTheme="minorHAnsi" w:hAnsiTheme="minorHAnsi" w:cstheme="minorHAnsi"/>
          <w:color w:val="000000" w:themeColor="text1"/>
          <w:spacing w:val="3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  <w:spacing w:val="3"/>
        </w:rPr>
        <w:t>Yaneva</w:t>
      </w:r>
      <w:proofErr w:type="spellEnd"/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, </w:t>
      </w:r>
      <w:proofErr w:type="spellStart"/>
      <w:r w:rsidRPr="00A468E2">
        <w:rPr>
          <w:rFonts w:asciiTheme="minorHAnsi" w:hAnsiTheme="minorHAnsi" w:cstheme="minorHAnsi"/>
          <w:color w:val="000000" w:themeColor="text1"/>
          <w:spacing w:val="3"/>
        </w:rPr>
        <w:t>Albena</w:t>
      </w:r>
      <w:proofErr w:type="spellEnd"/>
      <w:r w:rsidR="002C3895">
        <w:rPr>
          <w:rFonts w:asciiTheme="minorHAnsi" w:hAnsiTheme="minorHAnsi" w:cstheme="minorHAnsi"/>
          <w:color w:val="000000" w:themeColor="text1"/>
          <w:spacing w:val="3"/>
        </w:rPr>
        <w:t>,</w:t>
      </w:r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 “A Building is a Multiverse</w:t>
      </w:r>
      <w:r w:rsidR="002C3895">
        <w:rPr>
          <w:rFonts w:asciiTheme="minorHAnsi" w:hAnsiTheme="minorHAnsi" w:cstheme="minorHAnsi"/>
          <w:color w:val="000000" w:themeColor="text1"/>
          <w:spacing w:val="3"/>
        </w:rPr>
        <w:t>,</w:t>
      </w:r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” in </w:t>
      </w:r>
      <w:r w:rsidRPr="002C3895">
        <w:rPr>
          <w:rFonts w:asciiTheme="minorHAnsi" w:hAnsiTheme="minorHAnsi" w:cstheme="minorHAnsi"/>
          <w:i/>
          <w:color w:val="000000" w:themeColor="text1"/>
          <w:spacing w:val="3"/>
        </w:rPr>
        <w:t>Making Things Public</w:t>
      </w:r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, </w:t>
      </w:r>
      <w:proofErr w:type="spellStart"/>
      <w:r w:rsidRPr="00A468E2">
        <w:rPr>
          <w:rFonts w:asciiTheme="minorHAnsi" w:hAnsiTheme="minorHAnsi" w:cstheme="minorHAnsi"/>
          <w:color w:val="000000" w:themeColor="text1"/>
          <w:spacing w:val="3"/>
        </w:rPr>
        <w:t>ed</w:t>
      </w:r>
      <w:proofErr w:type="spellEnd"/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 Bruno Latour and Peter Weibel</w:t>
      </w:r>
      <w:r w:rsidR="002C3895">
        <w:rPr>
          <w:rFonts w:asciiTheme="minorHAnsi" w:hAnsiTheme="minorHAnsi" w:cstheme="minorHAnsi"/>
          <w:color w:val="000000" w:themeColor="text1"/>
          <w:spacing w:val="3"/>
        </w:rPr>
        <w:t xml:space="preserve"> (</w:t>
      </w:r>
      <w:r w:rsidRPr="00A468E2">
        <w:rPr>
          <w:rFonts w:asciiTheme="minorHAnsi" w:hAnsiTheme="minorHAnsi" w:cstheme="minorHAnsi"/>
          <w:color w:val="000000" w:themeColor="text1"/>
          <w:spacing w:val="3"/>
        </w:rPr>
        <w:t>2005</w:t>
      </w:r>
      <w:r w:rsidR="002C3895">
        <w:rPr>
          <w:rFonts w:asciiTheme="minorHAnsi" w:hAnsiTheme="minorHAnsi" w:cstheme="minorHAnsi"/>
          <w:color w:val="000000" w:themeColor="text1"/>
          <w:spacing w:val="3"/>
        </w:rPr>
        <w:t>).</w:t>
      </w:r>
    </w:p>
    <w:p w14:paraId="58BA9D67" w14:textId="49B29778" w:rsidR="00450AB7" w:rsidRPr="00A468E2" w:rsidRDefault="00450AB7" w:rsidP="00407E93">
      <w:pPr>
        <w:pStyle w:val="NormalWeb"/>
        <w:spacing w:before="0" w:beforeAutospacing="0" w:after="240" w:afterAutospacing="0"/>
        <w:ind w:left="720" w:hanging="720"/>
        <w:rPr>
          <w:rFonts w:asciiTheme="minorHAnsi" w:hAnsiTheme="minorHAnsi" w:cstheme="minorHAnsi"/>
          <w:color w:val="000000" w:themeColor="text1"/>
          <w:spacing w:val="3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  <w:spacing w:val="3"/>
        </w:rPr>
        <w:t>Yaneva</w:t>
      </w:r>
      <w:proofErr w:type="spellEnd"/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, </w:t>
      </w:r>
      <w:proofErr w:type="spellStart"/>
      <w:r w:rsidRPr="00A468E2">
        <w:rPr>
          <w:rFonts w:asciiTheme="minorHAnsi" w:hAnsiTheme="minorHAnsi" w:cstheme="minorHAnsi"/>
          <w:color w:val="000000" w:themeColor="text1"/>
          <w:spacing w:val="3"/>
        </w:rPr>
        <w:t>Albena</w:t>
      </w:r>
      <w:proofErr w:type="spellEnd"/>
      <w:r w:rsidR="003C4351">
        <w:rPr>
          <w:rFonts w:asciiTheme="minorHAnsi" w:hAnsiTheme="minorHAnsi" w:cstheme="minorHAnsi"/>
          <w:color w:val="000000" w:themeColor="text1"/>
          <w:spacing w:val="3"/>
        </w:rPr>
        <w:t>,</w:t>
      </w:r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 “Is the Atrium More important than the Lab? Designer Buildings for New Cultures of Creativity</w:t>
      </w:r>
      <w:r w:rsidR="003C4351">
        <w:rPr>
          <w:rFonts w:asciiTheme="minorHAnsi" w:hAnsiTheme="minorHAnsi" w:cstheme="minorHAnsi"/>
          <w:color w:val="000000" w:themeColor="text1"/>
          <w:spacing w:val="3"/>
        </w:rPr>
        <w:t>,</w:t>
      </w:r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” In </w:t>
      </w:r>
      <w:r w:rsidRPr="00656D17">
        <w:rPr>
          <w:rFonts w:asciiTheme="minorHAnsi" w:hAnsiTheme="minorHAnsi" w:cstheme="minorHAnsi"/>
          <w:i/>
          <w:color w:val="000000" w:themeColor="text1"/>
          <w:spacing w:val="3"/>
        </w:rPr>
        <w:t>Geographies of Science</w:t>
      </w:r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, </w:t>
      </w:r>
      <w:proofErr w:type="spellStart"/>
      <w:r w:rsidRPr="00A468E2">
        <w:rPr>
          <w:rFonts w:asciiTheme="minorHAnsi" w:hAnsiTheme="minorHAnsi" w:cstheme="minorHAnsi"/>
          <w:color w:val="000000" w:themeColor="text1"/>
          <w:spacing w:val="3"/>
        </w:rPr>
        <w:t>ed</w:t>
      </w:r>
      <w:proofErr w:type="spellEnd"/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 Peter </w:t>
      </w:r>
      <w:proofErr w:type="spellStart"/>
      <w:r w:rsidRPr="00A468E2">
        <w:rPr>
          <w:rFonts w:asciiTheme="minorHAnsi" w:hAnsiTheme="minorHAnsi" w:cstheme="minorHAnsi"/>
          <w:color w:val="000000" w:themeColor="text1"/>
          <w:spacing w:val="3"/>
        </w:rPr>
        <w:t>Meusbuger</w:t>
      </w:r>
      <w:proofErr w:type="spellEnd"/>
      <w:r w:rsidRPr="00A468E2">
        <w:rPr>
          <w:rFonts w:asciiTheme="minorHAnsi" w:hAnsiTheme="minorHAnsi" w:cstheme="minorHAnsi"/>
          <w:color w:val="000000" w:themeColor="text1"/>
          <w:spacing w:val="3"/>
        </w:rPr>
        <w:t xml:space="preserve"> et al, 139-51.</w:t>
      </w:r>
    </w:p>
    <w:p w14:paraId="617CEABA" w14:textId="6369A3B1" w:rsidR="00F51414" w:rsidRPr="00A468E2" w:rsidRDefault="00F51414" w:rsidP="00407E93">
      <w:pPr>
        <w:ind w:left="720" w:hanging="720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Yanni, Carla.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The Architecture of Madness: Insane Asylums in the United States</w:t>
      </w:r>
      <w:r w:rsidRPr="00A468E2">
        <w:rPr>
          <w:rFonts w:asciiTheme="minorHAnsi" w:hAnsiTheme="minorHAnsi" w:cstheme="minorHAnsi"/>
          <w:color w:val="000000" w:themeColor="text1"/>
        </w:rPr>
        <w:t xml:space="preserve">. Minneapolis: University of Minnesota Press, 2007. </w:t>
      </w:r>
    </w:p>
    <w:p w14:paraId="1045CFA5" w14:textId="77777777" w:rsidR="00F51414" w:rsidRPr="00A468E2" w:rsidRDefault="00F51414" w:rsidP="00F51414">
      <w:pPr>
        <w:rPr>
          <w:rFonts w:asciiTheme="minorHAnsi" w:hAnsiTheme="minorHAnsi" w:cstheme="minorHAnsi"/>
          <w:color w:val="000000" w:themeColor="text1"/>
        </w:rPr>
      </w:pPr>
    </w:p>
    <w:p w14:paraId="2CB6012D" w14:textId="77777777" w:rsidR="00842351" w:rsidRPr="00A468E2" w:rsidRDefault="00842351" w:rsidP="00842351">
      <w:pPr>
        <w:rPr>
          <w:rFonts w:asciiTheme="minorHAnsi" w:hAnsiTheme="minorHAnsi" w:cstheme="minorHAnsi"/>
          <w:color w:val="000000" w:themeColor="text1"/>
        </w:rPr>
      </w:pPr>
    </w:p>
    <w:p w14:paraId="557C5D17" w14:textId="77777777" w:rsidR="00587304" w:rsidRDefault="00587304" w:rsidP="00D7677B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pacing w:val="3"/>
        </w:rPr>
      </w:pPr>
    </w:p>
    <w:p w14:paraId="1F353DE0" w14:textId="2A77EAED" w:rsidR="00842351" w:rsidRPr="00A468E2" w:rsidRDefault="00212AB2" w:rsidP="00D7677B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pacing w:val="3"/>
        </w:rPr>
      </w:pPr>
      <w:r w:rsidRPr="00A468E2">
        <w:rPr>
          <w:rFonts w:asciiTheme="minorHAnsi" w:hAnsiTheme="minorHAnsi" w:cstheme="minorHAnsi"/>
          <w:color w:val="000000" w:themeColor="text1"/>
          <w:spacing w:val="3"/>
        </w:rPr>
        <w:lastRenderedPageBreak/>
        <w:t>P</w:t>
      </w:r>
      <w:r w:rsidR="00023357">
        <w:rPr>
          <w:rFonts w:asciiTheme="minorHAnsi" w:hAnsiTheme="minorHAnsi" w:cstheme="minorHAnsi"/>
          <w:color w:val="000000" w:themeColor="text1"/>
          <w:spacing w:val="3"/>
        </w:rPr>
        <w:t>ODCASTS, BLOGS, EXHIBITS</w:t>
      </w:r>
    </w:p>
    <w:p w14:paraId="0C0DC951" w14:textId="3F1EDF80" w:rsidR="006554DC" w:rsidRPr="00A468E2" w:rsidRDefault="006554DC" w:rsidP="00D7677B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pacing w:val="3"/>
        </w:rPr>
      </w:pPr>
      <w:r w:rsidRPr="00A468E2">
        <w:rPr>
          <w:rFonts w:asciiTheme="minorHAnsi" w:hAnsiTheme="minorHAnsi" w:cstheme="minorHAnsi"/>
          <w:color w:val="000000" w:themeColor="text1"/>
          <w:spacing w:val="3"/>
        </w:rPr>
        <w:t>https://architekturen-der-wissenschaft.de/english.html</w:t>
      </w:r>
    </w:p>
    <w:p w14:paraId="1510DC43" w14:textId="718ECF98" w:rsidR="00212AB2" w:rsidRPr="005D781F" w:rsidRDefault="00A467BB" w:rsidP="005D781F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  <w:spacing w:val="3"/>
        </w:rPr>
      </w:pPr>
      <w:r w:rsidRPr="00A468E2">
        <w:rPr>
          <w:rFonts w:asciiTheme="minorHAnsi" w:hAnsiTheme="minorHAnsi" w:cstheme="minorHAnsi"/>
          <w:color w:val="000000" w:themeColor="text1"/>
          <w:spacing w:val="3"/>
        </w:rPr>
        <w:t>Owens, Trevor. http://www.trevorowens.org/2020/07/on-digital-history-audiences-archives-tools-and-sources/</w:t>
      </w:r>
    </w:p>
    <w:p w14:paraId="42DEBC19" w14:textId="67CD307D" w:rsidR="00212AB2" w:rsidRPr="00A468E2" w:rsidRDefault="00212AB2" w:rsidP="00212AB2">
      <w:pPr>
        <w:rPr>
          <w:rFonts w:asciiTheme="minorHAnsi" w:hAnsiTheme="minorHAnsi" w:cstheme="minorHAnsi"/>
          <w:b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“The Kirkbride Plan” </w:t>
      </w:r>
    </w:p>
    <w:p w14:paraId="75E2E90A" w14:textId="2E0FFDD3" w:rsidR="00212AB2" w:rsidRPr="00A468E2" w:rsidRDefault="00CF3271" w:rsidP="00212AB2">
      <w:pPr>
        <w:rPr>
          <w:rFonts w:asciiTheme="minorHAnsi" w:hAnsiTheme="minorHAnsi" w:cstheme="minorHAnsi"/>
          <w:color w:val="000000" w:themeColor="text1"/>
        </w:rPr>
      </w:pPr>
      <w:hyperlink r:id="rId13" w:history="1">
        <w:r w:rsidR="00212AB2" w:rsidRPr="00A468E2">
          <w:rPr>
            <w:rStyle w:val="Hyperlink"/>
            <w:rFonts w:asciiTheme="minorHAnsi" w:hAnsiTheme="minorHAnsi" w:cstheme="minorHAnsi"/>
            <w:color w:val="000000" w:themeColor="text1"/>
          </w:rPr>
          <w:t>https://99percentinvisible.org/episode/the-kirkbride-plan/</w:t>
        </w:r>
      </w:hyperlink>
    </w:p>
    <w:p w14:paraId="36894552" w14:textId="4B352112" w:rsidR="00480790" w:rsidRPr="00A468E2" w:rsidRDefault="00480790" w:rsidP="00212AB2">
      <w:pPr>
        <w:rPr>
          <w:rFonts w:asciiTheme="minorHAnsi" w:hAnsiTheme="minorHAnsi" w:cstheme="minorHAnsi"/>
          <w:color w:val="000000" w:themeColor="text1"/>
        </w:rPr>
      </w:pPr>
    </w:p>
    <w:p w14:paraId="25CAC6D3" w14:textId="77777777" w:rsidR="00480790" w:rsidRPr="00A468E2" w:rsidRDefault="00480790" w:rsidP="00480790">
      <w:p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“Sound and Health: Hospitals”</w:t>
      </w:r>
    </w:p>
    <w:p w14:paraId="6F3A45D2" w14:textId="77777777" w:rsidR="00480790" w:rsidRPr="00A468E2" w:rsidRDefault="00CF3271" w:rsidP="00480790">
      <w:pPr>
        <w:rPr>
          <w:rFonts w:asciiTheme="minorHAnsi" w:hAnsiTheme="minorHAnsi" w:cstheme="minorHAnsi"/>
          <w:color w:val="000000" w:themeColor="text1"/>
        </w:rPr>
      </w:pPr>
      <w:hyperlink r:id="rId14" w:history="1">
        <w:r w:rsidR="00480790" w:rsidRPr="00A468E2">
          <w:rPr>
            <w:rStyle w:val="Hyperlink"/>
            <w:rFonts w:asciiTheme="minorHAnsi" w:hAnsiTheme="minorHAnsi" w:cstheme="minorHAnsi"/>
            <w:color w:val="000000" w:themeColor="text1"/>
          </w:rPr>
          <w:t>https://99percentinvisible.org/episode/sound-and-health-hospitals/</w:t>
        </w:r>
      </w:hyperlink>
    </w:p>
    <w:p w14:paraId="504297EA" w14:textId="666FB39F" w:rsidR="00480790" w:rsidRPr="00A468E2" w:rsidRDefault="00480790" w:rsidP="00212AB2">
      <w:pPr>
        <w:rPr>
          <w:rFonts w:asciiTheme="minorHAnsi" w:hAnsiTheme="minorHAnsi" w:cstheme="minorHAnsi"/>
          <w:color w:val="000000" w:themeColor="text1"/>
        </w:rPr>
      </w:pPr>
    </w:p>
    <w:p w14:paraId="664AD365" w14:textId="110D181D" w:rsidR="00480790" w:rsidRPr="00A468E2" w:rsidRDefault="00480790" w:rsidP="00212AB2">
      <w:pPr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“Castle </w:t>
      </w:r>
      <w:r w:rsidR="00D7677B" w:rsidRPr="00A468E2">
        <w:rPr>
          <w:rFonts w:asciiTheme="minorHAnsi" w:hAnsiTheme="minorHAnsi" w:cstheme="minorHAnsi"/>
          <w:color w:val="000000" w:themeColor="text1"/>
        </w:rPr>
        <w:t>o</w:t>
      </w:r>
      <w:r w:rsidRPr="00A468E2">
        <w:rPr>
          <w:rFonts w:asciiTheme="minorHAnsi" w:hAnsiTheme="minorHAnsi" w:cstheme="minorHAnsi"/>
          <w:color w:val="000000" w:themeColor="text1"/>
        </w:rPr>
        <w:t>n the Park”</w:t>
      </w:r>
    </w:p>
    <w:p w14:paraId="78BDE039" w14:textId="3DC8F76D" w:rsidR="00D7677B" w:rsidRPr="00A468E2" w:rsidRDefault="00D7677B" w:rsidP="00212AB2">
      <w:pPr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https://99percentinvisible.org/episode/castle-on-the-park/</w:t>
      </w:r>
    </w:p>
    <w:p w14:paraId="0BE79EE7" w14:textId="77777777" w:rsidR="00212AB2" w:rsidRPr="00A468E2" w:rsidRDefault="00212AB2" w:rsidP="007759BA">
      <w:pPr>
        <w:pStyle w:val="NormalWeb"/>
        <w:spacing w:before="0" w:beforeAutospacing="0" w:after="240" w:afterAutospacing="0"/>
        <w:ind w:left="720"/>
        <w:rPr>
          <w:rFonts w:asciiTheme="minorHAnsi" w:hAnsiTheme="minorHAnsi" w:cstheme="minorHAnsi"/>
          <w:color w:val="000000" w:themeColor="text1"/>
          <w:spacing w:val="3"/>
        </w:rPr>
      </w:pPr>
    </w:p>
    <w:p w14:paraId="58881A8D" w14:textId="4BE2BB6F" w:rsidR="00283F34" w:rsidRDefault="00283F34" w:rsidP="00023357">
      <w:pPr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>READINGS ABOUT WRITING AND RESEARCH</w:t>
      </w:r>
    </w:p>
    <w:p w14:paraId="2E944ADA" w14:textId="77777777" w:rsidR="00576069" w:rsidRPr="00A468E2" w:rsidRDefault="00576069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576D04FC" w14:textId="77777777" w:rsidR="00E743B3" w:rsidRPr="00A468E2" w:rsidRDefault="00E743B3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Belcher, Wendy Laura.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Writing Your Journal Article in Twelve </w:t>
      </w:r>
      <w:proofErr w:type="gramStart"/>
      <w:r w:rsidRPr="00A468E2">
        <w:rPr>
          <w:rFonts w:asciiTheme="minorHAnsi" w:hAnsiTheme="minorHAnsi" w:cstheme="minorHAnsi"/>
          <w:i/>
          <w:iCs/>
          <w:color w:val="000000" w:themeColor="text1"/>
        </w:rPr>
        <w:t>Weeks :</w:t>
      </w:r>
      <w:proofErr w:type="gramEnd"/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 A Guide to Academic Publishing Success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Seconded. Chicago Guides to Writing, Editing, and Publishing. Chicago: University of Chicago Press, 2019.</w:t>
      </w:r>
    </w:p>
    <w:p w14:paraId="1CEE13F3" w14:textId="74800739" w:rsidR="003E0322" w:rsidRPr="00A468E2" w:rsidRDefault="003E0322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2F7484FA" w14:textId="77777777" w:rsidR="003E0322" w:rsidRPr="00A468E2" w:rsidRDefault="003E0322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Borden, Iain, and </w:t>
      </w: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Rüedi</w:t>
      </w:r>
      <w:proofErr w:type="spellEnd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Katerina.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The </w:t>
      </w:r>
      <w:proofErr w:type="gramStart"/>
      <w:r w:rsidRPr="00A468E2">
        <w:rPr>
          <w:rFonts w:asciiTheme="minorHAnsi" w:hAnsiTheme="minorHAnsi" w:cstheme="minorHAnsi"/>
          <w:i/>
          <w:iCs/>
          <w:color w:val="000000" w:themeColor="text1"/>
        </w:rPr>
        <w:t>Dissertation :</w:t>
      </w:r>
      <w:proofErr w:type="gramEnd"/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 An Architecture Student's Handbook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2nd ed. Seriously Useful Guides--. Amsterdam: Architectural Press, 2006.</w:t>
      </w:r>
    </w:p>
    <w:p w14:paraId="6EA20D84" w14:textId="77777777" w:rsidR="003E0322" w:rsidRPr="00A468E2" w:rsidRDefault="003E0322" w:rsidP="001635B5">
      <w:pPr>
        <w:ind w:left="1735" w:hangingChars="720" w:hanging="1735"/>
        <w:rPr>
          <w:rFonts w:asciiTheme="minorHAnsi" w:hAnsiTheme="minorHAnsi" w:cstheme="minorHAnsi"/>
          <w:b/>
          <w:color w:val="000000" w:themeColor="text1"/>
        </w:rPr>
      </w:pPr>
    </w:p>
    <w:p w14:paraId="4F108E03" w14:textId="77777777" w:rsidR="00643CC8" w:rsidRPr="00A468E2" w:rsidRDefault="00643CC8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Billig</w:t>
      </w:r>
      <w:proofErr w:type="spellEnd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, Michael.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Learn to Write </w:t>
      </w:r>
      <w:proofErr w:type="gramStart"/>
      <w:r w:rsidRPr="00A468E2">
        <w:rPr>
          <w:rFonts w:asciiTheme="minorHAnsi" w:hAnsiTheme="minorHAnsi" w:cstheme="minorHAnsi"/>
          <w:i/>
          <w:iCs/>
          <w:color w:val="000000" w:themeColor="text1"/>
        </w:rPr>
        <w:t>Badly :</w:t>
      </w:r>
      <w:proofErr w:type="gramEnd"/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 How to Succeed in the Social Sciences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Cambridge: Cambridge University Press, 2013.</w:t>
      </w:r>
    </w:p>
    <w:p w14:paraId="7895D509" w14:textId="271ABE4C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6E6940D2" w14:textId="77777777" w:rsidR="005B0910" w:rsidRPr="00A468E2" w:rsidRDefault="005B0910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Bloch, Marc.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The Historian's Craft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New York: Knopf, 1959.</w:t>
      </w:r>
    </w:p>
    <w:p w14:paraId="1F680552" w14:textId="77777777" w:rsidR="00555A9E" w:rsidRPr="00A468E2" w:rsidRDefault="00555A9E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CEE6EC8" w14:textId="021CA163" w:rsidR="00555A9E" w:rsidRPr="00A468E2" w:rsidRDefault="00555A9E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Boice</w:t>
      </w:r>
      <w:proofErr w:type="spellEnd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, Robert.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Professors As </w:t>
      </w:r>
      <w:proofErr w:type="gramStart"/>
      <w:r w:rsidRPr="00A468E2">
        <w:rPr>
          <w:rFonts w:asciiTheme="minorHAnsi" w:hAnsiTheme="minorHAnsi" w:cstheme="minorHAnsi"/>
          <w:i/>
          <w:iCs/>
          <w:color w:val="000000" w:themeColor="text1"/>
        </w:rPr>
        <w:t>Writers :</w:t>
      </w:r>
      <w:proofErr w:type="gramEnd"/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 A Self-Help Guide to Productive Writing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Stillwater, Okla., U.S.A.: New Forums Press, 1990.</w:t>
      </w:r>
    </w:p>
    <w:p w14:paraId="319D83AB" w14:textId="77777777" w:rsidR="00283F34" w:rsidRPr="00A468E2" w:rsidRDefault="00283F34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2C70203E" w14:textId="77777777" w:rsidR="00D47643" w:rsidRPr="00A468E2" w:rsidRDefault="00D47643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Brown, Kate.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Dispatches from </w:t>
      </w:r>
      <w:proofErr w:type="gramStart"/>
      <w:r w:rsidRPr="00A468E2">
        <w:rPr>
          <w:rFonts w:asciiTheme="minorHAnsi" w:hAnsiTheme="minorHAnsi" w:cstheme="minorHAnsi"/>
          <w:i/>
          <w:iCs/>
          <w:color w:val="000000" w:themeColor="text1"/>
        </w:rPr>
        <w:t>Dystopia :</w:t>
      </w:r>
      <w:proofErr w:type="gramEnd"/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 Histories of Places Not Yet Forgotten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Chicago: University of Chicago Press, 2015.</w:t>
      </w:r>
    </w:p>
    <w:p w14:paraId="068FE20F" w14:textId="58E020B4" w:rsidR="009905C4" w:rsidRPr="00A468E2" w:rsidRDefault="009905C4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65BEB839" w14:textId="77777777" w:rsidR="002627D7" w:rsidRPr="00A468E2" w:rsidRDefault="002627D7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67B0F23E" w14:textId="46B01821" w:rsidR="002627D7" w:rsidRPr="00A468E2" w:rsidRDefault="002627D7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Callaci</w:t>
      </w:r>
      <w:proofErr w:type="spellEnd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, Emily. On Acknowledgments,</w:t>
      </w:r>
      <w:r w:rsidRPr="00A468E2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A468E2">
        <w:rPr>
          <w:rStyle w:val="Emphasis"/>
          <w:rFonts w:asciiTheme="minorHAnsi" w:hAnsiTheme="minorHAnsi" w:cstheme="minorHAnsi"/>
          <w:color w:val="000000" w:themeColor="text1"/>
          <w:bdr w:val="none" w:sz="0" w:space="0" w:color="auto" w:frame="1"/>
        </w:rPr>
        <w:t>The American Historical Review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, Volume 125, Issue 1, February 2020, Pages 126–131,</w:t>
      </w:r>
      <w:r w:rsidRPr="00A468E2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hyperlink r:id="rId15" w:history="1">
        <w:r w:rsidRPr="00A468E2">
          <w:rPr>
            <w:rStyle w:val="Hyperlink"/>
            <w:rFonts w:asciiTheme="minorHAnsi" w:hAnsiTheme="minorHAnsi" w:cstheme="minorHAnsi"/>
            <w:color w:val="000000" w:themeColor="text1"/>
            <w:bdr w:val="none" w:sz="0" w:space="0" w:color="auto" w:frame="1"/>
          </w:rPr>
          <w:t>https://doi.org/10.1093/ahr/rhz938</w:t>
        </w:r>
      </w:hyperlink>
    </w:p>
    <w:p w14:paraId="26FDBC24" w14:textId="77777777" w:rsidR="00283F34" w:rsidRPr="00A468E2" w:rsidRDefault="00283F34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6F276A9F" w14:textId="2F0CC979" w:rsidR="00283F34" w:rsidRPr="00A468E2" w:rsidRDefault="00283F34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1635B5">
        <w:rPr>
          <w:rFonts w:asciiTheme="minorHAnsi" w:hAnsiTheme="minorHAnsi" w:cstheme="minorHAnsi"/>
          <w:color w:val="000000" w:themeColor="text1"/>
        </w:rPr>
        <w:t>Caro, Robert. Working</w:t>
      </w:r>
      <w:r w:rsidR="001635B5" w:rsidRPr="001635B5">
        <w:rPr>
          <w:rFonts w:asciiTheme="minorHAnsi" w:hAnsiTheme="minorHAnsi" w:cstheme="minorHAnsi"/>
          <w:color w:val="000000" w:themeColor="text1"/>
        </w:rPr>
        <w:t>: Researching, Interviewing, Writing. Knopf, 2019.</w:t>
      </w:r>
    </w:p>
    <w:p w14:paraId="0FABAA38" w14:textId="47ADF29F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1A656B2E" w14:textId="77777777" w:rsidR="002D563C" w:rsidRPr="00A468E2" w:rsidRDefault="002D563C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Connolly N.D.B. “Notes on a Desegregated Method: Learning from Michael Katz and Others.”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Journal of Urban History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 41, no. 4 (2015): 584–91. https://doi.org/10.1177/0096144215579382.</w:t>
      </w:r>
    </w:p>
    <w:p w14:paraId="5D3F2121" w14:textId="59E6D51D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77419427" w14:textId="36134D8B" w:rsidR="002D477D" w:rsidRPr="00A468E2" w:rsidRDefault="00A53D64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proofErr w:type="spellStart"/>
      <w:r w:rsidRPr="00A53D64">
        <w:rPr>
          <w:rFonts w:asciiTheme="minorHAnsi" w:hAnsiTheme="minorHAnsi" w:cstheme="minorHAnsi"/>
          <w:color w:val="000000" w:themeColor="text1"/>
        </w:rPr>
        <w:t>Curthoys</w:t>
      </w:r>
      <w:proofErr w:type="spellEnd"/>
      <w:r w:rsidRPr="00A53D64">
        <w:rPr>
          <w:rFonts w:asciiTheme="minorHAnsi" w:hAnsiTheme="minorHAnsi" w:cstheme="minorHAnsi"/>
          <w:color w:val="000000" w:themeColor="text1"/>
        </w:rPr>
        <w:t xml:space="preserve">, </w:t>
      </w:r>
      <w:r w:rsidR="002D477D" w:rsidRPr="00A53D64">
        <w:rPr>
          <w:rFonts w:asciiTheme="minorHAnsi" w:hAnsiTheme="minorHAnsi" w:cstheme="minorHAnsi"/>
          <w:color w:val="000000" w:themeColor="text1"/>
        </w:rPr>
        <w:t xml:space="preserve">Ann </w:t>
      </w:r>
      <w:r w:rsidRPr="00A53D64">
        <w:rPr>
          <w:rFonts w:asciiTheme="minorHAnsi" w:hAnsiTheme="minorHAnsi" w:cstheme="minorHAnsi"/>
          <w:color w:val="000000" w:themeColor="text1"/>
        </w:rPr>
        <w:t>and</w:t>
      </w:r>
      <w:r w:rsidR="002D477D" w:rsidRPr="00A53D64">
        <w:rPr>
          <w:rFonts w:asciiTheme="minorHAnsi" w:hAnsiTheme="minorHAnsi" w:cstheme="minorHAnsi"/>
          <w:color w:val="000000" w:themeColor="text1"/>
        </w:rPr>
        <w:t xml:space="preserve"> Ann McGrat</w:t>
      </w:r>
      <w:r w:rsidRPr="00A53D64">
        <w:rPr>
          <w:rFonts w:asciiTheme="minorHAnsi" w:hAnsiTheme="minorHAnsi" w:cstheme="minorHAnsi"/>
          <w:color w:val="000000" w:themeColor="text1"/>
        </w:rPr>
        <w:t>h, How to Write History that People Want to Read. Palgrave, 2011.</w:t>
      </w:r>
    </w:p>
    <w:p w14:paraId="563259C9" w14:textId="77777777" w:rsidR="00283F34" w:rsidRPr="00A468E2" w:rsidRDefault="00283F34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3B979B55" w14:textId="77777777" w:rsidR="00F4487C" w:rsidRPr="00A468E2" w:rsidRDefault="00F4487C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Dillard, Annie.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The Writing Life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1st ed. New York: Harper &amp; Row, 1989.</w:t>
      </w:r>
    </w:p>
    <w:p w14:paraId="137182DF" w14:textId="787A037C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5136E00A" w14:textId="413DB6ED" w:rsidR="004D1575" w:rsidRPr="00A468E2" w:rsidRDefault="004D1575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48D56F19" w14:textId="7124C84B" w:rsidR="004D1575" w:rsidRPr="00A468E2" w:rsidRDefault="004D1575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Eco, Umberto.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How to Write a Thesis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Translated by Caterina </w:t>
      </w: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Mongiat</w:t>
      </w:r>
      <w:proofErr w:type="spellEnd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Farina and Geoff Farina. Cambridge, Massachusetts: MIT Press, 2015. </w:t>
      </w:r>
    </w:p>
    <w:p w14:paraId="7B3CBEEA" w14:textId="77777777" w:rsidR="002D477D" w:rsidRPr="00A468E2" w:rsidRDefault="002D477D" w:rsidP="005F6536">
      <w:pPr>
        <w:rPr>
          <w:rFonts w:asciiTheme="minorHAnsi" w:hAnsiTheme="minorHAnsi" w:cstheme="minorHAnsi"/>
          <w:color w:val="000000" w:themeColor="text1"/>
        </w:rPr>
      </w:pPr>
    </w:p>
    <w:p w14:paraId="5D5DDF51" w14:textId="0D233C4E" w:rsidR="004D1575" w:rsidRPr="00A468E2" w:rsidRDefault="004D1575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Graff, Gerald, Cathy Birkenstein, and Russel K Durst.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"They Say / I Say": The Moves That Matter in Academic </w:t>
      </w:r>
      <w:proofErr w:type="gramStart"/>
      <w:r w:rsidRPr="00A468E2">
        <w:rPr>
          <w:rFonts w:asciiTheme="minorHAnsi" w:hAnsiTheme="minorHAnsi" w:cstheme="minorHAnsi"/>
          <w:i/>
          <w:iCs/>
          <w:color w:val="000000" w:themeColor="text1"/>
        </w:rPr>
        <w:t>Writing :</w:t>
      </w:r>
      <w:proofErr w:type="gramEnd"/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 With Readings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Fourth edition for high schools. High schooled. New York: W.W. Norton &amp; Company, 2018.</w:t>
      </w:r>
    </w:p>
    <w:p w14:paraId="1B273EFA" w14:textId="77777777" w:rsidR="00283F34" w:rsidRPr="00A468E2" w:rsidRDefault="00283F34" w:rsidP="003B297D">
      <w:pPr>
        <w:rPr>
          <w:rFonts w:asciiTheme="minorHAnsi" w:hAnsiTheme="minorHAnsi" w:cstheme="minorHAnsi"/>
          <w:color w:val="000000" w:themeColor="text1"/>
        </w:rPr>
      </w:pPr>
    </w:p>
    <w:p w14:paraId="42CC9D17" w14:textId="7271636F" w:rsidR="00626DBF" w:rsidRPr="00A468E2" w:rsidRDefault="00626DBF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Hartman, </w:t>
      </w: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Saidiya</w:t>
      </w:r>
      <w:proofErr w:type="spellEnd"/>
      <w:r w:rsidR="005F6536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“Venus in Two Acts.”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Small Axe: A Caribbean Journal of Criticism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 26, no. 3 (2008)</w:t>
      </w:r>
      <w:r w:rsidR="005F6536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1–14. https://doi.org/10.2979/SAX.2008.-.26.1.</w:t>
      </w:r>
    </w:p>
    <w:p w14:paraId="7B066692" w14:textId="77777777" w:rsidR="00283F34" w:rsidRPr="00A468E2" w:rsidRDefault="00283F34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2E3A4EFB" w14:textId="77777777" w:rsidR="0056386B" w:rsidRPr="00A468E2" w:rsidRDefault="0056386B" w:rsidP="005F6536">
      <w:pPr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King, Stephen.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On </w:t>
      </w:r>
      <w:proofErr w:type="gramStart"/>
      <w:r w:rsidRPr="00A468E2">
        <w:rPr>
          <w:rFonts w:asciiTheme="minorHAnsi" w:hAnsiTheme="minorHAnsi" w:cstheme="minorHAnsi"/>
          <w:i/>
          <w:iCs/>
          <w:color w:val="000000" w:themeColor="text1"/>
        </w:rPr>
        <w:t>Writing :</w:t>
      </w:r>
      <w:proofErr w:type="gramEnd"/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 A Memoir of the Craft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New York: Scribner, 2000.</w:t>
      </w:r>
    </w:p>
    <w:p w14:paraId="2ABBF92B" w14:textId="0852BAD8" w:rsidR="005D64F0" w:rsidRPr="00A468E2" w:rsidRDefault="005D64F0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3586B7DB" w14:textId="77777777" w:rsidR="005D64F0" w:rsidRPr="00A468E2" w:rsidRDefault="005D64F0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Harman, Eleanor.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The Thesis and the </w:t>
      </w:r>
      <w:proofErr w:type="gramStart"/>
      <w:r w:rsidRPr="00A468E2">
        <w:rPr>
          <w:rFonts w:asciiTheme="minorHAnsi" w:hAnsiTheme="minorHAnsi" w:cstheme="minorHAnsi"/>
          <w:i/>
          <w:iCs/>
          <w:color w:val="000000" w:themeColor="text1"/>
        </w:rPr>
        <w:t>Book :</w:t>
      </w:r>
      <w:proofErr w:type="gramEnd"/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 A Guide for First-Time Academic Authors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2nd ed. Toronto: University of Toronto Press, 2003.</w:t>
      </w:r>
    </w:p>
    <w:p w14:paraId="200CB1E2" w14:textId="2210F49C" w:rsidR="00E0265B" w:rsidRPr="00A468E2" w:rsidRDefault="00E0265B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12A38A50" w14:textId="77777777" w:rsidR="00E0265B" w:rsidRPr="00A468E2" w:rsidRDefault="00E0265B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Lamott, Anne.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Bird by </w:t>
      </w:r>
      <w:proofErr w:type="gramStart"/>
      <w:r w:rsidRPr="00A468E2">
        <w:rPr>
          <w:rFonts w:asciiTheme="minorHAnsi" w:hAnsiTheme="minorHAnsi" w:cstheme="minorHAnsi"/>
          <w:i/>
          <w:iCs/>
          <w:color w:val="000000" w:themeColor="text1"/>
        </w:rPr>
        <w:t>Bird :</w:t>
      </w:r>
      <w:proofErr w:type="gramEnd"/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 Some Instructions on Writing and Life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1st ed. New York: Pantheon Books, 1994.</w:t>
      </w:r>
    </w:p>
    <w:p w14:paraId="7F84BF69" w14:textId="77777777" w:rsidR="00E0265B" w:rsidRPr="00A468E2" w:rsidRDefault="00E0265B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3BF16790" w14:textId="49AE1674" w:rsidR="00B12FCE" w:rsidRPr="00A468E2" w:rsidRDefault="00B12FCE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Lepore, Jill</w:t>
      </w:r>
      <w:r w:rsidR="005F6536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“Historians Who Love Too Much: Reflections on Microhistory and Biography</w:t>
      </w:r>
      <w:r w:rsidR="005F6536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”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The Journal of American History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 88, no. 1 (2001)</w:t>
      </w:r>
      <w:r w:rsidR="005F653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129–44.</w:t>
      </w:r>
    </w:p>
    <w:p w14:paraId="67960422" w14:textId="0129696B" w:rsidR="002D477D" w:rsidRPr="00A468E2" w:rsidRDefault="002D477D" w:rsidP="0075684B">
      <w:pPr>
        <w:rPr>
          <w:rFonts w:asciiTheme="minorHAnsi" w:hAnsiTheme="minorHAnsi" w:cstheme="minorHAnsi"/>
          <w:color w:val="000000" w:themeColor="text1"/>
        </w:rPr>
      </w:pPr>
    </w:p>
    <w:p w14:paraId="092ABFA6" w14:textId="19502CB5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proofErr w:type="spellStart"/>
      <w:r w:rsidRPr="0075684B">
        <w:rPr>
          <w:rFonts w:asciiTheme="minorHAnsi" w:hAnsiTheme="minorHAnsi" w:cstheme="minorHAnsi"/>
          <w:color w:val="000000" w:themeColor="text1"/>
        </w:rPr>
        <w:t>Maza</w:t>
      </w:r>
      <w:proofErr w:type="spellEnd"/>
      <w:r w:rsidRPr="0075684B">
        <w:rPr>
          <w:rFonts w:asciiTheme="minorHAnsi" w:hAnsiTheme="minorHAnsi" w:cstheme="minorHAnsi"/>
          <w:color w:val="000000" w:themeColor="text1"/>
        </w:rPr>
        <w:t>, Sara</w:t>
      </w:r>
      <w:r w:rsidR="0075684B" w:rsidRPr="0075684B">
        <w:rPr>
          <w:rFonts w:asciiTheme="minorHAnsi" w:hAnsiTheme="minorHAnsi" w:cstheme="minorHAnsi"/>
          <w:color w:val="000000" w:themeColor="text1"/>
        </w:rPr>
        <w:t xml:space="preserve">. </w:t>
      </w:r>
      <w:r w:rsidRPr="0075684B">
        <w:rPr>
          <w:rFonts w:asciiTheme="minorHAnsi" w:hAnsiTheme="minorHAnsi" w:cstheme="minorHAnsi"/>
          <w:i/>
          <w:color w:val="000000" w:themeColor="text1"/>
        </w:rPr>
        <w:t>Thinking About History</w:t>
      </w:r>
      <w:r w:rsidR="0075684B" w:rsidRPr="0075684B">
        <w:rPr>
          <w:rFonts w:asciiTheme="minorHAnsi" w:hAnsiTheme="minorHAnsi" w:cstheme="minorHAnsi"/>
          <w:color w:val="000000" w:themeColor="text1"/>
        </w:rPr>
        <w:t>. University of Chicago Press, 2017.</w:t>
      </w:r>
    </w:p>
    <w:p w14:paraId="1CE3FBA5" w14:textId="7139A867" w:rsidR="008E17AF" w:rsidRPr="00A468E2" w:rsidRDefault="008E17AF" w:rsidP="0075684B">
      <w:pPr>
        <w:rPr>
          <w:rFonts w:asciiTheme="minorHAnsi" w:hAnsiTheme="minorHAnsi" w:cstheme="minorHAnsi"/>
          <w:color w:val="000000" w:themeColor="text1"/>
        </w:rPr>
      </w:pPr>
    </w:p>
    <w:p w14:paraId="44A04119" w14:textId="495E98CD" w:rsidR="008E17AF" w:rsidRPr="00A468E2" w:rsidRDefault="008E17AF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McCloskey, Deirdre N, and Stephen Thomas </w:t>
      </w: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Ziliak</w:t>
      </w:r>
      <w:proofErr w:type="spellEnd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Economical Writing: Thirty-Five Rules for Clear and Persuasive Prose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Chicago: University of Chicago Press, 2019.</w:t>
      </w:r>
    </w:p>
    <w:p w14:paraId="1B2D666A" w14:textId="37BEB49E" w:rsidR="002D477D" w:rsidRPr="00A468E2" w:rsidRDefault="002D477D" w:rsidP="0075684B">
      <w:pPr>
        <w:rPr>
          <w:rFonts w:asciiTheme="minorHAnsi" w:hAnsiTheme="minorHAnsi" w:cstheme="minorHAnsi"/>
          <w:color w:val="000000" w:themeColor="text1"/>
        </w:rPr>
      </w:pPr>
    </w:p>
    <w:p w14:paraId="3FA82D76" w14:textId="22BEBC67" w:rsidR="002D477D" w:rsidRPr="000C1C95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0C1C95">
        <w:rPr>
          <w:rFonts w:asciiTheme="minorHAnsi" w:hAnsiTheme="minorHAnsi" w:cstheme="minorHAnsi"/>
          <w:color w:val="000000" w:themeColor="text1"/>
        </w:rPr>
        <w:t>John McPhee</w:t>
      </w:r>
      <w:r w:rsidR="000C1C95">
        <w:rPr>
          <w:rFonts w:asciiTheme="minorHAnsi" w:hAnsiTheme="minorHAnsi" w:cstheme="minorHAnsi"/>
          <w:color w:val="000000" w:themeColor="text1"/>
        </w:rPr>
        <w:t>.</w:t>
      </w:r>
      <w:r w:rsidRPr="000C1C95">
        <w:rPr>
          <w:rFonts w:asciiTheme="minorHAnsi" w:hAnsiTheme="minorHAnsi" w:cstheme="minorHAnsi"/>
          <w:color w:val="000000" w:themeColor="text1"/>
        </w:rPr>
        <w:t xml:space="preserve"> </w:t>
      </w:r>
      <w:r w:rsidRPr="000C1C95">
        <w:rPr>
          <w:rFonts w:asciiTheme="minorHAnsi" w:hAnsiTheme="minorHAnsi" w:cstheme="minorHAnsi"/>
          <w:i/>
          <w:color w:val="000000" w:themeColor="text1"/>
        </w:rPr>
        <w:t>Draft No. 4</w:t>
      </w:r>
      <w:r w:rsidR="000C1C95" w:rsidRPr="000C1C95">
        <w:rPr>
          <w:rFonts w:asciiTheme="minorHAnsi" w:hAnsiTheme="minorHAnsi" w:cstheme="minorHAnsi"/>
          <w:i/>
          <w:color w:val="000000" w:themeColor="text1"/>
        </w:rPr>
        <w:t>: On the Writing Process</w:t>
      </w:r>
      <w:r w:rsidR="000C1C95" w:rsidRPr="000C1C95">
        <w:rPr>
          <w:rFonts w:asciiTheme="minorHAnsi" w:hAnsiTheme="minorHAnsi" w:cstheme="minorHAnsi"/>
          <w:color w:val="000000" w:themeColor="text1"/>
        </w:rPr>
        <w:t>. Farrar, Straus and Giroux, 2017.</w:t>
      </w:r>
    </w:p>
    <w:p w14:paraId="512886BF" w14:textId="1AC63B02" w:rsidR="00081FE6" w:rsidRPr="000C1C95" w:rsidRDefault="00081FE6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12CE9D28" w14:textId="0A4E7664" w:rsidR="00081FE6" w:rsidRPr="00A468E2" w:rsidRDefault="00081FE6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0C1C95">
        <w:rPr>
          <w:rFonts w:asciiTheme="minorHAnsi" w:hAnsiTheme="minorHAnsi" w:cstheme="minorHAnsi"/>
          <w:color w:val="000000" w:themeColor="text1"/>
        </w:rPr>
        <w:t>Novick, Peter. </w:t>
      </w:r>
      <w:r w:rsidRPr="000C1C95">
        <w:rPr>
          <w:rFonts w:asciiTheme="minorHAnsi" w:hAnsiTheme="minorHAnsi" w:cstheme="minorHAnsi"/>
          <w:i/>
          <w:iCs/>
          <w:color w:val="000000" w:themeColor="text1"/>
        </w:rPr>
        <w:t xml:space="preserve">That Noble </w:t>
      </w:r>
      <w:proofErr w:type="gramStart"/>
      <w:r w:rsidRPr="000C1C95">
        <w:rPr>
          <w:rFonts w:asciiTheme="minorHAnsi" w:hAnsiTheme="minorHAnsi" w:cstheme="minorHAnsi"/>
          <w:i/>
          <w:iCs/>
          <w:color w:val="000000" w:themeColor="text1"/>
        </w:rPr>
        <w:t>Dream :</w:t>
      </w:r>
      <w:proofErr w:type="gramEnd"/>
      <w:r w:rsidRPr="000C1C95">
        <w:rPr>
          <w:rFonts w:asciiTheme="minorHAnsi" w:hAnsiTheme="minorHAnsi" w:cstheme="minorHAnsi"/>
          <w:i/>
          <w:iCs/>
          <w:color w:val="000000" w:themeColor="text1"/>
        </w:rPr>
        <w:t xml:space="preserve"> The "Objectivity Question" and the American Historical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 Profession</w:t>
      </w:r>
      <w:r w:rsidRPr="00A468E2">
        <w:rPr>
          <w:rFonts w:asciiTheme="minorHAnsi" w:hAnsiTheme="minorHAnsi" w:cstheme="minorHAnsi"/>
          <w:color w:val="000000" w:themeColor="text1"/>
        </w:rPr>
        <w:t>. Cambridge England: Cambridge University Press, 1988.</w:t>
      </w:r>
    </w:p>
    <w:p w14:paraId="32C65A02" w14:textId="7E77CD06" w:rsidR="002D477D" w:rsidRPr="00A468E2" w:rsidRDefault="002D477D" w:rsidP="000C1C95">
      <w:pPr>
        <w:rPr>
          <w:rFonts w:asciiTheme="minorHAnsi" w:hAnsiTheme="minorHAnsi" w:cstheme="minorHAnsi"/>
          <w:color w:val="000000" w:themeColor="text1"/>
        </w:rPr>
      </w:pPr>
    </w:p>
    <w:p w14:paraId="2FA3F090" w14:textId="48B98C4B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77281F">
        <w:rPr>
          <w:rFonts w:asciiTheme="minorHAnsi" w:hAnsiTheme="minorHAnsi" w:cstheme="minorHAnsi"/>
          <w:color w:val="000000" w:themeColor="text1"/>
        </w:rPr>
        <w:t xml:space="preserve">Reynolds, Henry. </w:t>
      </w:r>
      <w:r w:rsidRPr="0077281F">
        <w:rPr>
          <w:rFonts w:asciiTheme="minorHAnsi" w:hAnsiTheme="minorHAnsi" w:cstheme="minorHAnsi"/>
          <w:i/>
          <w:color w:val="000000" w:themeColor="text1"/>
        </w:rPr>
        <w:t>Why Weren’t We Told</w:t>
      </w:r>
      <w:r w:rsidR="0077281F" w:rsidRPr="0077281F">
        <w:rPr>
          <w:rFonts w:asciiTheme="minorHAnsi" w:hAnsiTheme="minorHAnsi" w:cstheme="minorHAnsi"/>
          <w:i/>
          <w:color w:val="000000" w:themeColor="text1"/>
        </w:rPr>
        <w:t>: A personal search for the truth about our history.</w:t>
      </w:r>
      <w:r w:rsidR="0077281F" w:rsidRPr="0077281F">
        <w:rPr>
          <w:rFonts w:asciiTheme="minorHAnsi" w:hAnsiTheme="minorHAnsi" w:cstheme="minorHAnsi"/>
          <w:color w:val="000000" w:themeColor="text1"/>
        </w:rPr>
        <w:t xml:space="preserve"> Penguin, 2000.</w:t>
      </w:r>
    </w:p>
    <w:p w14:paraId="4E89A478" w14:textId="77777777" w:rsidR="00283F34" w:rsidRPr="00A468E2" w:rsidRDefault="00283F34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4DF37115" w14:textId="24A8A565" w:rsidR="00DD3953" w:rsidRPr="00A468E2" w:rsidRDefault="00DD3953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Steedman, Carolyn, and Rutgers University Press. </w:t>
      </w:r>
      <w:proofErr w:type="gramStart"/>
      <w:r w:rsidRPr="00A468E2">
        <w:rPr>
          <w:rFonts w:asciiTheme="minorHAnsi" w:hAnsiTheme="minorHAnsi" w:cstheme="minorHAnsi"/>
          <w:i/>
          <w:iCs/>
          <w:color w:val="000000" w:themeColor="text1"/>
        </w:rPr>
        <w:t>Dust :</w:t>
      </w:r>
      <w:proofErr w:type="gramEnd"/>
      <w:r w:rsidRPr="00A468E2">
        <w:rPr>
          <w:rFonts w:asciiTheme="minorHAnsi" w:hAnsiTheme="minorHAnsi" w:cstheme="minorHAnsi"/>
          <w:i/>
          <w:iCs/>
          <w:color w:val="000000" w:themeColor="text1"/>
        </w:rPr>
        <w:t xml:space="preserve"> The Archive and Cultural History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New Brunswick: Rutgers University Press, 2002.</w:t>
      </w:r>
    </w:p>
    <w:p w14:paraId="05684BB1" w14:textId="0D2C6A18" w:rsidR="004F1CE5" w:rsidRPr="00A468E2" w:rsidRDefault="004F1CE5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7BEED54F" w14:textId="6FC37E31" w:rsidR="004F1CE5" w:rsidRDefault="004F1CE5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  <w:shd w:val="clear" w:color="auto" w:fill="FFFFFF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Trouillot</w:t>
      </w:r>
      <w:proofErr w:type="spellEnd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, Michel-</w:t>
      </w: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Rolph</w:t>
      </w:r>
      <w:proofErr w:type="spellEnd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Silencing the Past: Power and the Production of History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Boston: Beacon Press, 2015. </w:t>
      </w:r>
    </w:p>
    <w:p w14:paraId="7012751E" w14:textId="77777777" w:rsidR="0077281F" w:rsidRPr="00A468E2" w:rsidRDefault="0077281F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1D609795" w14:textId="0B361303" w:rsidR="00D2005C" w:rsidRPr="00A468E2" w:rsidRDefault="00D2005C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Tuchman, Barbara W.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Practicing History: Selected Essays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New York: Alfred A. Knopf, 1981.</w:t>
      </w:r>
    </w:p>
    <w:p w14:paraId="64837422" w14:textId="44BEC120" w:rsidR="00283F34" w:rsidRPr="00A468E2" w:rsidRDefault="00283F34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29E8F61F" w14:textId="6B3A7A6D" w:rsidR="0087071E" w:rsidRPr="00A468E2" w:rsidRDefault="0087071E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r w:rsidRPr="00A468E2">
        <w:rPr>
          <w:rFonts w:asciiTheme="minorHAnsi" w:hAnsiTheme="minorHAnsi" w:cstheme="minorHAnsi"/>
          <w:color w:val="000000" w:themeColor="text1"/>
        </w:rPr>
        <w:t xml:space="preserve">Davis, Natalie </w:t>
      </w:r>
      <w:proofErr w:type="spellStart"/>
      <w:r w:rsidRPr="00A468E2">
        <w:rPr>
          <w:rFonts w:asciiTheme="minorHAnsi" w:hAnsiTheme="minorHAnsi" w:cstheme="minorHAnsi"/>
          <w:color w:val="000000" w:themeColor="text1"/>
        </w:rPr>
        <w:t>Zemon</w:t>
      </w:r>
      <w:proofErr w:type="spellEnd"/>
      <w:r w:rsidRPr="00A468E2">
        <w:rPr>
          <w:rFonts w:asciiTheme="minorHAnsi" w:hAnsiTheme="minorHAnsi" w:cstheme="minorHAnsi"/>
          <w:color w:val="000000" w:themeColor="text1"/>
        </w:rPr>
        <w:t>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Fiction in the Archives: Pardon Tales and Their Tellers in Sixteenth-Century France</w:t>
      </w:r>
      <w:r w:rsidRPr="00A468E2">
        <w:rPr>
          <w:rFonts w:asciiTheme="minorHAnsi" w:hAnsiTheme="minorHAnsi" w:cstheme="minorHAnsi"/>
          <w:color w:val="000000" w:themeColor="text1"/>
        </w:rPr>
        <w:t>. Stanford: Stanford University Press, 1987.</w:t>
      </w:r>
    </w:p>
    <w:p w14:paraId="6503CF5A" w14:textId="77777777" w:rsidR="0087071E" w:rsidRPr="00A468E2" w:rsidRDefault="0087071E" w:rsidP="0077281F">
      <w:pPr>
        <w:rPr>
          <w:rFonts w:asciiTheme="minorHAnsi" w:hAnsiTheme="minorHAnsi" w:cstheme="minorHAnsi"/>
          <w:color w:val="000000" w:themeColor="text1"/>
        </w:rPr>
      </w:pPr>
    </w:p>
    <w:p w14:paraId="3C9BFAFB" w14:textId="3D779046" w:rsidR="0087071E" w:rsidRPr="00A468E2" w:rsidRDefault="0087071E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Zerubavel</w:t>
      </w:r>
      <w:proofErr w:type="spellEnd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Eviatar</w:t>
      </w:r>
      <w:proofErr w:type="spellEnd"/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 </w:t>
      </w:r>
      <w:r w:rsidRPr="00A468E2">
        <w:rPr>
          <w:rFonts w:asciiTheme="minorHAnsi" w:hAnsiTheme="minorHAnsi" w:cstheme="minorHAnsi"/>
          <w:i/>
          <w:iCs/>
          <w:color w:val="000000" w:themeColor="text1"/>
        </w:rPr>
        <w:t>The Clockwork Muse: A Practical Guide to Writing Theses, Dissertations, and Books</w:t>
      </w:r>
      <w:r w:rsidRPr="00A468E2">
        <w:rPr>
          <w:rFonts w:asciiTheme="minorHAnsi" w:hAnsiTheme="minorHAnsi" w:cstheme="minorHAnsi"/>
          <w:color w:val="000000" w:themeColor="text1"/>
          <w:shd w:val="clear" w:color="auto" w:fill="FFFFFF"/>
        </w:rPr>
        <w:t>. Cambridge, Mass.: Harvard University Press, 1999.</w:t>
      </w:r>
    </w:p>
    <w:p w14:paraId="364DC81E" w14:textId="6102F4E6" w:rsidR="002D477D" w:rsidRPr="00A468E2" w:rsidRDefault="002D477D" w:rsidP="0077281F">
      <w:pPr>
        <w:rPr>
          <w:rFonts w:asciiTheme="minorHAnsi" w:hAnsiTheme="minorHAnsi" w:cstheme="minorHAnsi"/>
          <w:color w:val="000000" w:themeColor="text1"/>
        </w:rPr>
      </w:pPr>
    </w:p>
    <w:p w14:paraId="4B58A4B1" w14:textId="22B2F831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7F5964C0" w14:textId="237B0B91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4F4EC73F" w14:textId="1C3E8A30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26482629" w14:textId="2B3FE2C9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3A070CC8" w14:textId="3B822102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6EE9C846" w14:textId="19B5190C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7384A70E" w14:textId="4309C557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442F4621" w14:textId="64A22EA9" w:rsidR="002D477D" w:rsidRPr="00A468E2" w:rsidRDefault="002D477D" w:rsidP="001635B5">
      <w:pPr>
        <w:ind w:left="1728" w:hangingChars="720" w:hanging="1728"/>
        <w:rPr>
          <w:rFonts w:asciiTheme="minorHAnsi" w:hAnsiTheme="minorHAnsi" w:cstheme="minorHAnsi"/>
          <w:color w:val="000000" w:themeColor="text1"/>
        </w:rPr>
      </w:pPr>
    </w:p>
    <w:p w14:paraId="64FCF8E3" w14:textId="3AC6D606" w:rsidR="00283F34" w:rsidRPr="00A468E2" w:rsidRDefault="00283F34" w:rsidP="001635B5">
      <w:pPr>
        <w:pStyle w:val="ListParagraph"/>
        <w:ind w:left="1728" w:hangingChars="720" w:hanging="1728"/>
        <w:rPr>
          <w:rFonts w:cstheme="minorHAnsi"/>
          <w:color w:val="000000" w:themeColor="text1"/>
          <w:u w:val="single"/>
        </w:rPr>
      </w:pPr>
    </w:p>
    <w:p w14:paraId="790D6F08" w14:textId="1369715B" w:rsidR="002D477D" w:rsidRPr="00A468E2" w:rsidRDefault="002D477D" w:rsidP="001635B5">
      <w:pPr>
        <w:pStyle w:val="ListParagraph"/>
        <w:ind w:left="1728" w:hangingChars="720" w:hanging="1728"/>
        <w:rPr>
          <w:rFonts w:cstheme="minorHAnsi"/>
          <w:color w:val="000000" w:themeColor="text1"/>
          <w:u w:val="single"/>
        </w:rPr>
      </w:pPr>
    </w:p>
    <w:p w14:paraId="4F2E75D1" w14:textId="77777777" w:rsidR="002D477D" w:rsidRPr="00A468E2" w:rsidRDefault="002D477D" w:rsidP="001635B5">
      <w:pPr>
        <w:pStyle w:val="ListParagraph"/>
        <w:ind w:left="1728" w:hangingChars="720" w:hanging="1728"/>
        <w:rPr>
          <w:rFonts w:cstheme="minorHAnsi"/>
          <w:color w:val="000000" w:themeColor="text1"/>
          <w:u w:val="single"/>
        </w:rPr>
      </w:pPr>
    </w:p>
    <w:p w14:paraId="06551A22" w14:textId="49774518" w:rsidR="00F34750" w:rsidRPr="00A468E2" w:rsidRDefault="00F34750" w:rsidP="001635B5">
      <w:pPr>
        <w:pStyle w:val="ListParagraph"/>
        <w:ind w:left="1728" w:hangingChars="720" w:hanging="1728"/>
        <w:rPr>
          <w:rFonts w:cstheme="minorHAnsi"/>
          <w:color w:val="000000" w:themeColor="text1"/>
        </w:rPr>
      </w:pPr>
    </w:p>
    <w:sectPr w:rsidR="00F34750" w:rsidRPr="00A468E2" w:rsidSect="00970B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9975" w14:textId="77777777" w:rsidR="00CF3271" w:rsidRDefault="00CF3271" w:rsidP="001B18B4">
      <w:r>
        <w:separator/>
      </w:r>
    </w:p>
  </w:endnote>
  <w:endnote w:type="continuationSeparator" w:id="0">
    <w:p w14:paraId="3FC14DB6" w14:textId="77777777" w:rsidR="00CF3271" w:rsidRDefault="00CF3271" w:rsidP="001B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de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44149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CC4213" w14:textId="624073C1" w:rsidR="001B18B4" w:rsidRDefault="001B18B4" w:rsidP="004830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3614E4" w14:textId="77777777" w:rsidR="001B18B4" w:rsidRDefault="001B1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2902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72152F" w14:textId="0F38F59C" w:rsidR="001B18B4" w:rsidRDefault="001B18B4" w:rsidP="004830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C5E1BD" w14:textId="77777777" w:rsidR="001B18B4" w:rsidRDefault="001B1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04E6" w14:textId="77777777" w:rsidR="00192ABA" w:rsidRDefault="0019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28909" w14:textId="77777777" w:rsidR="00CF3271" w:rsidRDefault="00CF3271" w:rsidP="001B18B4">
      <w:r>
        <w:separator/>
      </w:r>
    </w:p>
  </w:footnote>
  <w:footnote w:type="continuationSeparator" w:id="0">
    <w:p w14:paraId="5C9F040C" w14:textId="77777777" w:rsidR="00CF3271" w:rsidRDefault="00CF3271" w:rsidP="001B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47BC" w14:textId="378D532A" w:rsidR="00192ABA" w:rsidRDefault="00192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8851" w14:textId="43BC425B" w:rsidR="00192ABA" w:rsidRDefault="00192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3E3E" w14:textId="5832FFD4" w:rsidR="00192ABA" w:rsidRDefault="00192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788"/>
    <w:multiLevelType w:val="hybridMultilevel"/>
    <w:tmpl w:val="E71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059A"/>
    <w:multiLevelType w:val="hybridMultilevel"/>
    <w:tmpl w:val="0AF0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1765"/>
    <w:multiLevelType w:val="hybridMultilevel"/>
    <w:tmpl w:val="7C3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25F0F"/>
    <w:multiLevelType w:val="hybridMultilevel"/>
    <w:tmpl w:val="FBB2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235B"/>
    <w:multiLevelType w:val="multilevel"/>
    <w:tmpl w:val="08F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21F40"/>
    <w:multiLevelType w:val="hybridMultilevel"/>
    <w:tmpl w:val="D086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62FEB"/>
    <w:multiLevelType w:val="hybridMultilevel"/>
    <w:tmpl w:val="FB08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F64E4"/>
    <w:multiLevelType w:val="hybridMultilevel"/>
    <w:tmpl w:val="6BC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45A15"/>
    <w:multiLevelType w:val="multilevel"/>
    <w:tmpl w:val="5062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507FD"/>
    <w:multiLevelType w:val="hybridMultilevel"/>
    <w:tmpl w:val="4F36395E"/>
    <w:lvl w:ilvl="0" w:tplc="DECA77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3A2D75"/>
    <w:multiLevelType w:val="hybridMultilevel"/>
    <w:tmpl w:val="3208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80F2A"/>
    <w:multiLevelType w:val="hybridMultilevel"/>
    <w:tmpl w:val="BEF8D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7E6808"/>
    <w:multiLevelType w:val="hybridMultilevel"/>
    <w:tmpl w:val="0A18B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7C"/>
    <w:rsid w:val="0000233B"/>
    <w:rsid w:val="0000788C"/>
    <w:rsid w:val="0001122D"/>
    <w:rsid w:val="00021437"/>
    <w:rsid w:val="00023261"/>
    <w:rsid w:val="00023357"/>
    <w:rsid w:val="00057B55"/>
    <w:rsid w:val="000741CF"/>
    <w:rsid w:val="000807FE"/>
    <w:rsid w:val="00081FE6"/>
    <w:rsid w:val="0009317F"/>
    <w:rsid w:val="00097FF6"/>
    <w:rsid w:val="000B104E"/>
    <w:rsid w:val="000B27CD"/>
    <w:rsid w:val="000B6738"/>
    <w:rsid w:val="000C1C95"/>
    <w:rsid w:val="000C3E64"/>
    <w:rsid w:val="000C3F96"/>
    <w:rsid w:val="000F0ACC"/>
    <w:rsid w:val="000F16E3"/>
    <w:rsid w:val="00127E60"/>
    <w:rsid w:val="00141DBA"/>
    <w:rsid w:val="00144B05"/>
    <w:rsid w:val="001635B5"/>
    <w:rsid w:val="00167E31"/>
    <w:rsid w:val="001711D6"/>
    <w:rsid w:val="001734A7"/>
    <w:rsid w:val="00192ABA"/>
    <w:rsid w:val="0019501F"/>
    <w:rsid w:val="001A475C"/>
    <w:rsid w:val="001B18B4"/>
    <w:rsid w:val="001B6ED5"/>
    <w:rsid w:val="001D0389"/>
    <w:rsid w:val="001D0D4E"/>
    <w:rsid w:val="001D2462"/>
    <w:rsid w:val="001F70D3"/>
    <w:rsid w:val="001F75B6"/>
    <w:rsid w:val="00200F79"/>
    <w:rsid w:val="002016F7"/>
    <w:rsid w:val="0020450B"/>
    <w:rsid w:val="00207403"/>
    <w:rsid w:val="00207DCD"/>
    <w:rsid w:val="00212AB2"/>
    <w:rsid w:val="002130F8"/>
    <w:rsid w:val="002171B2"/>
    <w:rsid w:val="00224292"/>
    <w:rsid w:val="0024611C"/>
    <w:rsid w:val="002627D7"/>
    <w:rsid w:val="00275D3D"/>
    <w:rsid w:val="00283F34"/>
    <w:rsid w:val="00292076"/>
    <w:rsid w:val="002923DC"/>
    <w:rsid w:val="002A1966"/>
    <w:rsid w:val="002C3895"/>
    <w:rsid w:val="002C55DA"/>
    <w:rsid w:val="002C6862"/>
    <w:rsid w:val="002C7AF8"/>
    <w:rsid w:val="002D32EE"/>
    <w:rsid w:val="002D477D"/>
    <w:rsid w:val="002D563C"/>
    <w:rsid w:val="002F40A9"/>
    <w:rsid w:val="002F5E11"/>
    <w:rsid w:val="003306E1"/>
    <w:rsid w:val="00343924"/>
    <w:rsid w:val="003439BF"/>
    <w:rsid w:val="00343F2A"/>
    <w:rsid w:val="003511D6"/>
    <w:rsid w:val="00365457"/>
    <w:rsid w:val="00365AED"/>
    <w:rsid w:val="00373FE4"/>
    <w:rsid w:val="00380CC6"/>
    <w:rsid w:val="00386268"/>
    <w:rsid w:val="003B297D"/>
    <w:rsid w:val="003C2003"/>
    <w:rsid w:val="003C4351"/>
    <w:rsid w:val="003C4F74"/>
    <w:rsid w:val="003E0322"/>
    <w:rsid w:val="003E7EB0"/>
    <w:rsid w:val="003F0D6C"/>
    <w:rsid w:val="003F5AE1"/>
    <w:rsid w:val="003F7631"/>
    <w:rsid w:val="004030E4"/>
    <w:rsid w:val="00407E93"/>
    <w:rsid w:val="004118B5"/>
    <w:rsid w:val="00413AFB"/>
    <w:rsid w:val="00421BC6"/>
    <w:rsid w:val="00423CD5"/>
    <w:rsid w:val="00426766"/>
    <w:rsid w:val="00443D63"/>
    <w:rsid w:val="00447F50"/>
    <w:rsid w:val="00450AB7"/>
    <w:rsid w:val="00476ABC"/>
    <w:rsid w:val="00480790"/>
    <w:rsid w:val="004846E9"/>
    <w:rsid w:val="0048499E"/>
    <w:rsid w:val="00485BAA"/>
    <w:rsid w:val="004A4FCF"/>
    <w:rsid w:val="004B454F"/>
    <w:rsid w:val="004B66C1"/>
    <w:rsid w:val="004D1575"/>
    <w:rsid w:val="004F1CE5"/>
    <w:rsid w:val="004F74B0"/>
    <w:rsid w:val="004F75E1"/>
    <w:rsid w:val="00500D13"/>
    <w:rsid w:val="0050448B"/>
    <w:rsid w:val="00506F7C"/>
    <w:rsid w:val="00515CB1"/>
    <w:rsid w:val="00525293"/>
    <w:rsid w:val="00527B49"/>
    <w:rsid w:val="005365A5"/>
    <w:rsid w:val="005410C9"/>
    <w:rsid w:val="00543735"/>
    <w:rsid w:val="005472C8"/>
    <w:rsid w:val="00555A9E"/>
    <w:rsid w:val="00563474"/>
    <w:rsid w:val="0056386B"/>
    <w:rsid w:val="00566D39"/>
    <w:rsid w:val="00570051"/>
    <w:rsid w:val="00576069"/>
    <w:rsid w:val="005867E6"/>
    <w:rsid w:val="00587304"/>
    <w:rsid w:val="005963C4"/>
    <w:rsid w:val="005A095C"/>
    <w:rsid w:val="005A2EED"/>
    <w:rsid w:val="005A58A9"/>
    <w:rsid w:val="005A7A6D"/>
    <w:rsid w:val="005B0910"/>
    <w:rsid w:val="005B0F6A"/>
    <w:rsid w:val="005B1577"/>
    <w:rsid w:val="005B19E9"/>
    <w:rsid w:val="005B7DDC"/>
    <w:rsid w:val="005D32D7"/>
    <w:rsid w:val="005D64F0"/>
    <w:rsid w:val="005D781F"/>
    <w:rsid w:val="005E448C"/>
    <w:rsid w:val="005F273A"/>
    <w:rsid w:val="005F370B"/>
    <w:rsid w:val="005F6536"/>
    <w:rsid w:val="00606292"/>
    <w:rsid w:val="00610301"/>
    <w:rsid w:val="006106C2"/>
    <w:rsid w:val="00626DBF"/>
    <w:rsid w:val="006378CA"/>
    <w:rsid w:val="00640DBA"/>
    <w:rsid w:val="00641386"/>
    <w:rsid w:val="00643CC8"/>
    <w:rsid w:val="00647ADB"/>
    <w:rsid w:val="006539D0"/>
    <w:rsid w:val="00653B81"/>
    <w:rsid w:val="006554DC"/>
    <w:rsid w:val="00656D17"/>
    <w:rsid w:val="00667993"/>
    <w:rsid w:val="0068174D"/>
    <w:rsid w:val="006873A8"/>
    <w:rsid w:val="006970BF"/>
    <w:rsid w:val="006B20D3"/>
    <w:rsid w:val="006C32B8"/>
    <w:rsid w:val="006C3E81"/>
    <w:rsid w:val="006C648A"/>
    <w:rsid w:val="006C73E2"/>
    <w:rsid w:val="006D175E"/>
    <w:rsid w:val="006D5E32"/>
    <w:rsid w:val="006D7543"/>
    <w:rsid w:val="006E023A"/>
    <w:rsid w:val="006E1C2E"/>
    <w:rsid w:val="006F35E6"/>
    <w:rsid w:val="006F5A04"/>
    <w:rsid w:val="007063B6"/>
    <w:rsid w:val="0071330D"/>
    <w:rsid w:val="007206E5"/>
    <w:rsid w:val="007216C9"/>
    <w:rsid w:val="007402B1"/>
    <w:rsid w:val="00742668"/>
    <w:rsid w:val="00754806"/>
    <w:rsid w:val="0075684B"/>
    <w:rsid w:val="0077281F"/>
    <w:rsid w:val="007759BA"/>
    <w:rsid w:val="007911B7"/>
    <w:rsid w:val="00794D64"/>
    <w:rsid w:val="007D0344"/>
    <w:rsid w:val="007D146F"/>
    <w:rsid w:val="007D59DA"/>
    <w:rsid w:val="007E743F"/>
    <w:rsid w:val="007F5036"/>
    <w:rsid w:val="00801726"/>
    <w:rsid w:val="00803B48"/>
    <w:rsid w:val="00811A01"/>
    <w:rsid w:val="008141F9"/>
    <w:rsid w:val="00820342"/>
    <w:rsid w:val="008275B3"/>
    <w:rsid w:val="00842351"/>
    <w:rsid w:val="00861C69"/>
    <w:rsid w:val="0087071E"/>
    <w:rsid w:val="0089087A"/>
    <w:rsid w:val="0089090D"/>
    <w:rsid w:val="00896868"/>
    <w:rsid w:val="008A5679"/>
    <w:rsid w:val="008C290A"/>
    <w:rsid w:val="008E12A2"/>
    <w:rsid w:val="008E17AF"/>
    <w:rsid w:val="00900BA0"/>
    <w:rsid w:val="00915AC4"/>
    <w:rsid w:val="00941A8B"/>
    <w:rsid w:val="00943F18"/>
    <w:rsid w:val="00950D53"/>
    <w:rsid w:val="00970B13"/>
    <w:rsid w:val="00976216"/>
    <w:rsid w:val="00982D91"/>
    <w:rsid w:val="009873A1"/>
    <w:rsid w:val="009905C4"/>
    <w:rsid w:val="009913C1"/>
    <w:rsid w:val="009C146E"/>
    <w:rsid w:val="009C2D64"/>
    <w:rsid w:val="009E6DD8"/>
    <w:rsid w:val="009F354D"/>
    <w:rsid w:val="009F71BA"/>
    <w:rsid w:val="00A0222E"/>
    <w:rsid w:val="00A02F2D"/>
    <w:rsid w:val="00A05FD6"/>
    <w:rsid w:val="00A12518"/>
    <w:rsid w:val="00A161EE"/>
    <w:rsid w:val="00A3717B"/>
    <w:rsid w:val="00A41C79"/>
    <w:rsid w:val="00A467BB"/>
    <w:rsid w:val="00A468E2"/>
    <w:rsid w:val="00A53D64"/>
    <w:rsid w:val="00A615E7"/>
    <w:rsid w:val="00A75211"/>
    <w:rsid w:val="00A946BB"/>
    <w:rsid w:val="00AD171C"/>
    <w:rsid w:val="00AE62B1"/>
    <w:rsid w:val="00AE7E96"/>
    <w:rsid w:val="00AF310E"/>
    <w:rsid w:val="00AF32B1"/>
    <w:rsid w:val="00B12FCE"/>
    <w:rsid w:val="00B157E7"/>
    <w:rsid w:val="00B178A9"/>
    <w:rsid w:val="00B2732B"/>
    <w:rsid w:val="00B32603"/>
    <w:rsid w:val="00B63602"/>
    <w:rsid w:val="00B669B5"/>
    <w:rsid w:val="00B74194"/>
    <w:rsid w:val="00B75E47"/>
    <w:rsid w:val="00B81DDF"/>
    <w:rsid w:val="00B86542"/>
    <w:rsid w:val="00B87EEC"/>
    <w:rsid w:val="00BA2A7B"/>
    <w:rsid w:val="00BA3D31"/>
    <w:rsid w:val="00BA551C"/>
    <w:rsid w:val="00BB305F"/>
    <w:rsid w:val="00BB6910"/>
    <w:rsid w:val="00BC2298"/>
    <w:rsid w:val="00BD3D4F"/>
    <w:rsid w:val="00BD5679"/>
    <w:rsid w:val="00BD6501"/>
    <w:rsid w:val="00C004B0"/>
    <w:rsid w:val="00C1050B"/>
    <w:rsid w:val="00C30D14"/>
    <w:rsid w:val="00C32A03"/>
    <w:rsid w:val="00C4715D"/>
    <w:rsid w:val="00C813F7"/>
    <w:rsid w:val="00C877ED"/>
    <w:rsid w:val="00C976A9"/>
    <w:rsid w:val="00CA0C0B"/>
    <w:rsid w:val="00CA3E1E"/>
    <w:rsid w:val="00CA64BC"/>
    <w:rsid w:val="00CB3C11"/>
    <w:rsid w:val="00CB6523"/>
    <w:rsid w:val="00CB7336"/>
    <w:rsid w:val="00CC486D"/>
    <w:rsid w:val="00CC59D3"/>
    <w:rsid w:val="00CD4E2F"/>
    <w:rsid w:val="00CD7CC0"/>
    <w:rsid w:val="00CE5118"/>
    <w:rsid w:val="00CE6EC3"/>
    <w:rsid w:val="00CF3271"/>
    <w:rsid w:val="00CF3FAD"/>
    <w:rsid w:val="00D10F8B"/>
    <w:rsid w:val="00D139F1"/>
    <w:rsid w:val="00D14CF9"/>
    <w:rsid w:val="00D1651C"/>
    <w:rsid w:val="00D2005C"/>
    <w:rsid w:val="00D234BA"/>
    <w:rsid w:val="00D47277"/>
    <w:rsid w:val="00D47643"/>
    <w:rsid w:val="00D7677B"/>
    <w:rsid w:val="00D80E8F"/>
    <w:rsid w:val="00D87C08"/>
    <w:rsid w:val="00DA4482"/>
    <w:rsid w:val="00DB2495"/>
    <w:rsid w:val="00DC5294"/>
    <w:rsid w:val="00DD3953"/>
    <w:rsid w:val="00DF239B"/>
    <w:rsid w:val="00E0265B"/>
    <w:rsid w:val="00E0345D"/>
    <w:rsid w:val="00E13E0F"/>
    <w:rsid w:val="00E36AC5"/>
    <w:rsid w:val="00E50177"/>
    <w:rsid w:val="00E552E1"/>
    <w:rsid w:val="00E56CDD"/>
    <w:rsid w:val="00E57883"/>
    <w:rsid w:val="00E7431D"/>
    <w:rsid w:val="00E743B3"/>
    <w:rsid w:val="00E75A7F"/>
    <w:rsid w:val="00E75B8A"/>
    <w:rsid w:val="00E845AD"/>
    <w:rsid w:val="00E91BE8"/>
    <w:rsid w:val="00E95B28"/>
    <w:rsid w:val="00E95DB7"/>
    <w:rsid w:val="00E9739F"/>
    <w:rsid w:val="00EA0C42"/>
    <w:rsid w:val="00EA5CFB"/>
    <w:rsid w:val="00EB62B6"/>
    <w:rsid w:val="00EC6941"/>
    <w:rsid w:val="00ED4B98"/>
    <w:rsid w:val="00EF22C5"/>
    <w:rsid w:val="00F12D98"/>
    <w:rsid w:val="00F16F90"/>
    <w:rsid w:val="00F21092"/>
    <w:rsid w:val="00F343ED"/>
    <w:rsid w:val="00F34750"/>
    <w:rsid w:val="00F42FF1"/>
    <w:rsid w:val="00F4487C"/>
    <w:rsid w:val="00F46CAC"/>
    <w:rsid w:val="00F5070F"/>
    <w:rsid w:val="00F50C3D"/>
    <w:rsid w:val="00F51414"/>
    <w:rsid w:val="00F630AC"/>
    <w:rsid w:val="00F747FD"/>
    <w:rsid w:val="00F77519"/>
    <w:rsid w:val="00F8328A"/>
    <w:rsid w:val="00FA7A65"/>
    <w:rsid w:val="00FB03E2"/>
    <w:rsid w:val="00FC4B10"/>
    <w:rsid w:val="00FD71E2"/>
    <w:rsid w:val="00FD71F5"/>
    <w:rsid w:val="00FE59CA"/>
    <w:rsid w:val="00FF23D4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A9B6B"/>
  <w14:defaultImageDpi w14:val="32767"/>
  <w15:chartTrackingRefBased/>
  <w15:docId w15:val="{BB40BD8A-F193-4E4F-B067-4BBE91A3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4B10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7759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D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2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AE3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A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E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18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B18B4"/>
  </w:style>
  <w:style w:type="character" w:styleId="PageNumber">
    <w:name w:val="page number"/>
    <w:basedOn w:val="DefaultParagraphFont"/>
    <w:uiPriority w:val="99"/>
    <w:semiHidden/>
    <w:unhideWhenUsed/>
    <w:rsid w:val="001B18B4"/>
  </w:style>
  <w:style w:type="character" w:customStyle="1" w:styleId="Heading1Char">
    <w:name w:val="Heading 1 Char"/>
    <w:basedOn w:val="DefaultParagraphFont"/>
    <w:link w:val="Heading1"/>
    <w:uiPriority w:val="9"/>
    <w:rsid w:val="007759BA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7759BA"/>
    <w:rPr>
      <w:color w:val="0563C1" w:themeColor="hyperlink"/>
      <w:u w:val="single"/>
    </w:rPr>
  </w:style>
  <w:style w:type="character" w:customStyle="1" w:styleId="cit">
    <w:name w:val="cit"/>
    <w:basedOn w:val="DefaultParagraphFont"/>
    <w:rsid w:val="007759BA"/>
  </w:style>
  <w:style w:type="character" w:customStyle="1" w:styleId="apple-converted-space">
    <w:name w:val="apple-converted-space"/>
    <w:basedOn w:val="DefaultParagraphFont"/>
    <w:rsid w:val="007759BA"/>
  </w:style>
  <w:style w:type="character" w:customStyle="1" w:styleId="doi">
    <w:name w:val="doi"/>
    <w:basedOn w:val="DefaultParagraphFont"/>
    <w:rsid w:val="007759BA"/>
  </w:style>
  <w:style w:type="paragraph" w:styleId="NormalWeb">
    <w:name w:val="Normal (Web)"/>
    <w:basedOn w:val="Normal"/>
    <w:uiPriority w:val="99"/>
    <w:unhideWhenUsed/>
    <w:rsid w:val="007759B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59B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2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BA"/>
    <w:rPr>
      <w:rFonts w:ascii="Times New Roman" w:eastAsia="Times New Roman" w:hAnsi="Times New Roman" w:cs="Times New Roman"/>
      <w:lang w:val="en-CA"/>
    </w:rPr>
  </w:style>
  <w:style w:type="character" w:customStyle="1" w:styleId="highwire-citation-author">
    <w:name w:val="highwire-citation-author"/>
    <w:basedOn w:val="DefaultParagraphFont"/>
    <w:rsid w:val="007911B7"/>
  </w:style>
  <w:style w:type="character" w:customStyle="1" w:styleId="nlm-surname">
    <w:name w:val="nlm-surname"/>
    <w:basedOn w:val="DefaultParagraphFont"/>
    <w:rsid w:val="007911B7"/>
  </w:style>
  <w:style w:type="character" w:customStyle="1" w:styleId="highwire-cite-metadata-journal">
    <w:name w:val="highwire-cite-metadata-journal"/>
    <w:basedOn w:val="DefaultParagraphFont"/>
    <w:rsid w:val="007911B7"/>
  </w:style>
  <w:style w:type="character" w:customStyle="1" w:styleId="highwire-cite-metadata-year">
    <w:name w:val="highwire-cite-metadata-year"/>
    <w:basedOn w:val="DefaultParagraphFont"/>
    <w:rsid w:val="007911B7"/>
  </w:style>
  <w:style w:type="character" w:customStyle="1" w:styleId="highwire-cite-metadata-volume">
    <w:name w:val="highwire-cite-metadata-volume"/>
    <w:basedOn w:val="DefaultParagraphFont"/>
    <w:rsid w:val="007911B7"/>
  </w:style>
  <w:style w:type="character" w:customStyle="1" w:styleId="highwire-cite-metadata-pages">
    <w:name w:val="highwire-cite-metadata-pages"/>
    <w:basedOn w:val="DefaultParagraphFont"/>
    <w:rsid w:val="007911B7"/>
  </w:style>
  <w:style w:type="character" w:customStyle="1" w:styleId="Title1">
    <w:name w:val="Title1"/>
    <w:basedOn w:val="DefaultParagraphFont"/>
    <w:rsid w:val="00FC4B10"/>
  </w:style>
  <w:style w:type="character" w:customStyle="1" w:styleId="Subtitle1">
    <w:name w:val="Subtitle1"/>
    <w:basedOn w:val="DefaultParagraphFont"/>
    <w:rsid w:val="00FC4B10"/>
  </w:style>
  <w:style w:type="character" w:customStyle="1" w:styleId="infolabel">
    <w:name w:val="info_label"/>
    <w:basedOn w:val="DefaultParagraphFont"/>
    <w:rsid w:val="00FC4B10"/>
  </w:style>
  <w:style w:type="character" w:customStyle="1" w:styleId="infovalue">
    <w:name w:val="info_value"/>
    <w:basedOn w:val="DefaultParagraphFont"/>
    <w:rsid w:val="00FC4B10"/>
  </w:style>
  <w:style w:type="paragraph" w:customStyle="1" w:styleId="Default">
    <w:name w:val="Default"/>
    <w:rsid w:val="00C1050B"/>
    <w:pPr>
      <w:autoSpaceDE w:val="0"/>
      <w:autoSpaceDN w:val="0"/>
      <w:adjustRightInd w:val="0"/>
    </w:pPr>
    <w:rPr>
      <w:rFonts w:ascii="Code" w:hAnsi="Code" w:cs="Code"/>
      <w:color w:val="000000"/>
    </w:rPr>
  </w:style>
  <w:style w:type="paragraph" w:customStyle="1" w:styleId="source">
    <w:name w:val="source"/>
    <w:basedOn w:val="Normal"/>
    <w:rsid w:val="00C1050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468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3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6342">
          <w:marLeft w:val="0"/>
          <w:marRight w:val="0"/>
          <w:marTop w:val="240"/>
          <w:marBottom w:val="240"/>
          <w:divBdr>
            <w:top w:val="single" w:sz="6" w:space="6" w:color="D5D5D5"/>
            <w:left w:val="single" w:sz="6" w:space="6" w:color="D5D5D5"/>
            <w:bottom w:val="single" w:sz="6" w:space="6" w:color="D5D5D5"/>
            <w:right w:val="single" w:sz="6" w:space="6" w:color="D5D5D5"/>
          </w:divBdr>
          <w:divsChild>
            <w:div w:id="13845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0326">
          <w:marLeft w:val="0"/>
          <w:marRight w:val="0"/>
          <w:marTop w:val="240"/>
          <w:marBottom w:val="240"/>
          <w:divBdr>
            <w:top w:val="single" w:sz="6" w:space="6" w:color="D5D5D5"/>
            <w:left w:val="single" w:sz="6" w:space="6" w:color="D5D5D5"/>
            <w:bottom w:val="single" w:sz="6" w:space="6" w:color="D5D5D5"/>
            <w:right w:val="single" w:sz="6" w:space="6" w:color="D5D5D5"/>
          </w:divBdr>
          <w:divsChild>
            <w:div w:id="3559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34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16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0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68">
          <w:marLeft w:val="0"/>
          <w:marRight w:val="0"/>
          <w:marTop w:val="240"/>
          <w:marBottom w:val="240"/>
          <w:divBdr>
            <w:top w:val="single" w:sz="6" w:space="6" w:color="D5D5D5"/>
            <w:left w:val="single" w:sz="6" w:space="6" w:color="D5D5D5"/>
            <w:bottom w:val="single" w:sz="6" w:space="6" w:color="D5D5D5"/>
            <w:right w:val="single" w:sz="6" w:space="6" w:color="D5D5D5"/>
          </w:divBdr>
          <w:divsChild>
            <w:div w:id="375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231">
          <w:marLeft w:val="0"/>
          <w:marRight w:val="0"/>
          <w:marTop w:val="240"/>
          <w:marBottom w:val="240"/>
          <w:divBdr>
            <w:top w:val="single" w:sz="6" w:space="6" w:color="D5D5D5"/>
            <w:left w:val="single" w:sz="6" w:space="6" w:color="D5D5D5"/>
            <w:bottom w:val="single" w:sz="6" w:space="6" w:color="D5D5D5"/>
            <w:right w:val="single" w:sz="6" w:space="6" w:color="D5D5D5"/>
          </w:divBdr>
          <w:divsChild>
            <w:div w:id="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54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269/180515" TargetMode="External"/><Relationship Id="rId13" Type="http://schemas.openxmlformats.org/officeDocument/2006/relationships/hyperlink" Target="https://99percentinvisible.org/episode/the-kirkbride-pla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npr.org/sections/goatsandsoda/2020/01/26/799324436/a-history-of-quarantines-from-bubonic-plague-to-typhoid-mary" TargetMode="External"/><Relationship Id="rId12" Type="http://schemas.openxmlformats.org/officeDocument/2006/relationships/hyperlink" Target="https://doi.org/10.1109/MAHC.2020.299011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caredesignmagazine.com/architecture/history-hospitals-and-w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93/ahr/rhz9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.eblib.com/choice/PublicFullRecord.aspx?p=624773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017%2Fs0025727300009169" TargetMode="External"/><Relationship Id="rId14" Type="http://schemas.openxmlformats.org/officeDocument/2006/relationships/hyperlink" Target="https://99percentinvisible.org/episode/sound-and-health-hospital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Adams, Professor</dc:creator>
  <cp:keywords/>
  <dc:description/>
  <cp:lastModifiedBy>Annmarie Adams, Professor</cp:lastModifiedBy>
  <cp:revision>3</cp:revision>
  <dcterms:created xsi:type="dcterms:W3CDTF">2020-09-04T17:12:00Z</dcterms:created>
  <dcterms:modified xsi:type="dcterms:W3CDTF">2020-09-04T17:13:00Z</dcterms:modified>
</cp:coreProperties>
</file>