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428DA" w14:textId="77777777" w:rsidR="00546BB7" w:rsidRPr="002E7A1C" w:rsidRDefault="00546BB7" w:rsidP="00E57CB7">
      <w:pPr>
        <w:pStyle w:val="ParagraphTextPage1"/>
        <w:jc w:val="center"/>
        <w:rPr>
          <w:rFonts w:ascii="Calibri" w:hAnsi="Calibri"/>
          <w:b/>
          <w:sz w:val="24"/>
        </w:rPr>
      </w:pPr>
    </w:p>
    <w:p w14:paraId="1E546DDF" w14:textId="4148422D" w:rsidR="003A05F4" w:rsidRPr="002E7A1C" w:rsidRDefault="0082536C" w:rsidP="0082536C">
      <w:pPr>
        <w:jc w:val="center"/>
        <w:rPr>
          <w:rFonts w:ascii="Calibri" w:hAnsi="Calibri"/>
        </w:rPr>
      </w:pPr>
      <w:r w:rsidRPr="0082536C">
        <w:rPr>
          <w:rStyle w:val="TitleChar"/>
          <w:rFonts w:ascii="Calibri" w:hAnsi="Calibri"/>
        </w:rPr>
        <w:t>Intellectual Capital</w:t>
      </w:r>
    </w:p>
    <w:p w14:paraId="5D31F07A" w14:textId="1801190A" w:rsidR="006D3214" w:rsidRPr="002E7A1C" w:rsidRDefault="002E7A1C" w:rsidP="00D4259D">
      <w:pPr>
        <w:pStyle w:val="Heading2"/>
        <w:rPr>
          <w:rStyle w:val="Heading2Char"/>
          <w:rFonts w:ascii="Calibri" w:hAnsi="Calibri"/>
          <w:iCs/>
        </w:rPr>
      </w:pPr>
      <w:bookmarkStart w:id="0" w:name="_Toc457390367"/>
      <w:r>
        <w:rPr>
          <w:rStyle w:val="Heading2Char"/>
          <w:rFonts w:ascii="Calibri" w:hAnsi="Calibri"/>
          <w:iCs/>
        </w:rPr>
        <w:t>General Information</w:t>
      </w:r>
      <w:bookmarkEnd w:id="0"/>
    </w:p>
    <w:p w14:paraId="40199AC4" w14:textId="5EBCF213" w:rsidR="00113325" w:rsidRPr="002E7A1C" w:rsidRDefault="00113325" w:rsidP="006D3214">
      <w:pPr>
        <w:pStyle w:val="NoSpacing"/>
        <w:tabs>
          <w:tab w:val="left" w:pos="2702"/>
        </w:tabs>
        <w:rPr>
          <w:rFonts w:ascii="Calibri" w:hAnsi="Calibri" w:cs="Times New Roman"/>
          <w:lang w:val="en-US"/>
        </w:rPr>
      </w:pPr>
      <w:r w:rsidRPr="002E7A1C">
        <w:rPr>
          <w:rFonts w:ascii="Calibri" w:hAnsi="Calibri" w:cs="Times New Roman"/>
          <w:sz w:val="20"/>
          <w:szCs w:val="20"/>
          <w:lang w:val="en-US"/>
        </w:rPr>
        <w:t>Course #</w:t>
      </w:r>
      <w:r>
        <w:rPr>
          <w:rFonts w:ascii="Calibri" w:hAnsi="Calibri" w:cs="Times New Roman"/>
          <w:sz w:val="20"/>
          <w:szCs w:val="20"/>
          <w:lang w:val="en-US"/>
        </w:rPr>
        <w:t xml:space="preserve">: </w:t>
      </w:r>
      <w:r w:rsidRPr="0082536C">
        <w:rPr>
          <w:rFonts w:ascii="Calibri" w:hAnsi="Calibri" w:cs="Times New Roman"/>
          <w:sz w:val="20"/>
          <w:szCs w:val="20"/>
          <w:lang w:val="en-US"/>
        </w:rPr>
        <w:t>GLIS 662</w:t>
      </w:r>
      <w:r w:rsidRPr="002E7A1C">
        <w:rPr>
          <w:rFonts w:ascii="Calibri" w:hAnsi="Calibri" w:cs="Times New Roman"/>
          <w:sz w:val="20"/>
          <w:szCs w:val="20"/>
          <w:lang w:val="en-US"/>
        </w:rPr>
        <w:tab/>
      </w:r>
    </w:p>
    <w:p w14:paraId="31532D5E" w14:textId="42F4F599" w:rsidR="00113325" w:rsidRPr="002E7A1C" w:rsidRDefault="00113325" w:rsidP="006D3214">
      <w:pPr>
        <w:pStyle w:val="NoSpacing"/>
        <w:tabs>
          <w:tab w:val="left" w:pos="2702"/>
        </w:tabs>
        <w:rPr>
          <w:rFonts w:ascii="Calibri" w:hAnsi="Calibri" w:cs="Times New Roman"/>
          <w:lang w:val="en-US"/>
        </w:rPr>
      </w:pPr>
      <w:r w:rsidRPr="002E7A1C">
        <w:rPr>
          <w:rFonts w:ascii="Calibri" w:hAnsi="Calibri" w:cs="Times New Roman"/>
          <w:sz w:val="20"/>
          <w:szCs w:val="20"/>
          <w:lang w:val="en-US"/>
        </w:rPr>
        <w:t>Term</w:t>
      </w:r>
      <w:r>
        <w:rPr>
          <w:rFonts w:ascii="Calibri" w:hAnsi="Calibri" w:cs="Times New Roman"/>
          <w:sz w:val="20"/>
          <w:szCs w:val="20"/>
          <w:lang w:val="en-US"/>
        </w:rPr>
        <w:t xml:space="preserve">: </w:t>
      </w:r>
      <w:r w:rsidR="002E7744">
        <w:rPr>
          <w:rFonts w:ascii="Calibri" w:hAnsi="Calibri" w:cs="Times New Roman"/>
          <w:sz w:val="20"/>
          <w:szCs w:val="20"/>
          <w:lang w:val="en-US"/>
        </w:rPr>
        <w:t>Winter</w:t>
      </w:r>
      <w:r w:rsidRPr="002E7A1C">
        <w:rPr>
          <w:rFonts w:ascii="Calibri" w:hAnsi="Calibri" w:cs="Times New Roman"/>
          <w:sz w:val="20"/>
          <w:szCs w:val="20"/>
          <w:lang w:val="en-US"/>
        </w:rPr>
        <w:tab/>
      </w:r>
    </w:p>
    <w:p w14:paraId="5F0032A8" w14:textId="3CB230C1" w:rsidR="00113325" w:rsidRPr="002E7A1C" w:rsidRDefault="00113325" w:rsidP="006D3214">
      <w:pPr>
        <w:pStyle w:val="NoSpacing"/>
        <w:tabs>
          <w:tab w:val="left" w:pos="2702"/>
        </w:tabs>
        <w:rPr>
          <w:rFonts w:ascii="Calibri" w:hAnsi="Calibri" w:cs="Times New Roman"/>
          <w:lang w:val="en-US"/>
        </w:rPr>
      </w:pPr>
      <w:r w:rsidRPr="002E7A1C">
        <w:rPr>
          <w:rFonts w:ascii="Calibri" w:hAnsi="Calibri" w:cs="Times New Roman"/>
          <w:sz w:val="20"/>
          <w:szCs w:val="20"/>
          <w:lang w:val="en-US"/>
        </w:rPr>
        <w:t>Year</w:t>
      </w:r>
      <w:r w:rsidR="00BB3278">
        <w:rPr>
          <w:rFonts w:ascii="Calibri" w:hAnsi="Calibri" w:cs="Times New Roman"/>
          <w:sz w:val="20"/>
          <w:szCs w:val="20"/>
          <w:lang w:val="en-US"/>
        </w:rPr>
        <w:t>: 20</w:t>
      </w:r>
      <w:r w:rsidR="002E7744">
        <w:rPr>
          <w:rFonts w:ascii="Calibri" w:hAnsi="Calibri" w:cs="Times New Roman"/>
          <w:sz w:val="20"/>
          <w:szCs w:val="20"/>
          <w:lang w:val="en-US"/>
        </w:rPr>
        <w:t>21</w:t>
      </w:r>
      <w:r w:rsidRPr="002E7A1C">
        <w:rPr>
          <w:rFonts w:ascii="Calibri" w:hAnsi="Calibri" w:cs="Times New Roman"/>
          <w:sz w:val="20"/>
          <w:szCs w:val="20"/>
          <w:lang w:val="en-US"/>
        </w:rPr>
        <w:tab/>
      </w:r>
    </w:p>
    <w:p w14:paraId="25A44A1F" w14:textId="77777777" w:rsidR="00113325" w:rsidRPr="002E7A1C" w:rsidRDefault="00113325" w:rsidP="006D3214">
      <w:pPr>
        <w:pStyle w:val="NoSpacing"/>
        <w:tabs>
          <w:tab w:val="left" w:pos="2702"/>
        </w:tabs>
        <w:rPr>
          <w:rFonts w:ascii="Calibri" w:hAnsi="Calibri" w:cs="Times New Roman"/>
          <w:lang w:val="en-US"/>
        </w:rPr>
      </w:pPr>
      <w:r w:rsidRPr="002E7A1C">
        <w:rPr>
          <w:rFonts w:ascii="Calibri" w:hAnsi="Calibri" w:cs="Times New Roman"/>
          <w:sz w:val="20"/>
          <w:szCs w:val="20"/>
          <w:lang w:val="en-US"/>
        </w:rPr>
        <w:t>Course pre-requisite(s)</w:t>
      </w:r>
      <w:r>
        <w:rPr>
          <w:rFonts w:ascii="Calibri" w:hAnsi="Calibri" w:cs="Times New Roman"/>
          <w:sz w:val="20"/>
          <w:szCs w:val="20"/>
          <w:lang w:val="en-US"/>
        </w:rPr>
        <w:t>: None</w:t>
      </w:r>
      <w:r w:rsidRPr="002E7A1C">
        <w:rPr>
          <w:rFonts w:ascii="Calibri" w:hAnsi="Calibri" w:cs="Times New Roman"/>
          <w:sz w:val="20"/>
          <w:szCs w:val="20"/>
          <w:lang w:val="en-US"/>
        </w:rPr>
        <w:tab/>
      </w:r>
    </w:p>
    <w:p w14:paraId="2ABC611A" w14:textId="77777777" w:rsidR="00113325" w:rsidRPr="002E7A1C" w:rsidRDefault="00113325" w:rsidP="006D3214">
      <w:pPr>
        <w:pStyle w:val="NoSpacing"/>
        <w:tabs>
          <w:tab w:val="left" w:pos="2702"/>
        </w:tabs>
        <w:rPr>
          <w:rFonts w:ascii="Calibri" w:hAnsi="Calibri" w:cs="Times New Roman"/>
          <w:lang w:val="en-US"/>
        </w:rPr>
      </w:pPr>
      <w:r w:rsidRPr="002E7A1C">
        <w:rPr>
          <w:rFonts w:ascii="Calibri" w:hAnsi="Calibri" w:cs="Times New Roman"/>
          <w:sz w:val="20"/>
          <w:szCs w:val="20"/>
          <w:lang w:val="en-US"/>
        </w:rPr>
        <w:t>Course co-requisite(s)</w:t>
      </w:r>
      <w:r>
        <w:rPr>
          <w:rFonts w:ascii="Calibri" w:hAnsi="Calibri" w:cs="Times New Roman"/>
          <w:sz w:val="20"/>
          <w:szCs w:val="20"/>
          <w:lang w:val="en-US"/>
        </w:rPr>
        <w:t>: None</w:t>
      </w:r>
      <w:r w:rsidRPr="002E7A1C">
        <w:rPr>
          <w:rFonts w:ascii="Calibri" w:hAnsi="Calibri" w:cs="Times New Roman"/>
          <w:sz w:val="20"/>
          <w:szCs w:val="20"/>
          <w:lang w:val="en-US"/>
        </w:rPr>
        <w:tab/>
      </w:r>
    </w:p>
    <w:p w14:paraId="17E5F41F" w14:textId="22B4A6DF" w:rsidR="00113325" w:rsidRPr="002E7A1C" w:rsidRDefault="00113325" w:rsidP="006D3214">
      <w:pPr>
        <w:pStyle w:val="NoSpacing"/>
        <w:tabs>
          <w:tab w:val="left" w:pos="2702"/>
        </w:tabs>
        <w:rPr>
          <w:rFonts w:ascii="Calibri" w:hAnsi="Calibri" w:cs="Times New Roman"/>
          <w:lang w:val="en-US"/>
        </w:rPr>
      </w:pPr>
      <w:r w:rsidRPr="002E7A1C">
        <w:rPr>
          <w:rFonts w:ascii="Calibri" w:hAnsi="Calibri" w:cs="Times New Roman"/>
          <w:sz w:val="20"/>
          <w:szCs w:val="20"/>
          <w:lang w:val="en-US"/>
        </w:rPr>
        <w:t>Course s</w:t>
      </w:r>
      <w:r w:rsidR="00855D4E">
        <w:rPr>
          <w:rFonts w:ascii="Calibri" w:hAnsi="Calibri" w:cs="Times New Roman"/>
          <w:sz w:val="20"/>
          <w:szCs w:val="20"/>
          <w:lang w:val="en-US"/>
        </w:rPr>
        <w:t>chedule: Tuesdays, 5:3</w:t>
      </w:r>
      <w:r w:rsidR="002E7744">
        <w:rPr>
          <w:rFonts w:ascii="Calibri" w:hAnsi="Calibri" w:cs="Times New Roman"/>
          <w:sz w:val="20"/>
          <w:szCs w:val="20"/>
          <w:lang w:val="en-US"/>
        </w:rPr>
        <w:t>0</w:t>
      </w:r>
      <w:r w:rsidR="00855D4E">
        <w:rPr>
          <w:rFonts w:ascii="Calibri" w:hAnsi="Calibri" w:cs="Times New Roman"/>
          <w:sz w:val="20"/>
          <w:szCs w:val="20"/>
          <w:lang w:val="en-US"/>
        </w:rPr>
        <w:t xml:space="preserve"> to 8:</w:t>
      </w:r>
      <w:r w:rsidR="002E7744">
        <w:rPr>
          <w:rFonts w:ascii="Calibri" w:hAnsi="Calibri" w:cs="Times New Roman"/>
          <w:sz w:val="20"/>
          <w:szCs w:val="20"/>
          <w:lang w:val="en-US"/>
        </w:rPr>
        <w:t>30</w:t>
      </w:r>
      <w:r>
        <w:rPr>
          <w:rFonts w:ascii="Calibri" w:hAnsi="Calibri" w:cs="Times New Roman"/>
          <w:sz w:val="20"/>
          <w:szCs w:val="20"/>
          <w:lang w:val="en-US"/>
        </w:rPr>
        <w:t xml:space="preserve"> PM </w:t>
      </w:r>
      <w:r w:rsidRPr="002E7A1C">
        <w:rPr>
          <w:rFonts w:ascii="Calibri" w:hAnsi="Calibri" w:cs="Times New Roman"/>
          <w:sz w:val="20"/>
          <w:szCs w:val="20"/>
          <w:lang w:val="en-US"/>
        </w:rPr>
        <w:tab/>
      </w:r>
    </w:p>
    <w:p w14:paraId="6BD2FC49" w14:textId="77777777" w:rsidR="00113325" w:rsidRPr="002E7A1C" w:rsidRDefault="00113325" w:rsidP="006D3214">
      <w:pPr>
        <w:pStyle w:val="NoSpacing"/>
        <w:tabs>
          <w:tab w:val="left" w:pos="2702"/>
        </w:tabs>
        <w:rPr>
          <w:rFonts w:ascii="Calibri" w:hAnsi="Calibri" w:cs="Times New Roman"/>
          <w:lang w:val="en-US"/>
        </w:rPr>
      </w:pPr>
      <w:r w:rsidRPr="002E7A1C">
        <w:rPr>
          <w:rFonts w:ascii="Calibri" w:hAnsi="Calibri" w:cs="Times New Roman"/>
          <w:sz w:val="20"/>
          <w:szCs w:val="20"/>
          <w:lang w:val="en-US"/>
        </w:rPr>
        <w:t>Number of credits</w:t>
      </w:r>
      <w:r>
        <w:rPr>
          <w:rFonts w:ascii="Calibri" w:hAnsi="Calibri" w:cs="Times New Roman"/>
          <w:sz w:val="20"/>
          <w:szCs w:val="20"/>
          <w:lang w:val="en-US"/>
        </w:rPr>
        <w:t>: 3</w:t>
      </w:r>
      <w:r w:rsidRPr="002E7A1C">
        <w:rPr>
          <w:rFonts w:ascii="Calibri" w:hAnsi="Calibri" w:cs="Times New Roman"/>
          <w:sz w:val="20"/>
          <w:szCs w:val="20"/>
          <w:lang w:val="en-US"/>
        </w:rPr>
        <w:tab/>
      </w:r>
    </w:p>
    <w:p w14:paraId="77224C9D" w14:textId="77777777" w:rsidR="00FB55F2" w:rsidRDefault="00FB55F2" w:rsidP="00FB55F2">
      <w:pPr>
        <w:pStyle w:val="NoSpacing"/>
        <w:tabs>
          <w:tab w:val="left" w:pos="2702"/>
        </w:tabs>
        <w:rPr>
          <w:rFonts w:ascii="Calibri" w:hAnsi="Calibri" w:cs="Times New Roman"/>
          <w:sz w:val="20"/>
          <w:szCs w:val="20"/>
          <w:lang w:val="en-US"/>
        </w:rPr>
      </w:pPr>
      <w:r w:rsidRPr="002E7A1C">
        <w:rPr>
          <w:rFonts w:ascii="Calibri" w:hAnsi="Calibri" w:cs="Times New Roman"/>
          <w:sz w:val="20"/>
          <w:szCs w:val="20"/>
          <w:lang w:val="en-US"/>
        </w:rPr>
        <w:t>Course location</w:t>
      </w:r>
      <w:r>
        <w:rPr>
          <w:rFonts w:ascii="Calibri" w:hAnsi="Calibri" w:cs="Times New Roman"/>
          <w:sz w:val="20"/>
          <w:szCs w:val="20"/>
          <w:lang w:val="en-US"/>
        </w:rPr>
        <w:t xml:space="preserve">: </w:t>
      </w:r>
      <w:proofErr w:type="spellStart"/>
      <w:r>
        <w:rPr>
          <w:rFonts w:ascii="Calibri" w:hAnsi="Calibri" w:cs="Times New Roman"/>
          <w:sz w:val="20"/>
          <w:szCs w:val="20"/>
          <w:lang w:val="en-US"/>
        </w:rPr>
        <w:t>myCourses</w:t>
      </w:r>
      <w:proofErr w:type="spellEnd"/>
    </w:p>
    <w:p w14:paraId="280F2F0B" w14:textId="77777777" w:rsidR="002906C1" w:rsidRPr="002E7A1C" w:rsidRDefault="002906C1" w:rsidP="006D3214">
      <w:pPr>
        <w:pStyle w:val="NoSpacing"/>
        <w:rPr>
          <w:rFonts w:ascii="Calibri" w:hAnsi="Calibri" w:cs="Times New Roman"/>
          <w:lang w:val="en-US"/>
        </w:rPr>
      </w:pPr>
    </w:p>
    <w:p w14:paraId="698C75B0" w14:textId="3C360C7B" w:rsidR="006D3214" w:rsidRPr="002E7A1C" w:rsidRDefault="002E7A1C" w:rsidP="006D3214">
      <w:pPr>
        <w:pStyle w:val="NoSpacing"/>
        <w:rPr>
          <w:rFonts w:ascii="Calibri" w:hAnsi="Calibri" w:cs="Times New Roman"/>
          <w:lang w:val="en-US"/>
        </w:rPr>
      </w:pPr>
      <w:bookmarkStart w:id="1" w:name="_Toc457390368"/>
      <w:r>
        <w:rPr>
          <w:rStyle w:val="Heading2Char"/>
          <w:rFonts w:ascii="Calibri" w:hAnsi="Calibri"/>
        </w:rPr>
        <w:t>Instructor Information</w:t>
      </w:r>
      <w:bookmarkEnd w:id="1"/>
    </w:p>
    <w:p w14:paraId="1078CBE5" w14:textId="77777777" w:rsidR="00ED3B92" w:rsidRPr="002E7A1C" w:rsidRDefault="00ED3B92" w:rsidP="00ED3B92">
      <w:pPr>
        <w:pStyle w:val="NoSpacing"/>
        <w:tabs>
          <w:tab w:val="left" w:pos="2702"/>
        </w:tabs>
        <w:rPr>
          <w:rFonts w:ascii="Calibri" w:hAnsi="Calibri" w:cs="Times New Roman"/>
          <w:lang w:val="en-US"/>
        </w:rPr>
      </w:pPr>
      <w:r w:rsidRPr="002E7A1C">
        <w:rPr>
          <w:rFonts w:ascii="Calibri" w:hAnsi="Calibri" w:cs="Times New Roman"/>
          <w:b/>
          <w:sz w:val="20"/>
          <w:szCs w:val="20"/>
          <w:lang w:val="en-US"/>
        </w:rPr>
        <w:t>Name</w:t>
      </w:r>
      <w:r>
        <w:rPr>
          <w:rFonts w:ascii="Calibri" w:hAnsi="Calibri" w:cs="Times New Roman"/>
          <w:sz w:val="20"/>
          <w:szCs w:val="20"/>
          <w:lang w:val="en-US"/>
        </w:rPr>
        <w:t>: Daniela Oliveira, Sessional Lecturer</w:t>
      </w:r>
      <w:r w:rsidRPr="002E7A1C">
        <w:rPr>
          <w:rFonts w:ascii="Calibri" w:hAnsi="Calibri" w:cs="Times New Roman"/>
          <w:sz w:val="20"/>
          <w:szCs w:val="20"/>
          <w:lang w:val="en-US"/>
        </w:rPr>
        <w:tab/>
      </w:r>
    </w:p>
    <w:p w14:paraId="0532C000" w14:textId="124417D8" w:rsidR="00ED3B92" w:rsidRPr="00C352B8" w:rsidRDefault="00ED3B92" w:rsidP="00ED3B92">
      <w:pPr>
        <w:pStyle w:val="NoSpacing"/>
        <w:tabs>
          <w:tab w:val="left" w:pos="2702"/>
        </w:tabs>
        <w:rPr>
          <w:rFonts w:ascii="Calibri" w:hAnsi="Calibri" w:cs="Times New Roman"/>
          <w:lang w:val="en-US"/>
        </w:rPr>
      </w:pPr>
      <w:r w:rsidRPr="002E7A1C">
        <w:rPr>
          <w:rFonts w:ascii="Calibri" w:hAnsi="Calibri" w:cs="Times New Roman"/>
          <w:b/>
          <w:sz w:val="20"/>
          <w:szCs w:val="20"/>
          <w:lang w:val="en-US"/>
        </w:rPr>
        <w:t>E-mail</w:t>
      </w:r>
      <w:r>
        <w:rPr>
          <w:rFonts w:ascii="Calibri" w:hAnsi="Calibri" w:cs="Times New Roman"/>
          <w:b/>
          <w:sz w:val="20"/>
          <w:szCs w:val="20"/>
          <w:lang w:val="en-US"/>
        </w:rPr>
        <w:t xml:space="preserve">: </w:t>
      </w:r>
      <w:hyperlink r:id="rId8" w:history="1">
        <w:r w:rsidRPr="00B01F27">
          <w:rPr>
            <w:rStyle w:val="Hyperlink"/>
            <w:rFonts w:ascii="Calibri" w:hAnsi="Calibri" w:cs="Times New Roman"/>
            <w:sz w:val="20"/>
            <w:szCs w:val="20"/>
            <w:lang w:val="en-US"/>
          </w:rPr>
          <w:t>daniela.oliveira@mcgill.ca</w:t>
        </w:r>
      </w:hyperlink>
      <w:r>
        <w:rPr>
          <w:rFonts w:ascii="Calibri" w:hAnsi="Calibri" w:cs="Times New Roman"/>
          <w:b/>
          <w:sz w:val="20"/>
          <w:szCs w:val="20"/>
          <w:lang w:val="en-US"/>
        </w:rPr>
        <w:t xml:space="preserve">. </w:t>
      </w:r>
      <w:r w:rsidRPr="000041E3">
        <w:rPr>
          <w:rFonts w:ascii="Calibri" w:hAnsi="Calibri" w:cs="Times New Roman"/>
          <w:sz w:val="20"/>
          <w:szCs w:val="20"/>
          <w:lang w:val="en-US"/>
        </w:rPr>
        <w:t>All questions on content</w:t>
      </w:r>
      <w:r>
        <w:rPr>
          <w:rFonts w:ascii="Calibri" w:hAnsi="Calibri" w:cs="Times New Roman"/>
          <w:sz w:val="20"/>
          <w:szCs w:val="20"/>
          <w:lang w:val="en-US"/>
        </w:rPr>
        <w:t xml:space="preserve"> </w:t>
      </w:r>
      <w:r w:rsidRPr="000041E3">
        <w:rPr>
          <w:rFonts w:ascii="Calibri" w:hAnsi="Calibri" w:cs="Times New Roman"/>
          <w:sz w:val="20"/>
          <w:szCs w:val="20"/>
          <w:lang w:val="en-US"/>
        </w:rPr>
        <w:t xml:space="preserve">or class pragmatics should be posted to the </w:t>
      </w:r>
      <w:r>
        <w:rPr>
          <w:rFonts w:ascii="Calibri" w:hAnsi="Calibri" w:cs="Times New Roman"/>
          <w:sz w:val="20"/>
          <w:szCs w:val="20"/>
          <w:lang w:val="en-US"/>
        </w:rPr>
        <w:t xml:space="preserve">appropriate </w:t>
      </w:r>
      <w:r w:rsidRPr="000041E3">
        <w:rPr>
          <w:rFonts w:ascii="Calibri" w:hAnsi="Calibri" w:cs="Times New Roman"/>
          <w:sz w:val="20"/>
          <w:szCs w:val="20"/>
          <w:lang w:val="en-US"/>
        </w:rPr>
        <w:t xml:space="preserve">discussion </w:t>
      </w:r>
      <w:r>
        <w:rPr>
          <w:rFonts w:ascii="Calibri" w:hAnsi="Calibri" w:cs="Times New Roman"/>
          <w:sz w:val="20"/>
          <w:szCs w:val="20"/>
          <w:lang w:val="en-US"/>
        </w:rPr>
        <w:t xml:space="preserve">forum in </w:t>
      </w:r>
      <w:proofErr w:type="spellStart"/>
      <w:r>
        <w:rPr>
          <w:rFonts w:ascii="Calibri" w:hAnsi="Calibri" w:cs="Times New Roman"/>
          <w:sz w:val="20"/>
          <w:szCs w:val="20"/>
          <w:lang w:val="en-US"/>
        </w:rPr>
        <w:t>myCourses</w:t>
      </w:r>
      <w:proofErr w:type="spellEnd"/>
      <w:r w:rsidRPr="000041E3">
        <w:rPr>
          <w:rFonts w:ascii="Calibri" w:hAnsi="Calibri" w:cs="Times New Roman"/>
          <w:sz w:val="20"/>
          <w:szCs w:val="20"/>
          <w:lang w:val="en-US"/>
        </w:rPr>
        <w:t xml:space="preserve"> </w:t>
      </w:r>
      <w:r>
        <w:rPr>
          <w:rFonts w:ascii="Calibri" w:hAnsi="Calibri" w:cs="Times New Roman"/>
          <w:sz w:val="20"/>
          <w:szCs w:val="20"/>
          <w:lang w:val="en-US"/>
        </w:rPr>
        <w:t xml:space="preserve">so that </w:t>
      </w:r>
      <w:r w:rsidRPr="000041E3">
        <w:rPr>
          <w:rFonts w:ascii="Calibri" w:hAnsi="Calibri" w:cs="Times New Roman"/>
          <w:sz w:val="20"/>
          <w:szCs w:val="20"/>
          <w:lang w:val="en-US"/>
        </w:rPr>
        <w:t xml:space="preserve">the whole class can benefit from the response. Email should only be used for correspondence of personal nature. </w:t>
      </w:r>
      <w:r w:rsidRPr="006B1396">
        <w:rPr>
          <w:rFonts w:ascii="Calibri" w:hAnsi="Calibri" w:cs="Times New Roman"/>
          <w:sz w:val="20"/>
          <w:szCs w:val="20"/>
          <w:lang w:val="en-US"/>
        </w:rPr>
        <w:t xml:space="preserve">Student’s </w:t>
      </w:r>
      <w:r w:rsidRPr="00C352B8">
        <w:rPr>
          <w:rFonts w:ascii="Calibri" w:hAnsi="Calibri" w:cs="Times New Roman"/>
          <w:sz w:val="20"/>
          <w:szCs w:val="20"/>
          <w:lang w:val="en-US"/>
        </w:rPr>
        <w:t>McGill email</w:t>
      </w:r>
      <w:r>
        <w:rPr>
          <w:rFonts w:ascii="Calibri" w:hAnsi="Calibri" w:cs="Times New Roman"/>
          <w:sz w:val="20"/>
          <w:szCs w:val="20"/>
          <w:lang w:val="en-US"/>
        </w:rPr>
        <w:t xml:space="preserve"> should be used to contact the instructor</w:t>
      </w:r>
      <w:r w:rsidRPr="00C352B8">
        <w:rPr>
          <w:rFonts w:ascii="Calibri" w:hAnsi="Calibri" w:cs="Times New Roman"/>
          <w:sz w:val="20"/>
          <w:szCs w:val="20"/>
          <w:lang w:val="en-US"/>
        </w:rPr>
        <w:t xml:space="preserve">. The email’s subject should begin with </w:t>
      </w:r>
      <w:r>
        <w:rPr>
          <w:rFonts w:ascii="Calibri" w:hAnsi="Calibri" w:cs="Times New Roman"/>
          <w:sz w:val="20"/>
          <w:szCs w:val="20"/>
          <w:lang w:val="en-US"/>
        </w:rPr>
        <w:t>“</w:t>
      </w:r>
      <w:r w:rsidRPr="00840B43">
        <w:rPr>
          <w:rFonts w:ascii="Calibri" w:hAnsi="Calibri" w:cs="Times New Roman"/>
          <w:sz w:val="20"/>
          <w:szCs w:val="20"/>
          <w:lang w:val="en-US"/>
        </w:rPr>
        <w:t>[</w:t>
      </w:r>
      <w:r>
        <w:rPr>
          <w:rFonts w:ascii="Calibri" w:hAnsi="Calibri" w:cs="Times New Roman"/>
          <w:sz w:val="20"/>
          <w:szCs w:val="20"/>
          <w:lang w:val="en-US"/>
        </w:rPr>
        <w:t xml:space="preserve">Winter </w:t>
      </w:r>
      <w:r w:rsidRPr="00840B43">
        <w:rPr>
          <w:rFonts w:ascii="Calibri" w:hAnsi="Calibri" w:cs="Times New Roman"/>
          <w:sz w:val="20"/>
          <w:szCs w:val="20"/>
          <w:lang w:val="en-US"/>
        </w:rPr>
        <w:t>20</w:t>
      </w:r>
      <w:r>
        <w:rPr>
          <w:rFonts w:ascii="Calibri" w:hAnsi="Calibri" w:cs="Times New Roman"/>
          <w:sz w:val="20"/>
          <w:szCs w:val="20"/>
          <w:lang w:val="en-US"/>
        </w:rPr>
        <w:t>21</w:t>
      </w:r>
      <w:r w:rsidRPr="00840B43">
        <w:rPr>
          <w:rFonts w:ascii="Calibri" w:hAnsi="Calibri" w:cs="Times New Roman"/>
          <w:sz w:val="20"/>
          <w:szCs w:val="20"/>
          <w:lang w:val="en-US"/>
        </w:rPr>
        <w:t xml:space="preserve"> - GLIS-662-001 - Intellectual Capital]</w:t>
      </w:r>
      <w:r w:rsidRPr="00C352B8">
        <w:rPr>
          <w:rFonts w:ascii="Calibri" w:hAnsi="Calibri" w:cs="Times New Roman"/>
          <w:sz w:val="20"/>
          <w:szCs w:val="20"/>
          <w:lang w:val="en-US"/>
        </w:rPr>
        <w:t>”</w:t>
      </w:r>
      <w:r>
        <w:rPr>
          <w:rFonts w:ascii="Calibri" w:hAnsi="Calibri" w:cs="Times New Roman"/>
          <w:sz w:val="20"/>
          <w:szCs w:val="20"/>
          <w:lang w:val="en-US"/>
        </w:rPr>
        <w:t xml:space="preserve">, </w:t>
      </w:r>
      <w:r>
        <w:rPr>
          <w:rFonts w:ascii="Calibri" w:hAnsi="Calibri" w:cs="Times New Roman"/>
          <w:sz w:val="20"/>
          <w:szCs w:val="20"/>
          <w:lang w:val="en-US"/>
        </w:rPr>
        <w:t xml:space="preserve">as it is the case when email is sent through </w:t>
      </w:r>
      <w:proofErr w:type="spellStart"/>
      <w:r>
        <w:rPr>
          <w:rFonts w:ascii="Calibri" w:hAnsi="Calibri" w:cs="Times New Roman"/>
          <w:sz w:val="20"/>
          <w:szCs w:val="20"/>
          <w:lang w:val="en-US"/>
        </w:rPr>
        <w:t>myCourses</w:t>
      </w:r>
      <w:proofErr w:type="spellEnd"/>
      <w:r>
        <w:rPr>
          <w:rFonts w:ascii="Calibri" w:hAnsi="Calibri" w:cs="Times New Roman"/>
          <w:sz w:val="20"/>
          <w:szCs w:val="20"/>
          <w:lang w:val="en-US"/>
        </w:rPr>
        <w:t>.</w:t>
      </w:r>
    </w:p>
    <w:p w14:paraId="18FD7B50" w14:textId="77777777" w:rsidR="00ED3B92" w:rsidRDefault="00ED3B92" w:rsidP="006D3214">
      <w:pPr>
        <w:pStyle w:val="NoSpacing"/>
        <w:tabs>
          <w:tab w:val="left" w:pos="2702"/>
        </w:tabs>
        <w:rPr>
          <w:rFonts w:ascii="Calibri" w:hAnsi="Calibri" w:cs="Times New Roman"/>
          <w:b/>
          <w:sz w:val="20"/>
          <w:szCs w:val="20"/>
          <w:lang w:val="en-US"/>
        </w:rPr>
      </w:pPr>
    </w:p>
    <w:p w14:paraId="2AD91D7A" w14:textId="42BDBD0F" w:rsidR="006D3214" w:rsidRPr="002E7A1C" w:rsidRDefault="006D3214" w:rsidP="00D4259D">
      <w:pPr>
        <w:pStyle w:val="Heading2"/>
        <w:rPr>
          <w:rStyle w:val="Heading2Char"/>
          <w:rFonts w:ascii="Calibri" w:hAnsi="Calibri"/>
          <w:iCs/>
        </w:rPr>
      </w:pPr>
      <w:bookmarkStart w:id="2" w:name="_Toc457390370"/>
      <w:r w:rsidRPr="002E7A1C">
        <w:rPr>
          <w:rStyle w:val="Heading2Char"/>
          <w:rFonts w:ascii="Calibri" w:hAnsi="Calibri"/>
          <w:iCs/>
        </w:rPr>
        <w:t>C</w:t>
      </w:r>
      <w:r w:rsidR="00812BDE" w:rsidRPr="002E7A1C">
        <w:rPr>
          <w:rStyle w:val="Heading2Char"/>
          <w:rFonts w:ascii="Calibri" w:hAnsi="Calibri"/>
          <w:iCs/>
        </w:rPr>
        <w:t>ourse Overview</w:t>
      </w:r>
      <w:bookmarkEnd w:id="2"/>
    </w:p>
    <w:p w14:paraId="019BBB48" w14:textId="4C426BFF" w:rsidR="00CA664C" w:rsidRPr="001417A2" w:rsidRDefault="00CA664C" w:rsidP="006D3214">
      <w:pPr>
        <w:pStyle w:val="NoSpacing"/>
        <w:rPr>
          <w:rFonts w:ascii="Calibri" w:hAnsi="Calibri"/>
        </w:rPr>
      </w:pPr>
      <w:r w:rsidRPr="001417A2">
        <w:rPr>
          <w:rStyle w:val="PlaceholderText"/>
          <w:rFonts w:ascii="Calibri" w:hAnsi="Calibri" w:cs="Times New Roman"/>
          <w:color w:val="auto"/>
        </w:rPr>
        <w:t xml:space="preserve">Understanding the strategic role of intellectual assets: how individuals, communities and organizations can identify and leverage their knowledge, experience, expertise and innovation more systematically to create value for the organization. Emphasis is placed on understanding the links between individuals and the organization in the sharing of intellectual assets. </w:t>
      </w:r>
    </w:p>
    <w:p w14:paraId="327D3B50" w14:textId="302546E6" w:rsidR="006D3214" w:rsidRPr="002E7A1C" w:rsidRDefault="006D3214" w:rsidP="006D3214">
      <w:pPr>
        <w:pStyle w:val="NoSpacing"/>
        <w:rPr>
          <w:rStyle w:val="PlaceholderText"/>
          <w:rFonts w:ascii="Calibri" w:hAnsi="Calibri" w:cs="Times New Roman"/>
          <w:highlight w:val="yellow"/>
        </w:rPr>
      </w:pPr>
    </w:p>
    <w:p w14:paraId="0959399E" w14:textId="77777777" w:rsidR="006D3214" w:rsidRPr="002E7A1C" w:rsidRDefault="006D3214" w:rsidP="00D4259D">
      <w:pPr>
        <w:pStyle w:val="Heading2"/>
        <w:rPr>
          <w:rStyle w:val="Heading2Char"/>
          <w:rFonts w:ascii="Calibri" w:hAnsi="Calibri"/>
          <w:iCs/>
        </w:rPr>
      </w:pPr>
      <w:bookmarkStart w:id="3" w:name="_Toc457390371"/>
      <w:r w:rsidRPr="002E7A1C">
        <w:rPr>
          <w:rStyle w:val="Heading2Char"/>
          <w:rFonts w:ascii="Calibri" w:hAnsi="Calibri"/>
          <w:iCs/>
        </w:rPr>
        <w:t>Learning Outcomes</w:t>
      </w:r>
      <w:bookmarkEnd w:id="3"/>
    </w:p>
    <w:p w14:paraId="59E7C046" w14:textId="77777777" w:rsidR="00CA664C" w:rsidRPr="00CA664C" w:rsidRDefault="00CA664C" w:rsidP="00CA664C">
      <w:pPr>
        <w:numPr>
          <w:ilvl w:val="0"/>
          <w:numId w:val="12"/>
        </w:numPr>
        <w:spacing w:after="0" w:line="240" w:lineRule="auto"/>
        <w:rPr>
          <w:rFonts w:ascii="Calibri" w:eastAsia="Times New Roman" w:hAnsi="Calibri" w:cs="Times New Roman"/>
          <w:lang w:val="en-US"/>
        </w:rPr>
      </w:pPr>
      <w:r w:rsidRPr="00CA664C">
        <w:rPr>
          <w:rFonts w:ascii="Calibri" w:eastAsia="Times New Roman" w:hAnsi="Calibri" w:cs="Times New Roman"/>
          <w:lang w:val="en-US"/>
        </w:rPr>
        <w:t>Demonstrate understanding of key intellectual capital and organizational memory management concepts;</w:t>
      </w:r>
    </w:p>
    <w:p w14:paraId="2AC826C8" w14:textId="77777777" w:rsidR="00CA664C" w:rsidRPr="00CA664C" w:rsidRDefault="00CA664C" w:rsidP="00CA664C">
      <w:pPr>
        <w:numPr>
          <w:ilvl w:val="0"/>
          <w:numId w:val="12"/>
        </w:numPr>
        <w:spacing w:after="0" w:line="240" w:lineRule="auto"/>
        <w:rPr>
          <w:rFonts w:ascii="Calibri" w:eastAsia="Times New Roman" w:hAnsi="Calibri" w:cs="Times New Roman"/>
          <w:lang w:val="en-US"/>
        </w:rPr>
      </w:pPr>
      <w:r w:rsidRPr="00CA664C">
        <w:rPr>
          <w:rFonts w:ascii="Calibri" w:eastAsia="Times New Roman" w:hAnsi="Calibri" w:cs="Times New Roman"/>
          <w:lang w:val="en-US"/>
        </w:rPr>
        <w:t>To model the flow, sharing and leveraging of intellectual assets;</w:t>
      </w:r>
    </w:p>
    <w:p w14:paraId="5B8488F7" w14:textId="77777777" w:rsidR="00CA664C" w:rsidRPr="00CA664C" w:rsidRDefault="00CA664C" w:rsidP="00CA664C">
      <w:pPr>
        <w:numPr>
          <w:ilvl w:val="0"/>
          <w:numId w:val="12"/>
        </w:numPr>
        <w:spacing w:after="0" w:line="240" w:lineRule="auto"/>
        <w:rPr>
          <w:rFonts w:ascii="Calibri" w:eastAsia="Times New Roman" w:hAnsi="Calibri" w:cs="Times New Roman"/>
          <w:lang w:val="en-US"/>
        </w:rPr>
      </w:pPr>
      <w:r w:rsidRPr="00CA664C">
        <w:rPr>
          <w:rFonts w:ascii="Calibri" w:eastAsia="Times New Roman" w:hAnsi="Calibri" w:cs="Times New Roman"/>
          <w:lang w:val="en-US"/>
        </w:rPr>
        <w:t>To identify some of the principal cultural characteristics that are necessary to encourage organizational learning, innovation and creativity;</w:t>
      </w:r>
    </w:p>
    <w:p w14:paraId="0687626C" w14:textId="77777777" w:rsidR="00CA664C" w:rsidRPr="00CA664C" w:rsidRDefault="00CA664C" w:rsidP="00CA664C">
      <w:pPr>
        <w:numPr>
          <w:ilvl w:val="0"/>
          <w:numId w:val="12"/>
        </w:numPr>
        <w:spacing w:after="0" w:line="240" w:lineRule="auto"/>
        <w:rPr>
          <w:rFonts w:ascii="Calibri" w:eastAsia="Times New Roman" w:hAnsi="Calibri" w:cs="Times New Roman"/>
          <w:lang w:val="en-US"/>
        </w:rPr>
      </w:pPr>
      <w:r w:rsidRPr="00CA664C">
        <w:rPr>
          <w:rFonts w:ascii="Calibri" w:eastAsia="Times New Roman" w:hAnsi="Calibri" w:cs="Times New Roman"/>
          <w:lang w:val="en-US"/>
        </w:rPr>
        <w:t>To describe the links between individual and organizational learning;</w:t>
      </w:r>
    </w:p>
    <w:p w14:paraId="12D771EC" w14:textId="77777777" w:rsidR="00CA664C" w:rsidRPr="00CA664C" w:rsidRDefault="00CA664C" w:rsidP="00CA664C">
      <w:pPr>
        <w:numPr>
          <w:ilvl w:val="0"/>
          <w:numId w:val="12"/>
        </w:numPr>
        <w:spacing w:after="0" w:line="240" w:lineRule="auto"/>
        <w:rPr>
          <w:rFonts w:ascii="Calibri" w:eastAsia="Times New Roman" w:hAnsi="Calibri" w:cs="Times New Roman"/>
          <w:lang w:val="en-US"/>
        </w:rPr>
      </w:pPr>
      <w:r w:rsidRPr="00CA664C">
        <w:rPr>
          <w:rFonts w:ascii="Calibri" w:eastAsia="Times New Roman" w:hAnsi="Calibri" w:cs="Times New Roman"/>
          <w:lang w:val="en-US"/>
        </w:rPr>
        <w:t>To monitor, value, categorize and report intellectual capital.</w:t>
      </w:r>
    </w:p>
    <w:p w14:paraId="2A0E727A" w14:textId="77777777" w:rsidR="00812BDE" w:rsidRPr="002E7A1C" w:rsidRDefault="00812BDE" w:rsidP="008B385C">
      <w:pPr>
        <w:pStyle w:val="NoSpacing"/>
        <w:rPr>
          <w:rFonts w:ascii="Calibri" w:hAnsi="Calibri" w:cs="Times New Roman"/>
          <w:b/>
          <w:color w:val="B01513" w:themeColor="accent1"/>
          <w:sz w:val="26"/>
          <w:szCs w:val="26"/>
        </w:rPr>
      </w:pPr>
    </w:p>
    <w:p w14:paraId="2D61E736" w14:textId="77777777" w:rsidR="00791984" w:rsidRPr="002E7A1C" w:rsidRDefault="00791984" w:rsidP="00791984">
      <w:pPr>
        <w:pStyle w:val="Heading2"/>
        <w:rPr>
          <w:rStyle w:val="Heading2Char"/>
          <w:rFonts w:ascii="Calibri" w:hAnsi="Calibri"/>
          <w:iCs/>
        </w:rPr>
      </w:pPr>
      <w:bookmarkStart w:id="4" w:name="_Toc457390372"/>
      <w:r w:rsidRPr="002E7A1C">
        <w:rPr>
          <w:rFonts w:ascii="Calibri" w:hAnsi="Calibri"/>
        </w:rPr>
        <w:t>Instructional M</w:t>
      </w:r>
      <w:r w:rsidRPr="002E7A1C">
        <w:rPr>
          <w:rStyle w:val="Heading2Char"/>
          <w:rFonts w:ascii="Calibri" w:hAnsi="Calibri"/>
          <w:iCs/>
        </w:rPr>
        <w:t>ethod</w:t>
      </w:r>
      <w:bookmarkEnd w:id="4"/>
    </w:p>
    <w:p w14:paraId="1FEFD2DE" w14:textId="77777777" w:rsidR="00791984" w:rsidRDefault="00791984" w:rsidP="00791984">
      <w:pPr>
        <w:rPr>
          <w:rFonts w:ascii="Calibri" w:hAnsi="Calibri" w:cs="Times New Roman"/>
        </w:rPr>
      </w:pPr>
      <w:r w:rsidRPr="00E4325F">
        <w:rPr>
          <w:rFonts w:ascii="Calibri" w:hAnsi="Calibri" w:cs="Times New Roman"/>
        </w:rPr>
        <w:t xml:space="preserve">A combination of lectures, directed reading, group discussions and eventual guest lectures will be used. A </w:t>
      </w:r>
      <w:proofErr w:type="spellStart"/>
      <w:r w:rsidRPr="00E4325F">
        <w:rPr>
          <w:rFonts w:ascii="Calibri" w:hAnsi="Calibri" w:cs="Times New Roman"/>
        </w:rPr>
        <w:t>myCourses</w:t>
      </w:r>
      <w:proofErr w:type="spellEnd"/>
      <w:r w:rsidRPr="00E4325F">
        <w:rPr>
          <w:rFonts w:ascii="Calibri" w:hAnsi="Calibri" w:cs="Times New Roman"/>
        </w:rPr>
        <w:t xml:space="preserve"> space is dedicated to this course and should be </w:t>
      </w:r>
      <w:r>
        <w:rPr>
          <w:rFonts w:ascii="Calibri" w:hAnsi="Calibri" w:cs="Times New Roman"/>
        </w:rPr>
        <w:t>accessed</w:t>
      </w:r>
      <w:r w:rsidRPr="00E4325F">
        <w:rPr>
          <w:rFonts w:ascii="Calibri" w:hAnsi="Calibri" w:cs="Times New Roman"/>
        </w:rPr>
        <w:t xml:space="preserve"> b</w:t>
      </w:r>
      <w:r>
        <w:rPr>
          <w:rFonts w:ascii="Calibri" w:hAnsi="Calibri" w:cs="Times New Roman"/>
        </w:rPr>
        <w:t>y students at least once a week.</w:t>
      </w:r>
    </w:p>
    <w:p w14:paraId="4E7956BB" w14:textId="07711F22" w:rsidR="00791984" w:rsidRDefault="00791984" w:rsidP="00791984">
      <w:pPr>
        <w:rPr>
          <w:rFonts w:ascii="Calibri" w:hAnsi="Calibri" w:cs="Times New Roman"/>
        </w:rPr>
      </w:pPr>
      <w:r>
        <w:rPr>
          <w:rFonts w:ascii="Calibri" w:hAnsi="Calibri" w:cs="Times New Roman"/>
        </w:rPr>
        <w:t xml:space="preserve">Class lectures will be available in video in </w:t>
      </w:r>
      <w:proofErr w:type="spellStart"/>
      <w:r>
        <w:rPr>
          <w:rFonts w:ascii="Calibri" w:hAnsi="Calibri" w:cs="Times New Roman"/>
        </w:rPr>
        <w:t>myCourses</w:t>
      </w:r>
      <w:proofErr w:type="spellEnd"/>
      <w:r>
        <w:rPr>
          <w:rFonts w:ascii="Calibri" w:hAnsi="Calibri" w:cs="Times New Roman"/>
        </w:rPr>
        <w:t xml:space="preserve">. A synchronous session will be held through the Zoom platform every Wednesday, starting at </w:t>
      </w:r>
      <w:r>
        <w:rPr>
          <w:rFonts w:ascii="Calibri" w:hAnsi="Calibri" w:cs="Times New Roman"/>
        </w:rPr>
        <w:t>5:30</w:t>
      </w:r>
      <w:r>
        <w:rPr>
          <w:rFonts w:ascii="Calibri" w:hAnsi="Calibri" w:cs="Times New Roman"/>
        </w:rPr>
        <w:t xml:space="preserve"> </w:t>
      </w:r>
      <w:r>
        <w:rPr>
          <w:rFonts w:ascii="Calibri" w:hAnsi="Calibri" w:cs="Times New Roman"/>
        </w:rPr>
        <w:t>P</w:t>
      </w:r>
      <w:r>
        <w:rPr>
          <w:rFonts w:ascii="Calibri" w:hAnsi="Calibri" w:cs="Times New Roman"/>
        </w:rPr>
        <w:t xml:space="preserve">M. The synchronous session will be dedicated to questions about the material and to a short discussion. Questions can also be posted in the Forum section. The short discussion will be held in groups, allowing participants to get more acquainted with their peers. The same discussion topic will be posted in </w:t>
      </w:r>
      <w:proofErr w:type="spellStart"/>
      <w:r>
        <w:rPr>
          <w:rFonts w:ascii="Calibri" w:hAnsi="Calibri" w:cs="Times New Roman"/>
        </w:rPr>
        <w:t>myCourses</w:t>
      </w:r>
      <w:proofErr w:type="spellEnd"/>
      <w:r>
        <w:rPr>
          <w:rFonts w:ascii="Calibri" w:hAnsi="Calibri" w:cs="Times New Roman"/>
        </w:rPr>
        <w:t xml:space="preserve"> in the Forum section, allowing for an asynchronous opportunity to get acquainted with their peers.</w:t>
      </w:r>
    </w:p>
    <w:p w14:paraId="200113BC" w14:textId="77777777" w:rsidR="00791984" w:rsidRPr="002E7A1C" w:rsidRDefault="00791984" w:rsidP="00791984">
      <w:pPr>
        <w:pStyle w:val="Heading2"/>
        <w:rPr>
          <w:rStyle w:val="Heading2Char"/>
          <w:rFonts w:ascii="Calibri" w:hAnsi="Calibri"/>
          <w:iCs/>
        </w:rPr>
      </w:pPr>
      <w:bookmarkStart w:id="5" w:name="_Toc457390373"/>
      <w:r w:rsidRPr="002E7A1C">
        <w:rPr>
          <w:rStyle w:val="Heading2Char"/>
          <w:rFonts w:ascii="Calibri" w:hAnsi="Calibri"/>
          <w:iCs/>
        </w:rPr>
        <w:lastRenderedPageBreak/>
        <w:t>Required Course Materials</w:t>
      </w:r>
      <w:bookmarkEnd w:id="5"/>
    </w:p>
    <w:p w14:paraId="645ED7EE" w14:textId="77777777" w:rsidR="00791984" w:rsidRPr="00696E5E" w:rsidRDefault="00791984" w:rsidP="00791984">
      <w:pPr>
        <w:spacing w:after="0" w:line="240" w:lineRule="auto"/>
        <w:rPr>
          <w:rFonts w:ascii="Calibri" w:eastAsia="Times New Roman" w:hAnsi="Calibri" w:cs="Times New Roman"/>
          <w:lang w:val="en-US"/>
        </w:rPr>
      </w:pPr>
      <w:r>
        <w:rPr>
          <w:rFonts w:ascii="Calibri" w:eastAsia="Times New Roman" w:hAnsi="Calibri" w:cs="Times New Roman"/>
          <w:lang w:val="en-US"/>
        </w:rPr>
        <w:t xml:space="preserve">Students may expect around 10 pages of recommended reading per week. </w:t>
      </w:r>
      <w:r w:rsidRPr="00696E5E">
        <w:rPr>
          <w:rFonts w:ascii="Calibri" w:eastAsia="Times New Roman" w:hAnsi="Calibri" w:cs="Times New Roman"/>
          <w:lang w:val="en-US"/>
        </w:rPr>
        <w:t xml:space="preserve">All readings </w:t>
      </w:r>
      <w:r>
        <w:rPr>
          <w:rFonts w:ascii="Calibri" w:eastAsia="Times New Roman" w:hAnsi="Calibri" w:cs="Times New Roman"/>
          <w:lang w:val="en-US"/>
        </w:rPr>
        <w:t xml:space="preserve">references </w:t>
      </w:r>
      <w:r w:rsidRPr="00696E5E">
        <w:rPr>
          <w:rFonts w:ascii="Calibri" w:eastAsia="Times New Roman" w:hAnsi="Calibri" w:cs="Times New Roman"/>
          <w:lang w:val="en-US"/>
        </w:rPr>
        <w:t xml:space="preserve">will be posted on </w:t>
      </w:r>
      <w:proofErr w:type="spellStart"/>
      <w:r w:rsidRPr="00696E5E">
        <w:rPr>
          <w:rFonts w:ascii="Calibri" w:eastAsia="Times New Roman" w:hAnsi="Calibri" w:cs="Times New Roman"/>
          <w:lang w:val="en-US"/>
        </w:rPr>
        <w:t>myCourses</w:t>
      </w:r>
      <w:proofErr w:type="spellEnd"/>
      <w:r w:rsidRPr="00696E5E">
        <w:rPr>
          <w:rFonts w:ascii="Calibri" w:eastAsia="Times New Roman" w:hAnsi="Calibri" w:cs="Times New Roman"/>
          <w:lang w:val="en-US"/>
        </w:rPr>
        <w:t>.</w:t>
      </w:r>
      <w:r>
        <w:rPr>
          <w:rFonts w:ascii="Calibri" w:eastAsia="Times New Roman" w:hAnsi="Calibri" w:cs="Times New Roman"/>
          <w:lang w:val="en-US"/>
        </w:rPr>
        <w:t xml:space="preserve"> All readings are electronic. They are open-access, available on the web or through the McGill library. Business cases, journal articles, book chapters and web pages will be used.</w:t>
      </w:r>
    </w:p>
    <w:p w14:paraId="34FD82EB" w14:textId="77777777" w:rsidR="004D339A" w:rsidRPr="00791984" w:rsidRDefault="004D339A" w:rsidP="008B385C">
      <w:pPr>
        <w:pStyle w:val="NoSpacing"/>
        <w:rPr>
          <w:rFonts w:ascii="Calibri" w:hAnsi="Calibri" w:cs="Times New Roman"/>
          <w:b/>
          <w:sz w:val="26"/>
          <w:szCs w:val="26"/>
          <w:lang w:val="en-US"/>
        </w:rPr>
      </w:pPr>
    </w:p>
    <w:p w14:paraId="7C94454A" w14:textId="77777777" w:rsidR="003A424D" w:rsidRDefault="003A424D" w:rsidP="00D4259D">
      <w:pPr>
        <w:pStyle w:val="Heading2"/>
        <w:rPr>
          <w:rFonts w:ascii="Calibri" w:hAnsi="Calibri"/>
        </w:rPr>
      </w:pPr>
      <w:bookmarkStart w:id="6" w:name="_Toc457390375"/>
      <w:r w:rsidRPr="002E7A1C">
        <w:rPr>
          <w:rFonts w:ascii="Calibri" w:hAnsi="Calibri"/>
        </w:rPr>
        <w:t>Course Content</w:t>
      </w:r>
      <w:bookmarkEnd w:id="6"/>
    </w:p>
    <w:p w14:paraId="59B2B125" w14:textId="43DF64F7" w:rsidR="00F26BB7" w:rsidRDefault="008E304F" w:rsidP="00F26BB7">
      <w:r>
        <w:rPr>
          <w:noProof/>
          <w:lang w:val="en-US"/>
        </w:rPr>
        <w:drawing>
          <wp:inline distT="0" distB="0" distL="0" distR="0" wp14:anchorId="3F81D54A" wp14:editId="14E83CFA">
            <wp:extent cx="6404187" cy="2555490"/>
            <wp:effectExtent l="0" t="0" r="0" b="10160"/>
            <wp:docPr id="5" name="Picture 5" descr="Macintosh HD:Users:danielaoliveira:Documents:Travail:McGill:IC_Fall_2016:Redesign Process:Intellectual Cap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nielaoliveira:Documents:Travail:McGill:IC_Fall_2016:Redesign Process:Intellectual Capital.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222" t="6007" r="2924" b="10211"/>
                    <a:stretch/>
                  </pic:blipFill>
                  <pic:spPr bwMode="auto">
                    <a:xfrm>
                      <a:off x="0" y="0"/>
                      <a:ext cx="6408110" cy="255705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742AFCF" w14:textId="64489C37" w:rsidR="00F26BB7" w:rsidRPr="002A1B03" w:rsidRDefault="002A1B03" w:rsidP="00F26BB7">
      <w:pPr>
        <w:rPr>
          <w:rFonts w:ascii="Calibri" w:hAnsi="Calibri"/>
        </w:rPr>
      </w:pPr>
      <w:r w:rsidRPr="002A1B03">
        <w:rPr>
          <w:rFonts w:ascii="Calibri" w:hAnsi="Calibri"/>
        </w:rPr>
        <w:t xml:space="preserve">Topics will be presented </w:t>
      </w:r>
      <w:r>
        <w:rPr>
          <w:rFonts w:ascii="Calibri" w:hAnsi="Calibri"/>
        </w:rPr>
        <w:t>in a progression from simple to more complex or from broad to more specific.</w:t>
      </w:r>
    </w:p>
    <w:tbl>
      <w:tblPr>
        <w:tblStyle w:val="PlainTable41"/>
        <w:tblW w:w="5000" w:type="pct"/>
        <w:jc w:val="center"/>
        <w:tblBorders>
          <w:insideH w:val="single" w:sz="4" w:space="0" w:color="B0B0B0" w:themeColor="background2" w:themeShade="BF"/>
          <w:insideV w:val="single" w:sz="4" w:space="0" w:color="B0B0B0" w:themeColor="background2" w:themeShade="BF"/>
        </w:tblBorders>
        <w:tblCellMar>
          <w:top w:w="58" w:type="dxa"/>
          <w:left w:w="115" w:type="dxa"/>
          <w:bottom w:w="58" w:type="dxa"/>
          <w:right w:w="115" w:type="dxa"/>
        </w:tblCellMar>
        <w:tblLook w:val="04A0" w:firstRow="1" w:lastRow="0" w:firstColumn="1" w:lastColumn="0" w:noHBand="0" w:noVBand="1"/>
      </w:tblPr>
      <w:tblGrid>
        <w:gridCol w:w="716"/>
        <w:gridCol w:w="2313"/>
        <w:gridCol w:w="934"/>
        <w:gridCol w:w="5975"/>
      </w:tblGrid>
      <w:tr w:rsidR="005A5085" w:rsidRPr="002E7A1C" w14:paraId="3A06127C" w14:textId="77777777" w:rsidTr="00375A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 w:type="pct"/>
            <w:shd w:val="clear" w:color="auto" w:fill="7F7F7F" w:themeFill="text1" w:themeFillTint="80"/>
            <w:vAlign w:val="center"/>
          </w:tcPr>
          <w:p w14:paraId="73427126" w14:textId="058A51F7" w:rsidR="00414D1F" w:rsidRPr="002E7A1C" w:rsidRDefault="00414D1F" w:rsidP="00414D1F">
            <w:pPr>
              <w:rPr>
                <w:rFonts w:ascii="Calibri" w:hAnsi="Calibri" w:cs="Times New Roman"/>
                <w:b w:val="0"/>
                <w:color w:val="FFFFFF" w:themeColor="background1"/>
                <w:sz w:val="24"/>
                <w:szCs w:val="24"/>
              </w:rPr>
            </w:pPr>
            <w:r w:rsidRPr="002E7A1C">
              <w:rPr>
                <w:rFonts w:ascii="Calibri" w:hAnsi="Calibri" w:cs="Times New Roman"/>
                <w:b w:val="0"/>
                <w:color w:val="FFFFFF" w:themeColor="background1"/>
                <w:sz w:val="24"/>
                <w:szCs w:val="24"/>
              </w:rPr>
              <w:t>Class</w:t>
            </w:r>
          </w:p>
        </w:tc>
        <w:tc>
          <w:tcPr>
            <w:tcW w:w="1164" w:type="pct"/>
            <w:shd w:val="clear" w:color="auto" w:fill="7F7F7F" w:themeFill="text1" w:themeFillTint="80"/>
          </w:tcPr>
          <w:p w14:paraId="7AB1FED5" w14:textId="2677313F" w:rsidR="00414D1F" w:rsidRPr="002E7A1C" w:rsidRDefault="00414D1F" w:rsidP="00D15521">
            <w:pPr>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FFFFFF" w:themeColor="background1"/>
                <w:sz w:val="24"/>
                <w:szCs w:val="24"/>
              </w:rPr>
            </w:pPr>
            <w:r>
              <w:rPr>
                <w:rFonts w:ascii="Calibri" w:hAnsi="Calibri" w:cs="Times New Roman"/>
                <w:b w:val="0"/>
                <w:color w:val="FFFFFF" w:themeColor="background1"/>
                <w:sz w:val="24"/>
                <w:szCs w:val="24"/>
              </w:rPr>
              <w:t>Topic</w:t>
            </w:r>
          </w:p>
        </w:tc>
        <w:tc>
          <w:tcPr>
            <w:tcW w:w="470" w:type="pct"/>
            <w:shd w:val="clear" w:color="auto" w:fill="7F7F7F" w:themeFill="text1" w:themeFillTint="80"/>
            <w:vAlign w:val="center"/>
          </w:tcPr>
          <w:p w14:paraId="56FBA814" w14:textId="5AEE153F" w:rsidR="00414D1F" w:rsidRPr="002E7A1C" w:rsidRDefault="00414D1F" w:rsidP="00D15521">
            <w:pPr>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FFFFFF" w:themeColor="background1"/>
                <w:sz w:val="24"/>
                <w:szCs w:val="24"/>
              </w:rPr>
            </w:pPr>
            <w:r w:rsidRPr="002E7A1C">
              <w:rPr>
                <w:rFonts w:ascii="Calibri" w:hAnsi="Calibri" w:cs="Times New Roman"/>
                <w:b w:val="0"/>
                <w:color w:val="FFFFFF" w:themeColor="background1"/>
                <w:sz w:val="24"/>
                <w:szCs w:val="24"/>
              </w:rPr>
              <w:t>Date</w:t>
            </w:r>
          </w:p>
        </w:tc>
        <w:tc>
          <w:tcPr>
            <w:tcW w:w="3006" w:type="pct"/>
            <w:shd w:val="clear" w:color="auto" w:fill="7F7F7F" w:themeFill="text1" w:themeFillTint="80"/>
            <w:vAlign w:val="center"/>
          </w:tcPr>
          <w:p w14:paraId="0F6BE90D" w14:textId="77777777" w:rsidR="00414D1F" w:rsidRPr="002E7A1C" w:rsidRDefault="00414D1F" w:rsidP="00D15521">
            <w:pPr>
              <w:cnfStyle w:val="100000000000" w:firstRow="1" w:lastRow="0" w:firstColumn="0" w:lastColumn="0" w:oddVBand="0" w:evenVBand="0" w:oddHBand="0" w:evenHBand="0" w:firstRowFirstColumn="0" w:firstRowLastColumn="0" w:lastRowFirstColumn="0" w:lastRowLastColumn="0"/>
              <w:rPr>
                <w:rFonts w:ascii="Calibri" w:hAnsi="Calibri" w:cs="Times New Roman"/>
                <w:b w:val="0"/>
                <w:color w:val="FFFFFF" w:themeColor="background1"/>
                <w:sz w:val="24"/>
                <w:szCs w:val="24"/>
              </w:rPr>
            </w:pPr>
            <w:r w:rsidRPr="002E7A1C">
              <w:rPr>
                <w:rFonts w:ascii="Calibri" w:hAnsi="Calibri" w:cs="Times New Roman"/>
                <w:b w:val="0"/>
                <w:color w:val="FFFFFF" w:themeColor="background1"/>
                <w:sz w:val="24"/>
                <w:szCs w:val="24"/>
              </w:rPr>
              <w:t>Description</w:t>
            </w:r>
          </w:p>
        </w:tc>
      </w:tr>
      <w:tr w:rsidR="005A5085" w:rsidRPr="002E7A1C" w14:paraId="5D3E9378" w14:textId="77777777" w:rsidTr="00375A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 w:type="pct"/>
          </w:tcPr>
          <w:p w14:paraId="15FFEEA0" w14:textId="77777777" w:rsidR="00414D1F" w:rsidRPr="002E7A1C" w:rsidRDefault="00414D1F" w:rsidP="00E57CB7">
            <w:pPr>
              <w:rPr>
                <w:rFonts w:ascii="Calibri" w:hAnsi="Calibri" w:cs="Times New Roman"/>
              </w:rPr>
            </w:pPr>
            <w:r w:rsidRPr="002E7A1C">
              <w:rPr>
                <w:rFonts w:ascii="Calibri" w:hAnsi="Calibri" w:cs="Times New Roman"/>
              </w:rPr>
              <w:t>1</w:t>
            </w:r>
          </w:p>
        </w:tc>
        <w:tc>
          <w:tcPr>
            <w:tcW w:w="1164" w:type="pct"/>
          </w:tcPr>
          <w:p w14:paraId="62303A65" w14:textId="6726DFFA" w:rsidR="00414D1F" w:rsidRPr="002E7A1C" w:rsidRDefault="006751D9" w:rsidP="00E57CB7">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6751D9">
              <w:rPr>
                <w:rFonts w:ascii="Calibri" w:hAnsi="Calibri" w:cs="Times New Roman"/>
              </w:rPr>
              <w:t>Introduction to Intellectual Capital Management</w:t>
            </w:r>
          </w:p>
        </w:tc>
        <w:tc>
          <w:tcPr>
            <w:tcW w:w="470" w:type="pct"/>
          </w:tcPr>
          <w:p w14:paraId="16721FDB" w14:textId="3EBC2B85" w:rsidR="00414D1F" w:rsidRPr="002E7A1C" w:rsidRDefault="00375AFD" w:rsidP="00184013">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Jan 12</w:t>
            </w:r>
          </w:p>
        </w:tc>
        <w:tc>
          <w:tcPr>
            <w:tcW w:w="3006" w:type="pct"/>
          </w:tcPr>
          <w:p w14:paraId="37EA419C" w14:textId="10F0B682" w:rsidR="009C0942" w:rsidRPr="009C0942" w:rsidRDefault="006751D9" w:rsidP="005A5085">
            <w:pPr>
              <w:tabs>
                <w:tab w:val="left" w:pos="1410"/>
              </w:tabs>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A</w:t>
            </w:r>
            <w:r w:rsidR="009C0942" w:rsidRPr="009C0942">
              <w:rPr>
                <w:rFonts w:ascii="Calibri" w:hAnsi="Calibri" w:cs="Times New Roman"/>
              </w:rPr>
              <w:t xml:space="preserve"> brief history, definitions of key concepts, components of intellectual capital and organizational memory; the phenomenon of corporate amnesia; managing and measuring IC; IC, creativity and innovation. </w:t>
            </w:r>
          </w:p>
          <w:p w14:paraId="333CE316" w14:textId="64B06458" w:rsidR="00414D1F" w:rsidRPr="002E7A1C" w:rsidRDefault="00414D1F" w:rsidP="00A4712F">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808080" w:themeColor="background1" w:themeShade="80"/>
              </w:rPr>
            </w:pPr>
          </w:p>
        </w:tc>
      </w:tr>
      <w:tr w:rsidR="005A5085" w:rsidRPr="002E7A1C" w14:paraId="1E423663" w14:textId="77777777" w:rsidTr="00375AFD">
        <w:trPr>
          <w:jc w:val="center"/>
        </w:trPr>
        <w:tc>
          <w:tcPr>
            <w:cnfStyle w:val="001000000000" w:firstRow="0" w:lastRow="0" w:firstColumn="1" w:lastColumn="0" w:oddVBand="0" w:evenVBand="0" w:oddHBand="0" w:evenHBand="0" w:firstRowFirstColumn="0" w:firstRowLastColumn="0" w:lastRowFirstColumn="0" w:lastRowLastColumn="0"/>
            <w:tcW w:w="360" w:type="pct"/>
          </w:tcPr>
          <w:p w14:paraId="44AC44FA" w14:textId="77777777" w:rsidR="00414D1F" w:rsidRPr="002E7A1C" w:rsidRDefault="00414D1F" w:rsidP="00E57CB7">
            <w:pPr>
              <w:rPr>
                <w:rFonts w:ascii="Calibri" w:hAnsi="Calibri" w:cs="Times New Roman"/>
              </w:rPr>
            </w:pPr>
            <w:r w:rsidRPr="002E7A1C">
              <w:rPr>
                <w:rFonts w:ascii="Calibri" w:hAnsi="Calibri" w:cs="Times New Roman"/>
              </w:rPr>
              <w:t>2</w:t>
            </w:r>
          </w:p>
        </w:tc>
        <w:tc>
          <w:tcPr>
            <w:tcW w:w="1164" w:type="pct"/>
          </w:tcPr>
          <w:p w14:paraId="150CE173" w14:textId="0689BF2F" w:rsidR="00414D1F" w:rsidRPr="002E7A1C" w:rsidRDefault="006751D9" w:rsidP="00E57CB7">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751D9">
              <w:rPr>
                <w:rFonts w:ascii="Calibri" w:hAnsi="Calibri" w:cs="Times New Roman"/>
              </w:rPr>
              <w:t>Intellectual Capital Models</w:t>
            </w:r>
          </w:p>
        </w:tc>
        <w:tc>
          <w:tcPr>
            <w:tcW w:w="470" w:type="pct"/>
          </w:tcPr>
          <w:p w14:paraId="1FDEF141" w14:textId="03463E23" w:rsidR="00414D1F" w:rsidRPr="002E7A1C" w:rsidRDefault="00375AFD" w:rsidP="00184013">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Jan 1</w:t>
            </w:r>
            <w:r>
              <w:rPr>
                <w:rFonts w:ascii="Calibri" w:hAnsi="Calibri" w:cs="Times New Roman"/>
              </w:rPr>
              <w:t>9</w:t>
            </w:r>
          </w:p>
        </w:tc>
        <w:tc>
          <w:tcPr>
            <w:tcW w:w="3006" w:type="pct"/>
          </w:tcPr>
          <w:p w14:paraId="6EB4F3FC" w14:textId="31B7B793" w:rsidR="009C0942" w:rsidRPr="009C0942" w:rsidRDefault="006751D9" w:rsidP="009C0942">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H</w:t>
            </w:r>
            <w:r w:rsidR="009C0942" w:rsidRPr="009C0942">
              <w:rPr>
                <w:rFonts w:ascii="Calibri" w:hAnsi="Calibri" w:cs="Times New Roman"/>
              </w:rPr>
              <w:t>uman capital, organizational capital and social capital; different types of intellectual assets in organizations; identification of different types of intellectual assets at three levels – organization, group and individual.</w:t>
            </w:r>
            <w:r w:rsidR="0071195B">
              <w:rPr>
                <w:rFonts w:ascii="Calibri" w:hAnsi="Calibri" w:cs="Times New Roman"/>
              </w:rPr>
              <w:t xml:space="preserve"> </w:t>
            </w:r>
          </w:p>
          <w:p w14:paraId="46DA1A90" w14:textId="77777777" w:rsidR="00414D1F" w:rsidRPr="002E7A1C" w:rsidRDefault="00414D1F" w:rsidP="00E57CB7">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5A5085" w:rsidRPr="002E7A1C" w14:paraId="034916D6" w14:textId="77777777" w:rsidTr="00375A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 w:type="pct"/>
          </w:tcPr>
          <w:p w14:paraId="6D2D3719" w14:textId="77777777" w:rsidR="00414D1F" w:rsidRPr="002E7A1C" w:rsidRDefault="00414D1F" w:rsidP="00E57CB7">
            <w:pPr>
              <w:rPr>
                <w:rFonts w:ascii="Calibri" w:hAnsi="Calibri" w:cs="Times New Roman"/>
              </w:rPr>
            </w:pPr>
            <w:r w:rsidRPr="002E7A1C">
              <w:rPr>
                <w:rFonts w:ascii="Calibri" w:hAnsi="Calibri" w:cs="Times New Roman"/>
              </w:rPr>
              <w:t>3</w:t>
            </w:r>
          </w:p>
        </w:tc>
        <w:tc>
          <w:tcPr>
            <w:tcW w:w="1164" w:type="pct"/>
          </w:tcPr>
          <w:p w14:paraId="526A2017" w14:textId="016300DC" w:rsidR="00414D1F" w:rsidRPr="002E7A1C" w:rsidRDefault="006751D9" w:rsidP="00082C18">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6751D9">
              <w:rPr>
                <w:rFonts w:ascii="Calibri" w:hAnsi="Calibri" w:cs="Times New Roman"/>
              </w:rPr>
              <w:t xml:space="preserve">The Intellectual Capital </w:t>
            </w:r>
            <w:r w:rsidR="00082C18">
              <w:rPr>
                <w:rFonts w:ascii="Calibri" w:hAnsi="Calibri" w:cs="Times New Roman"/>
              </w:rPr>
              <w:t>Audit</w:t>
            </w:r>
          </w:p>
        </w:tc>
        <w:tc>
          <w:tcPr>
            <w:tcW w:w="470" w:type="pct"/>
          </w:tcPr>
          <w:p w14:paraId="7AA7B0B1" w14:textId="0EFDE9F8" w:rsidR="00414D1F" w:rsidRPr="002E7A1C" w:rsidRDefault="00375AFD" w:rsidP="00184013">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 xml:space="preserve">Jan </w:t>
            </w:r>
            <w:r>
              <w:rPr>
                <w:rFonts w:ascii="Calibri" w:hAnsi="Calibri" w:cs="Times New Roman"/>
              </w:rPr>
              <w:t>26</w:t>
            </w:r>
          </w:p>
        </w:tc>
        <w:tc>
          <w:tcPr>
            <w:tcW w:w="3006" w:type="pct"/>
          </w:tcPr>
          <w:p w14:paraId="0E3264D3" w14:textId="3AF052C9" w:rsidR="00414D1F" w:rsidRPr="002E7A1C" w:rsidRDefault="006751D9" w:rsidP="00E57CB7">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Ho</w:t>
            </w:r>
            <w:r w:rsidRPr="006751D9">
              <w:rPr>
                <w:rFonts w:ascii="Calibri" w:hAnsi="Calibri" w:cs="Times New Roman"/>
              </w:rPr>
              <w:t>w to identify intell</w:t>
            </w:r>
            <w:r w:rsidR="0071195B">
              <w:rPr>
                <w:rFonts w:ascii="Calibri" w:hAnsi="Calibri" w:cs="Times New Roman"/>
              </w:rPr>
              <w:t>ectual assets (knowledge audit) and their strategic alignment.</w:t>
            </w:r>
          </w:p>
        </w:tc>
      </w:tr>
      <w:tr w:rsidR="005A5085" w:rsidRPr="002E7A1C" w14:paraId="073807BA" w14:textId="77777777" w:rsidTr="00375AFD">
        <w:trPr>
          <w:jc w:val="center"/>
        </w:trPr>
        <w:tc>
          <w:tcPr>
            <w:cnfStyle w:val="001000000000" w:firstRow="0" w:lastRow="0" w:firstColumn="1" w:lastColumn="0" w:oddVBand="0" w:evenVBand="0" w:oddHBand="0" w:evenHBand="0" w:firstRowFirstColumn="0" w:firstRowLastColumn="0" w:lastRowFirstColumn="0" w:lastRowLastColumn="0"/>
            <w:tcW w:w="360" w:type="pct"/>
          </w:tcPr>
          <w:p w14:paraId="25FDCE29" w14:textId="77777777" w:rsidR="00414D1F" w:rsidRPr="002E7A1C" w:rsidRDefault="00414D1F" w:rsidP="00E57CB7">
            <w:pPr>
              <w:rPr>
                <w:rFonts w:ascii="Calibri" w:hAnsi="Calibri" w:cs="Times New Roman"/>
              </w:rPr>
            </w:pPr>
            <w:r w:rsidRPr="002E7A1C">
              <w:rPr>
                <w:rFonts w:ascii="Calibri" w:hAnsi="Calibri" w:cs="Times New Roman"/>
              </w:rPr>
              <w:t>4</w:t>
            </w:r>
          </w:p>
        </w:tc>
        <w:tc>
          <w:tcPr>
            <w:tcW w:w="1164" w:type="pct"/>
          </w:tcPr>
          <w:p w14:paraId="4ADC0498" w14:textId="00B2426C" w:rsidR="00414D1F" w:rsidRPr="002E7A1C" w:rsidRDefault="006751D9" w:rsidP="00E57CB7">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751D9">
              <w:rPr>
                <w:rFonts w:ascii="Calibri" w:hAnsi="Calibri" w:cs="Times New Roman"/>
              </w:rPr>
              <w:t>Individual and Or</w:t>
            </w:r>
            <w:r>
              <w:rPr>
                <w:rFonts w:ascii="Calibri" w:hAnsi="Calibri" w:cs="Times New Roman"/>
              </w:rPr>
              <w:t>ganizational Learning</w:t>
            </w:r>
          </w:p>
        </w:tc>
        <w:tc>
          <w:tcPr>
            <w:tcW w:w="470" w:type="pct"/>
          </w:tcPr>
          <w:p w14:paraId="14DABA24" w14:textId="3EDE05DC" w:rsidR="00414D1F" w:rsidRPr="002E7A1C" w:rsidRDefault="00375AFD" w:rsidP="00184013">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Feb 2</w:t>
            </w:r>
          </w:p>
        </w:tc>
        <w:tc>
          <w:tcPr>
            <w:tcW w:w="3006" w:type="pct"/>
          </w:tcPr>
          <w:p w14:paraId="2623A6E2" w14:textId="11772731" w:rsidR="00414D1F" w:rsidRPr="002E7A1C" w:rsidRDefault="006751D9" w:rsidP="00E57CB7">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6751D9">
              <w:rPr>
                <w:rFonts w:ascii="Calibri" w:hAnsi="Calibri" w:cs="Times New Roman"/>
              </w:rPr>
              <w:t>What does it mean that an organization learns? Major processes through which individual learning advances organizational learning.</w:t>
            </w:r>
          </w:p>
        </w:tc>
      </w:tr>
      <w:tr w:rsidR="005A5085" w:rsidRPr="002E7A1C" w14:paraId="237EE3D3" w14:textId="77777777" w:rsidTr="00375A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 w:type="pct"/>
          </w:tcPr>
          <w:p w14:paraId="0B8D2671" w14:textId="77777777" w:rsidR="00414D1F" w:rsidRPr="002E7A1C" w:rsidRDefault="00414D1F" w:rsidP="00E57CB7">
            <w:pPr>
              <w:rPr>
                <w:rFonts w:ascii="Calibri" w:hAnsi="Calibri" w:cs="Times New Roman"/>
              </w:rPr>
            </w:pPr>
            <w:r w:rsidRPr="002E7A1C">
              <w:rPr>
                <w:rFonts w:ascii="Calibri" w:hAnsi="Calibri" w:cs="Times New Roman"/>
              </w:rPr>
              <w:t>5</w:t>
            </w:r>
          </w:p>
        </w:tc>
        <w:tc>
          <w:tcPr>
            <w:tcW w:w="1164" w:type="pct"/>
          </w:tcPr>
          <w:p w14:paraId="727173EE" w14:textId="2F92442D" w:rsidR="00414D1F" w:rsidRPr="002E7A1C" w:rsidRDefault="00396F57" w:rsidP="00E57CB7">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396F57">
              <w:rPr>
                <w:rFonts w:ascii="Calibri" w:hAnsi="Calibri" w:cs="Times New Roman"/>
              </w:rPr>
              <w:t>Organizational Memory</w:t>
            </w:r>
          </w:p>
        </w:tc>
        <w:tc>
          <w:tcPr>
            <w:tcW w:w="470" w:type="pct"/>
          </w:tcPr>
          <w:p w14:paraId="4108758C" w14:textId="087049A5" w:rsidR="00414D1F" w:rsidRPr="002E7A1C" w:rsidRDefault="00375AFD" w:rsidP="00184013">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 xml:space="preserve">Feb </w:t>
            </w:r>
            <w:r>
              <w:rPr>
                <w:rFonts w:ascii="Calibri" w:hAnsi="Calibri" w:cs="Times New Roman"/>
              </w:rPr>
              <w:t>9</w:t>
            </w:r>
          </w:p>
        </w:tc>
        <w:tc>
          <w:tcPr>
            <w:tcW w:w="3006" w:type="pct"/>
          </w:tcPr>
          <w:p w14:paraId="7C92540C" w14:textId="397F4D54" w:rsidR="00414D1F" w:rsidRPr="002E7A1C" w:rsidRDefault="00396F57" w:rsidP="009421DB">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O</w:t>
            </w:r>
            <w:r w:rsidRPr="00396F57">
              <w:rPr>
                <w:rFonts w:ascii="Calibri" w:hAnsi="Calibri" w:cs="Times New Roman"/>
              </w:rPr>
              <w:t xml:space="preserve">rganizations as behavioural systems; transfer and sharing of mental models; different ways in which knowledge may be stored in an organization, across organizations and within society. </w:t>
            </w:r>
            <w:r w:rsidR="008841F3">
              <w:rPr>
                <w:rFonts w:ascii="Calibri" w:hAnsi="Calibri" w:cs="Times New Roman"/>
              </w:rPr>
              <w:t>Knowledge Strategy and project management principles.</w:t>
            </w:r>
          </w:p>
        </w:tc>
      </w:tr>
      <w:tr w:rsidR="005A5085" w:rsidRPr="002E7A1C" w14:paraId="1E476B38" w14:textId="77777777" w:rsidTr="00375AFD">
        <w:trPr>
          <w:jc w:val="center"/>
        </w:trPr>
        <w:tc>
          <w:tcPr>
            <w:cnfStyle w:val="001000000000" w:firstRow="0" w:lastRow="0" w:firstColumn="1" w:lastColumn="0" w:oddVBand="0" w:evenVBand="0" w:oddHBand="0" w:evenHBand="0" w:firstRowFirstColumn="0" w:firstRowLastColumn="0" w:lastRowFirstColumn="0" w:lastRowLastColumn="0"/>
            <w:tcW w:w="360" w:type="pct"/>
          </w:tcPr>
          <w:p w14:paraId="1EA0F273" w14:textId="406979C3" w:rsidR="0018458D" w:rsidRPr="002E7A1C" w:rsidRDefault="0018458D" w:rsidP="00E57CB7">
            <w:pPr>
              <w:rPr>
                <w:rFonts w:ascii="Calibri" w:hAnsi="Calibri" w:cs="Times New Roman"/>
              </w:rPr>
            </w:pPr>
            <w:r w:rsidRPr="002E7A1C">
              <w:rPr>
                <w:rFonts w:ascii="Calibri" w:hAnsi="Calibri" w:cs="Times New Roman"/>
              </w:rPr>
              <w:lastRenderedPageBreak/>
              <w:t>6</w:t>
            </w:r>
          </w:p>
        </w:tc>
        <w:tc>
          <w:tcPr>
            <w:tcW w:w="1164" w:type="pct"/>
          </w:tcPr>
          <w:p w14:paraId="0E3C3918" w14:textId="194E46B8" w:rsidR="0018458D" w:rsidRPr="002E7A1C" w:rsidRDefault="00396F57" w:rsidP="00082C18">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sidRPr="00396F57">
              <w:rPr>
                <w:rFonts w:ascii="Calibri" w:hAnsi="Calibri" w:cs="Times New Roman"/>
              </w:rPr>
              <w:t>How to measure the value of intellectual capital</w:t>
            </w:r>
          </w:p>
        </w:tc>
        <w:tc>
          <w:tcPr>
            <w:tcW w:w="470" w:type="pct"/>
          </w:tcPr>
          <w:p w14:paraId="1F81E29F" w14:textId="48ED454D" w:rsidR="0018458D" w:rsidRPr="002E7A1C" w:rsidRDefault="00375AFD" w:rsidP="00E57CB7">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 xml:space="preserve">Feb </w:t>
            </w:r>
            <w:r>
              <w:rPr>
                <w:rFonts w:ascii="Calibri" w:hAnsi="Calibri" w:cs="Times New Roman"/>
              </w:rPr>
              <w:t>16</w:t>
            </w:r>
          </w:p>
        </w:tc>
        <w:tc>
          <w:tcPr>
            <w:tcW w:w="3006" w:type="pct"/>
          </w:tcPr>
          <w:p w14:paraId="2809396D" w14:textId="3B2854F2" w:rsidR="00396F57" w:rsidRPr="00396F57" w:rsidRDefault="00396F57" w:rsidP="00396F57">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O</w:t>
            </w:r>
            <w:r w:rsidRPr="00396F57">
              <w:rPr>
                <w:rFonts w:ascii="Calibri" w:hAnsi="Calibri" w:cs="Times New Roman"/>
              </w:rPr>
              <w:t>verview</w:t>
            </w:r>
            <w:r>
              <w:rPr>
                <w:rFonts w:ascii="Calibri" w:hAnsi="Calibri" w:cs="Times New Roman"/>
              </w:rPr>
              <w:t xml:space="preserve"> </w:t>
            </w:r>
            <w:r w:rsidRPr="00396F57">
              <w:rPr>
                <w:rFonts w:ascii="Calibri" w:hAnsi="Calibri" w:cs="Times New Roman"/>
              </w:rPr>
              <w:t>of measurement strategies; description of major types of evaluation</w:t>
            </w:r>
            <w:r>
              <w:rPr>
                <w:rFonts w:ascii="Calibri" w:hAnsi="Calibri" w:cs="Times New Roman"/>
              </w:rPr>
              <w:t xml:space="preserve"> </w:t>
            </w:r>
            <w:r w:rsidRPr="00396F57">
              <w:rPr>
                <w:rFonts w:ascii="Calibri" w:hAnsi="Calibri" w:cs="Times New Roman"/>
              </w:rPr>
              <w:t xml:space="preserve">methods. </w:t>
            </w:r>
          </w:p>
          <w:p w14:paraId="54DFB41E" w14:textId="77777777" w:rsidR="0018458D" w:rsidRPr="002E7A1C" w:rsidRDefault="0018458D" w:rsidP="00E57CB7">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p>
        </w:tc>
      </w:tr>
      <w:tr w:rsidR="005A5085" w:rsidRPr="002E7A1C" w14:paraId="19F87309" w14:textId="77777777" w:rsidTr="00375A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 w:type="pct"/>
          </w:tcPr>
          <w:p w14:paraId="34E8FCE4" w14:textId="29710E20" w:rsidR="0018458D" w:rsidRPr="002E7A1C" w:rsidRDefault="0018458D" w:rsidP="00E57CB7">
            <w:pPr>
              <w:rPr>
                <w:rFonts w:ascii="Calibri" w:hAnsi="Calibri" w:cs="Times New Roman"/>
              </w:rPr>
            </w:pPr>
            <w:r w:rsidRPr="002E7A1C">
              <w:rPr>
                <w:rFonts w:ascii="Calibri" w:hAnsi="Calibri" w:cs="Times New Roman"/>
              </w:rPr>
              <w:t>7</w:t>
            </w:r>
          </w:p>
        </w:tc>
        <w:tc>
          <w:tcPr>
            <w:tcW w:w="1164" w:type="pct"/>
          </w:tcPr>
          <w:p w14:paraId="0896CAF5" w14:textId="6AFBC88C" w:rsidR="0018458D" w:rsidRPr="002E7A1C" w:rsidRDefault="0002286C" w:rsidP="00E57CB7">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02286C">
              <w:rPr>
                <w:rFonts w:ascii="Calibri" w:hAnsi="Calibri" w:cs="Times New Roman"/>
              </w:rPr>
              <w:t>How to measure the value of intellectual capital - Part II</w:t>
            </w:r>
          </w:p>
        </w:tc>
        <w:tc>
          <w:tcPr>
            <w:tcW w:w="470" w:type="pct"/>
          </w:tcPr>
          <w:p w14:paraId="693A7D7C" w14:textId="6A273114" w:rsidR="0018458D" w:rsidRPr="002E7A1C" w:rsidRDefault="00375AFD" w:rsidP="00E57CB7">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Feb 2</w:t>
            </w:r>
            <w:r>
              <w:rPr>
                <w:rFonts w:ascii="Calibri" w:hAnsi="Calibri" w:cs="Times New Roman"/>
              </w:rPr>
              <w:t>3</w:t>
            </w:r>
          </w:p>
        </w:tc>
        <w:tc>
          <w:tcPr>
            <w:tcW w:w="3006" w:type="pct"/>
          </w:tcPr>
          <w:p w14:paraId="03ECE2E8" w14:textId="1E65DC0A" w:rsidR="0002286C" w:rsidRDefault="0002286C" w:rsidP="00E57CB7">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H</w:t>
            </w:r>
            <w:r w:rsidRPr="0002286C">
              <w:rPr>
                <w:rFonts w:ascii="Calibri" w:hAnsi="Calibri" w:cs="Times New Roman"/>
              </w:rPr>
              <w:t xml:space="preserve">ow to use the major evaluation instruments </w:t>
            </w:r>
            <w:r w:rsidR="006B10C4">
              <w:rPr>
                <w:rFonts w:ascii="Calibri" w:hAnsi="Calibri" w:cs="Times New Roman"/>
              </w:rPr>
              <w:t>(</w:t>
            </w:r>
            <w:r w:rsidRPr="0002286C">
              <w:rPr>
                <w:rFonts w:ascii="Calibri" w:hAnsi="Calibri" w:cs="Times New Roman"/>
              </w:rPr>
              <w:t xml:space="preserve">balanced scorecard, house of quality, benchmarking and </w:t>
            </w:r>
            <w:proofErr w:type="gramStart"/>
            <w:r w:rsidRPr="0002286C">
              <w:rPr>
                <w:rFonts w:ascii="Calibri" w:hAnsi="Calibri" w:cs="Times New Roman"/>
              </w:rPr>
              <w:t>results based</w:t>
            </w:r>
            <w:proofErr w:type="gramEnd"/>
            <w:r w:rsidRPr="0002286C">
              <w:rPr>
                <w:rFonts w:ascii="Calibri" w:hAnsi="Calibri" w:cs="Times New Roman"/>
              </w:rPr>
              <w:t xml:space="preserve"> accountability frameworks</w:t>
            </w:r>
            <w:r w:rsidR="006B10C4">
              <w:rPr>
                <w:rFonts w:ascii="Calibri" w:hAnsi="Calibri" w:cs="Times New Roman"/>
              </w:rPr>
              <w:t>)</w:t>
            </w:r>
            <w:r w:rsidRPr="0002286C">
              <w:rPr>
                <w:rFonts w:ascii="Calibri" w:hAnsi="Calibri" w:cs="Times New Roman"/>
              </w:rPr>
              <w:t>.</w:t>
            </w:r>
          </w:p>
          <w:p w14:paraId="033B110C" w14:textId="77777777" w:rsidR="0018458D" w:rsidRPr="0002286C" w:rsidRDefault="0018458D" w:rsidP="0002286C">
            <w:pPr>
              <w:ind w:firstLine="720"/>
              <w:cnfStyle w:val="000000100000" w:firstRow="0" w:lastRow="0" w:firstColumn="0" w:lastColumn="0" w:oddVBand="0" w:evenVBand="0" w:oddHBand="1" w:evenHBand="0" w:firstRowFirstColumn="0" w:firstRowLastColumn="0" w:lastRowFirstColumn="0" w:lastRowLastColumn="0"/>
              <w:rPr>
                <w:rFonts w:ascii="Calibri" w:hAnsi="Calibri" w:cs="Times New Roman"/>
              </w:rPr>
            </w:pPr>
          </w:p>
        </w:tc>
      </w:tr>
      <w:tr w:rsidR="00375AFD" w:rsidRPr="002E7A1C" w14:paraId="3B5F3911" w14:textId="77777777" w:rsidTr="00E7175F">
        <w:trPr>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14:paraId="3992449E" w14:textId="77777777" w:rsidR="00375AFD" w:rsidRPr="002E7A1C" w:rsidRDefault="00375AFD" w:rsidP="00E7175F">
            <w:pPr>
              <w:jc w:val="center"/>
              <w:rPr>
                <w:rFonts w:ascii="Calibri" w:hAnsi="Calibri" w:cs="Times New Roman"/>
              </w:rPr>
            </w:pPr>
            <w:r>
              <w:rPr>
                <w:rFonts w:ascii="Calibri" w:hAnsi="Calibri" w:cs="Times New Roman"/>
              </w:rPr>
              <w:t>Study Break</w:t>
            </w:r>
          </w:p>
        </w:tc>
      </w:tr>
      <w:tr w:rsidR="005A5085" w:rsidRPr="002E7A1C" w14:paraId="060A0F82" w14:textId="77777777" w:rsidTr="00375A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 w:type="pct"/>
          </w:tcPr>
          <w:p w14:paraId="6B61D8D7" w14:textId="7137A4C2" w:rsidR="0018458D" w:rsidRPr="002E7A1C" w:rsidRDefault="0018458D" w:rsidP="00E57CB7">
            <w:pPr>
              <w:rPr>
                <w:rFonts w:ascii="Calibri" w:hAnsi="Calibri" w:cs="Times New Roman"/>
              </w:rPr>
            </w:pPr>
            <w:r w:rsidRPr="002E7A1C">
              <w:rPr>
                <w:rFonts w:ascii="Calibri" w:hAnsi="Calibri" w:cs="Times New Roman"/>
              </w:rPr>
              <w:t>8</w:t>
            </w:r>
          </w:p>
        </w:tc>
        <w:tc>
          <w:tcPr>
            <w:tcW w:w="1164" w:type="pct"/>
          </w:tcPr>
          <w:p w14:paraId="186F66B4" w14:textId="58499C8B" w:rsidR="0018458D" w:rsidRPr="002E7A1C" w:rsidRDefault="001914EB" w:rsidP="00E57CB7">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02286C">
              <w:rPr>
                <w:rFonts w:ascii="Calibri" w:hAnsi="Calibri" w:cs="Times New Roman"/>
              </w:rPr>
              <w:t>How to measure the value of intellectual capital - Part II</w:t>
            </w:r>
            <w:r>
              <w:rPr>
                <w:rFonts w:ascii="Calibri" w:hAnsi="Calibri" w:cs="Times New Roman"/>
              </w:rPr>
              <w:t>I</w:t>
            </w:r>
          </w:p>
        </w:tc>
        <w:tc>
          <w:tcPr>
            <w:tcW w:w="470" w:type="pct"/>
          </w:tcPr>
          <w:p w14:paraId="23C88F44" w14:textId="2BAF71CE" w:rsidR="0018458D" w:rsidRPr="002E7A1C" w:rsidRDefault="007263B6" w:rsidP="00E57CB7">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Mar 9</w:t>
            </w:r>
          </w:p>
        </w:tc>
        <w:tc>
          <w:tcPr>
            <w:tcW w:w="3006" w:type="pct"/>
          </w:tcPr>
          <w:p w14:paraId="602CF18D" w14:textId="41D981D8" w:rsidR="0018458D" w:rsidRPr="002E7A1C" w:rsidRDefault="00BC03B0" w:rsidP="00BC03B0">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Adapting Key Performance Indicators to a context; dealing with different stakeholders and using different evaluation frameworks in the same project</w:t>
            </w:r>
          </w:p>
        </w:tc>
      </w:tr>
      <w:tr w:rsidR="005A5085" w:rsidRPr="002E7A1C" w14:paraId="3E92CB1D" w14:textId="77777777" w:rsidTr="00375AFD">
        <w:trPr>
          <w:jc w:val="center"/>
        </w:trPr>
        <w:tc>
          <w:tcPr>
            <w:cnfStyle w:val="001000000000" w:firstRow="0" w:lastRow="0" w:firstColumn="1" w:lastColumn="0" w:oddVBand="0" w:evenVBand="0" w:oddHBand="0" w:evenHBand="0" w:firstRowFirstColumn="0" w:firstRowLastColumn="0" w:lastRowFirstColumn="0" w:lastRowLastColumn="0"/>
            <w:tcW w:w="360" w:type="pct"/>
          </w:tcPr>
          <w:p w14:paraId="4B01A6DF" w14:textId="7EB89D16" w:rsidR="0018458D" w:rsidRPr="002E7A1C" w:rsidRDefault="0018458D" w:rsidP="00E57CB7">
            <w:pPr>
              <w:rPr>
                <w:rFonts w:ascii="Calibri" w:hAnsi="Calibri" w:cs="Times New Roman"/>
              </w:rPr>
            </w:pPr>
            <w:r w:rsidRPr="002E7A1C">
              <w:rPr>
                <w:rFonts w:ascii="Calibri" w:hAnsi="Calibri" w:cs="Times New Roman"/>
              </w:rPr>
              <w:t>9</w:t>
            </w:r>
          </w:p>
        </w:tc>
        <w:tc>
          <w:tcPr>
            <w:tcW w:w="1164" w:type="pct"/>
          </w:tcPr>
          <w:p w14:paraId="673D41C7" w14:textId="0B36EB71" w:rsidR="0018458D" w:rsidRPr="002E7A1C" w:rsidRDefault="00C26041" w:rsidP="00E57CB7">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Mapping Intellectual Capital</w:t>
            </w:r>
          </w:p>
        </w:tc>
        <w:tc>
          <w:tcPr>
            <w:tcW w:w="470" w:type="pct"/>
          </w:tcPr>
          <w:p w14:paraId="196B9F24" w14:textId="7E64B4E2" w:rsidR="0018458D" w:rsidRPr="002E7A1C" w:rsidRDefault="007263B6" w:rsidP="00E57CB7">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Mar 16</w:t>
            </w:r>
          </w:p>
        </w:tc>
        <w:tc>
          <w:tcPr>
            <w:tcW w:w="3006" w:type="pct"/>
          </w:tcPr>
          <w:p w14:paraId="50C4F1A8" w14:textId="177EFC16" w:rsidR="0018458D" w:rsidRPr="002E7A1C" w:rsidRDefault="00C26041" w:rsidP="00C26041">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Harnessing participation, identifying existing Intellectual Assets</w:t>
            </w:r>
          </w:p>
        </w:tc>
      </w:tr>
      <w:tr w:rsidR="005A5085" w:rsidRPr="002E7A1C" w14:paraId="3DEA2651" w14:textId="77777777" w:rsidTr="00375A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 w:type="pct"/>
          </w:tcPr>
          <w:p w14:paraId="2086E131" w14:textId="0B6F4384" w:rsidR="0018458D" w:rsidRPr="002E7A1C" w:rsidRDefault="0018458D" w:rsidP="00E57CB7">
            <w:pPr>
              <w:rPr>
                <w:rFonts w:ascii="Calibri" w:hAnsi="Calibri" w:cs="Times New Roman"/>
              </w:rPr>
            </w:pPr>
            <w:r w:rsidRPr="002E7A1C">
              <w:rPr>
                <w:rFonts w:ascii="Calibri" w:hAnsi="Calibri" w:cs="Times New Roman"/>
              </w:rPr>
              <w:t>10</w:t>
            </w:r>
          </w:p>
        </w:tc>
        <w:tc>
          <w:tcPr>
            <w:tcW w:w="1164" w:type="pct"/>
          </w:tcPr>
          <w:p w14:paraId="1BCCAE5D" w14:textId="293232FE" w:rsidR="0018458D" w:rsidRPr="002E7A1C" w:rsidRDefault="00BC03B0" w:rsidP="00E57CB7">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sidRPr="00A82000">
              <w:rPr>
                <w:rFonts w:ascii="Calibri" w:hAnsi="Calibri" w:cs="Times New Roman"/>
              </w:rPr>
              <w:t>Creativity management and innovation support</w:t>
            </w:r>
          </w:p>
        </w:tc>
        <w:tc>
          <w:tcPr>
            <w:tcW w:w="470" w:type="pct"/>
          </w:tcPr>
          <w:p w14:paraId="7179DD7B" w14:textId="52DABE9F" w:rsidR="0018458D" w:rsidRPr="002E7A1C" w:rsidRDefault="007263B6" w:rsidP="00E57CB7">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 xml:space="preserve">Mar </w:t>
            </w:r>
            <w:r>
              <w:rPr>
                <w:rFonts w:ascii="Calibri" w:hAnsi="Calibri" w:cs="Times New Roman"/>
              </w:rPr>
              <w:t>23</w:t>
            </w:r>
          </w:p>
        </w:tc>
        <w:tc>
          <w:tcPr>
            <w:tcW w:w="3006" w:type="pct"/>
          </w:tcPr>
          <w:p w14:paraId="6B3298DD" w14:textId="43E07F57" w:rsidR="0018458D" w:rsidRPr="001B3CBB" w:rsidRDefault="00BC03B0" w:rsidP="00E57CB7">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M</w:t>
            </w:r>
            <w:r w:rsidRPr="00A82000">
              <w:rPr>
                <w:rFonts w:ascii="Calibri" w:hAnsi="Calibri" w:cs="Times New Roman"/>
              </w:rPr>
              <w:t>ethods, techniques and tools to promote creativity; how to document and manage ideas; the innovation support cycle.</w:t>
            </w:r>
          </w:p>
        </w:tc>
      </w:tr>
      <w:tr w:rsidR="005A5085" w:rsidRPr="002E7A1C" w14:paraId="787F6CBC" w14:textId="77777777" w:rsidTr="00375AFD">
        <w:trPr>
          <w:jc w:val="center"/>
        </w:trPr>
        <w:tc>
          <w:tcPr>
            <w:cnfStyle w:val="001000000000" w:firstRow="0" w:lastRow="0" w:firstColumn="1" w:lastColumn="0" w:oddVBand="0" w:evenVBand="0" w:oddHBand="0" w:evenHBand="0" w:firstRowFirstColumn="0" w:firstRowLastColumn="0" w:lastRowFirstColumn="0" w:lastRowLastColumn="0"/>
            <w:tcW w:w="360" w:type="pct"/>
          </w:tcPr>
          <w:p w14:paraId="5ACCC0D9" w14:textId="467DCF6F" w:rsidR="0018458D" w:rsidRPr="002E7A1C" w:rsidRDefault="0018458D" w:rsidP="00E57CB7">
            <w:pPr>
              <w:rPr>
                <w:rFonts w:ascii="Calibri" w:hAnsi="Calibri" w:cs="Times New Roman"/>
              </w:rPr>
            </w:pPr>
            <w:r w:rsidRPr="002E7A1C">
              <w:rPr>
                <w:rFonts w:ascii="Calibri" w:hAnsi="Calibri" w:cs="Times New Roman"/>
              </w:rPr>
              <w:t>11</w:t>
            </w:r>
          </w:p>
        </w:tc>
        <w:tc>
          <w:tcPr>
            <w:tcW w:w="1164" w:type="pct"/>
          </w:tcPr>
          <w:p w14:paraId="2BB8DEA6" w14:textId="4D785D87" w:rsidR="0018458D" w:rsidRPr="002E7A1C" w:rsidRDefault="00E11157" w:rsidP="00E57CB7">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Student Presentations</w:t>
            </w:r>
            <w:r w:rsidR="00644EC1">
              <w:rPr>
                <w:rFonts w:ascii="Calibri" w:hAnsi="Calibri" w:cs="Times New Roman"/>
              </w:rPr>
              <w:t xml:space="preserve"> </w:t>
            </w:r>
          </w:p>
        </w:tc>
        <w:tc>
          <w:tcPr>
            <w:tcW w:w="470" w:type="pct"/>
          </w:tcPr>
          <w:p w14:paraId="7C0F3359" w14:textId="6D1174D9" w:rsidR="0018458D" w:rsidRPr="002E7A1C" w:rsidRDefault="007263B6" w:rsidP="00E57CB7">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 xml:space="preserve">Mar </w:t>
            </w:r>
            <w:r>
              <w:rPr>
                <w:rFonts w:ascii="Calibri" w:hAnsi="Calibri" w:cs="Times New Roman"/>
              </w:rPr>
              <w:t>30</w:t>
            </w:r>
          </w:p>
        </w:tc>
        <w:tc>
          <w:tcPr>
            <w:tcW w:w="3006" w:type="pct"/>
          </w:tcPr>
          <w:p w14:paraId="6E31DA76" w14:textId="66444B6C" w:rsidR="0018458D" w:rsidRPr="002E7A1C" w:rsidRDefault="007479A0" w:rsidP="00E57CB7">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 xml:space="preserve">Evaluation and </w:t>
            </w:r>
            <w:r>
              <w:rPr>
                <w:rFonts w:ascii="Calibri" w:hAnsi="Calibri" w:cs="Times New Roman"/>
              </w:rPr>
              <w:t>Knowledge Sharing Project</w:t>
            </w:r>
            <w:r>
              <w:rPr>
                <w:rFonts w:ascii="Calibri" w:hAnsi="Calibri" w:cs="Times New Roman"/>
              </w:rPr>
              <w:t>s</w:t>
            </w:r>
          </w:p>
        </w:tc>
      </w:tr>
      <w:tr w:rsidR="00D44D0E" w:rsidRPr="002E7A1C" w14:paraId="6A951D65" w14:textId="77777777" w:rsidTr="00375A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0" w:type="pct"/>
          </w:tcPr>
          <w:p w14:paraId="2518B22F" w14:textId="6B96F1FF" w:rsidR="00D44D0E" w:rsidRPr="002E7A1C" w:rsidRDefault="00D44D0E" w:rsidP="00E57CB7">
            <w:pPr>
              <w:rPr>
                <w:rFonts w:ascii="Calibri" w:hAnsi="Calibri" w:cs="Times New Roman"/>
              </w:rPr>
            </w:pPr>
            <w:r>
              <w:rPr>
                <w:rFonts w:ascii="Calibri" w:hAnsi="Calibri" w:cs="Times New Roman"/>
              </w:rPr>
              <w:t>12</w:t>
            </w:r>
          </w:p>
        </w:tc>
        <w:tc>
          <w:tcPr>
            <w:tcW w:w="1164" w:type="pct"/>
          </w:tcPr>
          <w:p w14:paraId="3F7879EF" w14:textId="13D974F3" w:rsidR="00D44D0E" w:rsidRDefault="00D44D0E" w:rsidP="00D44D0E">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Organizational Memory, Social Capital</w:t>
            </w:r>
          </w:p>
        </w:tc>
        <w:tc>
          <w:tcPr>
            <w:tcW w:w="470" w:type="pct"/>
          </w:tcPr>
          <w:p w14:paraId="0BEA9CE5" w14:textId="494C9AE9" w:rsidR="00D44D0E" w:rsidRDefault="007263B6" w:rsidP="00E57CB7">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Apr 6</w:t>
            </w:r>
          </w:p>
        </w:tc>
        <w:tc>
          <w:tcPr>
            <w:tcW w:w="3006" w:type="pct"/>
          </w:tcPr>
          <w:p w14:paraId="4291B337" w14:textId="2403D012" w:rsidR="00D44D0E" w:rsidRPr="002E7A1C" w:rsidRDefault="00D44D0E" w:rsidP="00E57CB7">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Models of organizational memory. The power of social capital in organizations.</w:t>
            </w:r>
          </w:p>
        </w:tc>
      </w:tr>
    </w:tbl>
    <w:p w14:paraId="4939F32D" w14:textId="77777777" w:rsidR="002A1C7E" w:rsidRDefault="002A1C7E" w:rsidP="002E7A1C">
      <w:pPr>
        <w:pStyle w:val="Heading2"/>
        <w:rPr>
          <w:rFonts w:ascii="Calibri" w:hAnsi="Calibri"/>
        </w:rPr>
      </w:pPr>
      <w:bookmarkStart w:id="7" w:name="_Toc457390377"/>
    </w:p>
    <w:p w14:paraId="6BBCF0D5" w14:textId="0F7DB17D" w:rsidR="00E61657" w:rsidRPr="002E7A1C" w:rsidRDefault="00462D15" w:rsidP="002E7A1C">
      <w:pPr>
        <w:pStyle w:val="Heading2"/>
        <w:rPr>
          <w:rFonts w:ascii="Calibri" w:hAnsi="Calibri"/>
        </w:rPr>
      </w:pPr>
      <w:r>
        <w:rPr>
          <w:rFonts w:ascii="Calibri" w:hAnsi="Calibri"/>
        </w:rPr>
        <w:t>Evaluation</w:t>
      </w:r>
      <w:bookmarkEnd w:id="7"/>
    </w:p>
    <w:tbl>
      <w:tblPr>
        <w:tblStyle w:val="TableGrid"/>
        <w:tblW w:w="5000" w:type="pct"/>
        <w:jc w:val="center"/>
        <w:tblLook w:val="04A0" w:firstRow="1" w:lastRow="0" w:firstColumn="1" w:lastColumn="0" w:noHBand="0" w:noVBand="1"/>
      </w:tblPr>
      <w:tblGrid>
        <w:gridCol w:w="9938"/>
      </w:tblGrid>
      <w:tr w:rsidR="006706E9" w:rsidRPr="002E7A1C" w14:paraId="6B32DE23" w14:textId="77777777" w:rsidTr="00B30160">
        <w:trPr>
          <w:jc w:val="center"/>
        </w:trPr>
        <w:tc>
          <w:tcPr>
            <w:tcW w:w="9468" w:type="dxa"/>
            <w:tcBorders>
              <w:top w:val="nil"/>
              <w:left w:val="nil"/>
              <w:bottom w:val="nil"/>
              <w:right w:val="nil"/>
            </w:tcBorders>
          </w:tcPr>
          <w:p w14:paraId="1540BBA6" w14:textId="77777777" w:rsidR="005767CF" w:rsidRPr="00F75FEC" w:rsidRDefault="005767CF" w:rsidP="005767CF">
            <w:pPr>
              <w:rPr>
                <w:rFonts w:ascii="Calibri" w:hAnsi="Calibri" w:cs="Times New Roman"/>
                <w:iCs/>
                <w:lang w:val="en-US"/>
              </w:rPr>
            </w:pPr>
            <w:r w:rsidRPr="00F75FEC">
              <w:rPr>
                <w:rFonts w:ascii="Calibri" w:hAnsi="Calibri" w:cs="Times New Roman"/>
                <w:iCs/>
                <w:lang w:val="en-US"/>
              </w:rPr>
              <w:t xml:space="preserve">Due dates and percentage of final grades may be affected by comments or suggestions of students in the first week of course or in the case of major external event. </w:t>
            </w:r>
            <w:r>
              <w:rPr>
                <w:rFonts w:ascii="Calibri" w:hAnsi="Calibri" w:cs="Times New Roman"/>
                <w:iCs/>
                <w:lang w:val="en-US"/>
              </w:rPr>
              <w:t xml:space="preserve">An updated version of this document will be posted on </w:t>
            </w:r>
            <w:proofErr w:type="spellStart"/>
            <w:r>
              <w:rPr>
                <w:rFonts w:ascii="Calibri" w:hAnsi="Calibri" w:cs="Times New Roman"/>
                <w:iCs/>
                <w:lang w:val="en-US"/>
              </w:rPr>
              <w:t>myCourses</w:t>
            </w:r>
            <w:proofErr w:type="spellEnd"/>
            <w:r>
              <w:rPr>
                <w:rFonts w:ascii="Calibri" w:hAnsi="Calibri" w:cs="Times New Roman"/>
                <w:iCs/>
                <w:lang w:val="en-US"/>
              </w:rPr>
              <w:t>. Assignments will require a maximum of ten hours of work each. Assignments 1 to 4 will require the analysis or exploration of a maximum of 5 items. Groups will be composed of 2 to 4 members.</w:t>
            </w:r>
          </w:p>
          <w:p w14:paraId="39617784" w14:textId="5BD5031F" w:rsidR="0099740E" w:rsidRPr="002E7A1C" w:rsidRDefault="0099740E" w:rsidP="003800A6">
            <w:pPr>
              <w:keepNext/>
              <w:keepLines/>
              <w:tabs>
                <w:tab w:val="num" w:pos="2160"/>
              </w:tabs>
              <w:rPr>
                <w:rFonts w:ascii="Calibri" w:hAnsi="Calibri" w:cs="Times New Roman"/>
                <w:bCs/>
                <w:i/>
                <w:iCs/>
                <w:color w:val="808080" w:themeColor="background1" w:themeShade="80"/>
              </w:rPr>
            </w:pPr>
          </w:p>
        </w:tc>
      </w:tr>
    </w:tbl>
    <w:tbl>
      <w:tblPr>
        <w:tblStyle w:val="PlainTable41"/>
        <w:tblW w:w="5000" w:type="pct"/>
        <w:jc w:val="center"/>
        <w:tblBorders>
          <w:top w:val="single" w:sz="4" w:space="0" w:color="B0B0B0" w:themeColor="background2" w:themeShade="BF"/>
          <w:left w:val="single" w:sz="4" w:space="0" w:color="B0B0B0" w:themeColor="background2" w:themeShade="BF"/>
          <w:bottom w:val="single" w:sz="4" w:space="0" w:color="B0B0B0" w:themeColor="background2" w:themeShade="BF"/>
          <w:right w:val="single" w:sz="4" w:space="0" w:color="B0B0B0" w:themeColor="background2" w:themeShade="BF"/>
          <w:insideH w:val="single" w:sz="4" w:space="0" w:color="B0B0B0" w:themeColor="background2" w:themeShade="BF"/>
          <w:insideV w:val="single" w:sz="4" w:space="0" w:color="B0B0B0" w:themeColor="background2" w:themeShade="BF"/>
        </w:tblBorders>
        <w:tblCellMar>
          <w:top w:w="58" w:type="dxa"/>
          <w:left w:w="115" w:type="dxa"/>
          <w:bottom w:w="58" w:type="dxa"/>
          <w:right w:w="115" w:type="dxa"/>
        </w:tblCellMar>
        <w:tblLook w:val="04A0" w:firstRow="1" w:lastRow="0" w:firstColumn="1" w:lastColumn="0" w:noHBand="0" w:noVBand="1"/>
      </w:tblPr>
      <w:tblGrid>
        <w:gridCol w:w="7636"/>
        <w:gridCol w:w="1129"/>
        <w:gridCol w:w="1163"/>
      </w:tblGrid>
      <w:tr w:rsidR="00793CB8" w:rsidRPr="002E7A1C" w14:paraId="19D3D711" w14:textId="77777777" w:rsidTr="00FB053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36" w:type="dxa"/>
            <w:vAlign w:val="center"/>
          </w:tcPr>
          <w:p w14:paraId="6558C736" w14:textId="74D81481" w:rsidR="00793CB8" w:rsidRPr="002E7A1C" w:rsidRDefault="00462D15" w:rsidP="00D15521">
            <w:pPr>
              <w:rPr>
                <w:rFonts w:ascii="Calibri" w:hAnsi="Calibri" w:cs="Times New Roman"/>
              </w:rPr>
            </w:pPr>
            <w:r>
              <w:rPr>
                <w:rFonts w:ascii="Calibri" w:hAnsi="Calibri" w:cs="Times New Roman"/>
              </w:rPr>
              <w:t>Name of Assignment</w:t>
            </w:r>
          </w:p>
        </w:tc>
        <w:tc>
          <w:tcPr>
            <w:tcW w:w="1129" w:type="dxa"/>
            <w:vAlign w:val="center"/>
          </w:tcPr>
          <w:p w14:paraId="19DF6213" w14:textId="77777777" w:rsidR="00793CB8" w:rsidRPr="002E7A1C" w:rsidRDefault="00793CB8" w:rsidP="00D15521">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2E7A1C">
              <w:rPr>
                <w:rFonts w:ascii="Calibri" w:hAnsi="Calibri" w:cs="Times New Roman"/>
              </w:rPr>
              <w:t>Due Date</w:t>
            </w:r>
          </w:p>
        </w:tc>
        <w:tc>
          <w:tcPr>
            <w:tcW w:w="1163" w:type="dxa"/>
            <w:vAlign w:val="center"/>
          </w:tcPr>
          <w:p w14:paraId="29C230B8" w14:textId="77777777" w:rsidR="00793CB8" w:rsidRPr="002E7A1C" w:rsidRDefault="00793CB8" w:rsidP="00D15521">
            <w:pPr>
              <w:cnfStyle w:val="100000000000" w:firstRow="1" w:lastRow="0" w:firstColumn="0" w:lastColumn="0" w:oddVBand="0" w:evenVBand="0" w:oddHBand="0" w:evenHBand="0" w:firstRowFirstColumn="0" w:firstRowLastColumn="0" w:lastRowFirstColumn="0" w:lastRowLastColumn="0"/>
              <w:rPr>
                <w:rFonts w:ascii="Calibri" w:hAnsi="Calibri" w:cs="Times New Roman"/>
              </w:rPr>
            </w:pPr>
            <w:r w:rsidRPr="002E7A1C">
              <w:rPr>
                <w:rFonts w:ascii="Calibri" w:hAnsi="Calibri" w:cs="Times New Roman"/>
              </w:rPr>
              <w:t>%</w:t>
            </w:r>
            <w:r w:rsidR="00B831CB" w:rsidRPr="002E7A1C">
              <w:rPr>
                <w:rFonts w:ascii="Calibri" w:hAnsi="Calibri" w:cs="Times New Roman"/>
              </w:rPr>
              <w:t xml:space="preserve"> of final grade</w:t>
            </w:r>
          </w:p>
        </w:tc>
      </w:tr>
      <w:tr w:rsidR="00793CB8" w:rsidRPr="002E7A1C" w14:paraId="585C89A2" w14:textId="77777777" w:rsidTr="00FB05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36" w:type="dxa"/>
          </w:tcPr>
          <w:p w14:paraId="6EEE60F1" w14:textId="583B4330" w:rsidR="00793CB8" w:rsidRPr="002F36A6" w:rsidRDefault="004E050D" w:rsidP="006D3214">
            <w:pPr>
              <w:rPr>
                <w:rFonts w:ascii="Calibri" w:hAnsi="Calibri" w:cs="Times New Roman"/>
                <w:b w:val="0"/>
              </w:rPr>
            </w:pPr>
            <w:r>
              <w:rPr>
                <w:rFonts w:ascii="Calibri" w:hAnsi="Calibri" w:cs="Times New Roman"/>
                <w:b w:val="0"/>
              </w:rPr>
              <w:t>Identification of</w:t>
            </w:r>
            <w:r w:rsidR="002F36A6">
              <w:rPr>
                <w:rFonts w:ascii="Calibri" w:hAnsi="Calibri" w:cs="Times New Roman"/>
                <w:b w:val="0"/>
              </w:rPr>
              <w:t xml:space="preserve"> intellectua</w:t>
            </w:r>
            <w:r w:rsidR="00E85A7A">
              <w:rPr>
                <w:rFonts w:ascii="Calibri" w:hAnsi="Calibri" w:cs="Times New Roman"/>
                <w:b w:val="0"/>
              </w:rPr>
              <w:t>l assets (in groups of up to 4 members</w:t>
            </w:r>
            <w:r w:rsidR="002F36A6">
              <w:rPr>
                <w:rFonts w:ascii="Calibri" w:hAnsi="Calibri" w:cs="Times New Roman"/>
                <w:b w:val="0"/>
              </w:rPr>
              <w:t>)</w:t>
            </w:r>
          </w:p>
        </w:tc>
        <w:tc>
          <w:tcPr>
            <w:tcW w:w="1129" w:type="dxa"/>
          </w:tcPr>
          <w:p w14:paraId="4A09FF7A" w14:textId="07158FCF" w:rsidR="00793CB8" w:rsidRPr="002E7A1C" w:rsidRDefault="009D247F" w:rsidP="006D3214">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Feb 22</w:t>
            </w:r>
          </w:p>
        </w:tc>
        <w:tc>
          <w:tcPr>
            <w:tcW w:w="1163" w:type="dxa"/>
          </w:tcPr>
          <w:p w14:paraId="7C9AC3F5" w14:textId="0A7CC41D" w:rsidR="00793CB8" w:rsidRPr="002E7A1C" w:rsidRDefault="00DE42C2" w:rsidP="006D3214">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20</w:t>
            </w:r>
          </w:p>
        </w:tc>
      </w:tr>
      <w:tr w:rsidR="00FB0534" w:rsidRPr="002E7A1C" w14:paraId="2CDE6E74" w14:textId="77777777" w:rsidTr="00FB0534">
        <w:trPr>
          <w:jc w:val="center"/>
        </w:trPr>
        <w:tc>
          <w:tcPr>
            <w:cnfStyle w:val="001000000000" w:firstRow="0" w:lastRow="0" w:firstColumn="1" w:lastColumn="0" w:oddVBand="0" w:evenVBand="0" w:oddHBand="0" w:evenHBand="0" w:firstRowFirstColumn="0" w:firstRowLastColumn="0" w:lastRowFirstColumn="0" w:lastRowLastColumn="0"/>
            <w:tcW w:w="7636" w:type="dxa"/>
          </w:tcPr>
          <w:p w14:paraId="479FA7A5" w14:textId="77777777" w:rsidR="00FB0534" w:rsidRPr="002F36A6" w:rsidRDefault="00FB0534" w:rsidP="00E7175F">
            <w:pPr>
              <w:rPr>
                <w:rFonts w:ascii="Calibri" w:hAnsi="Calibri" w:cs="Times New Roman"/>
                <w:b w:val="0"/>
              </w:rPr>
            </w:pPr>
            <w:r w:rsidRPr="002F36A6">
              <w:rPr>
                <w:rFonts w:ascii="Calibri" w:hAnsi="Calibri" w:cs="Times New Roman"/>
                <w:b w:val="0"/>
              </w:rPr>
              <w:t>Evaluation</w:t>
            </w:r>
            <w:r>
              <w:rPr>
                <w:rFonts w:ascii="Calibri" w:hAnsi="Calibri" w:cs="Times New Roman"/>
                <w:b w:val="0"/>
              </w:rPr>
              <w:t xml:space="preserve"> Project – Paper (in groups of up to 4 members)</w:t>
            </w:r>
          </w:p>
        </w:tc>
        <w:tc>
          <w:tcPr>
            <w:tcW w:w="1129" w:type="dxa"/>
          </w:tcPr>
          <w:p w14:paraId="52EF3E68" w14:textId="12555DE1" w:rsidR="00FB0534" w:rsidRPr="002E7A1C" w:rsidRDefault="00FC1EA9" w:rsidP="00E7175F">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Mar 23</w:t>
            </w:r>
          </w:p>
        </w:tc>
        <w:tc>
          <w:tcPr>
            <w:tcW w:w="1163" w:type="dxa"/>
          </w:tcPr>
          <w:p w14:paraId="3F39F0FA" w14:textId="77777777" w:rsidR="00FB0534" w:rsidRPr="002E7A1C" w:rsidRDefault="00FB0534" w:rsidP="00E7175F">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20</w:t>
            </w:r>
          </w:p>
        </w:tc>
      </w:tr>
      <w:tr w:rsidR="002A4CBF" w:rsidRPr="002E7A1C" w14:paraId="69F1766C" w14:textId="77777777" w:rsidTr="00FB05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36" w:type="dxa"/>
          </w:tcPr>
          <w:p w14:paraId="4DE1F748" w14:textId="7D2C0FF9" w:rsidR="002A4CBF" w:rsidRPr="002E7A1C" w:rsidRDefault="002A4CBF" w:rsidP="002A4CBF">
            <w:pPr>
              <w:rPr>
                <w:rFonts w:ascii="Calibri" w:hAnsi="Calibri" w:cs="Times New Roman"/>
              </w:rPr>
            </w:pPr>
            <w:r w:rsidRPr="002F36A6">
              <w:rPr>
                <w:rFonts w:ascii="Calibri" w:hAnsi="Calibri" w:cs="Times New Roman"/>
                <w:b w:val="0"/>
              </w:rPr>
              <w:t>Evaluation</w:t>
            </w:r>
            <w:r>
              <w:rPr>
                <w:rFonts w:ascii="Calibri" w:hAnsi="Calibri" w:cs="Times New Roman"/>
                <w:b w:val="0"/>
              </w:rPr>
              <w:t xml:space="preserve"> </w:t>
            </w:r>
            <w:r w:rsidR="00E85A7A">
              <w:rPr>
                <w:rFonts w:ascii="Calibri" w:hAnsi="Calibri" w:cs="Times New Roman"/>
                <w:b w:val="0"/>
              </w:rPr>
              <w:t xml:space="preserve">Project – Presentation </w:t>
            </w:r>
            <w:r w:rsidR="00FF5937">
              <w:rPr>
                <w:rFonts w:ascii="Calibri" w:hAnsi="Calibri" w:cs="Times New Roman"/>
                <w:b w:val="0"/>
              </w:rPr>
              <w:t>(in groups of up to 4 members)</w:t>
            </w:r>
          </w:p>
        </w:tc>
        <w:tc>
          <w:tcPr>
            <w:tcW w:w="1129" w:type="dxa"/>
          </w:tcPr>
          <w:p w14:paraId="70D8510E" w14:textId="0A136C3C" w:rsidR="002A4CBF" w:rsidRPr="002E7A1C" w:rsidRDefault="00FC1EA9" w:rsidP="0043370D">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Mar 29</w:t>
            </w:r>
          </w:p>
        </w:tc>
        <w:tc>
          <w:tcPr>
            <w:tcW w:w="1163" w:type="dxa"/>
          </w:tcPr>
          <w:p w14:paraId="35AA865D" w14:textId="77777777" w:rsidR="002A4CBF" w:rsidRPr="002E7A1C" w:rsidRDefault="002A4CBF" w:rsidP="0043370D">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20</w:t>
            </w:r>
          </w:p>
        </w:tc>
      </w:tr>
      <w:tr w:rsidR="00793CB8" w:rsidRPr="002E7A1C" w14:paraId="3099515F" w14:textId="77777777" w:rsidTr="00FB0534">
        <w:trPr>
          <w:jc w:val="center"/>
        </w:trPr>
        <w:tc>
          <w:tcPr>
            <w:cnfStyle w:val="001000000000" w:firstRow="0" w:lastRow="0" w:firstColumn="1" w:lastColumn="0" w:oddVBand="0" w:evenVBand="0" w:oddHBand="0" w:evenHBand="0" w:firstRowFirstColumn="0" w:firstRowLastColumn="0" w:lastRowFirstColumn="0" w:lastRowLastColumn="0"/>
            <w:tcW w:w="7636" w:type="dxa"/>
          </w:tcPr>
          <w:p w14:paraId="7C324541" w14:textId="07AA85FF" w:rsidR="00793CB8" w:rsidRDefault="00505A3E" w:rsidP="006D3214">
            <w:pPr>
              <w:rPr>
                <w:rFonts w:ascii="Calibri" w:hAnsi="Calibri" w:cs="Times New Roman"/>
                <w:b w:val="0"/>
              </w:rPr>
            </w:pPr>
            <w:r>
              <w:rPr>
                <w:rFonts w:ascii="Calibri" w:hAnsi="Calibri" w:cs="Times New Roman"/>
                <w:b w:val="0"/>
              </w:rPr>
              <w:t xml:space="preserve">Knowledge </w:t>
            </w:r>
            <w:r w:rsidR="00314CDA">
              <w:rPr>
                <w:rFonts w:ascii="Calibri" w:hAnsi="Calibri" w:cs="Times New Roman"/>
                <w:b w:val="0"/>
              </w:rPr>
              <w:t xml:space="preserve">Sharing </w:t>
            </w:r>
            <w:r w:rsidR="007563B6">
              <w:rPr>
                <w:rFonts w:ascii="Calibri" w:hAnsi="Calibri" w:cs="Times New Roman"/>
                <w:b w:val="0"/>
              </w:rPr>
              <w:t>Project</w:t>
            </w:r>
            <w:r w:rsidR="009D247F">
              <w:rPr>
                <w:rFonts w:ascii="Calibri" w:hAnsi="Calibri" w:cs="Times New Roman"/>
                <w:b w:val="0"/>
              </w:rPr>
              <w:t xml:space="preserve"> (individual or in groups of up to 4 members)</w:t>
            </w:r>
            <w:r w:rsidR="005E7802">
              <w:rPr>
                <w:rFonts w:ascii="Calibri" w:hAnsi="Calibri" w:cs="Times New Roman"/>
                <w:b w:val="0"/>
              </w:rPr>
              <w:t>:</w:t>
            </w:r>
          </w:p>
          <w:p w14:paraId="1CC994C7" w14:textId="779352B2" w:rsidR="005E7802" w:rsidRDefault="005E7802" w:rsidP="005E7802">
            <w:pPr>
              <w:pStyle w:val="ListParagraph"/>
              <w:numPr>
                <w:ilvl w:val="0"/>
                <w:numId w:val="14"/>
              </w:numPr>
              <w:rPr>
                <w:rFonts w:ascii="Calibri" w:hAnsi="Calibri"/>
                <w:b w:val="0"/>
                <w:sz w:val="22"/>
                <w:szCs w:val="22"/>
              </w:rPr>
            </w:pPr>
            <w:r w:rsidRPr="005E7802">
              <w:rPr>
                <w:rFonts w:ascii="Calibri" w:hAnsi="Calibri"/>
                <w:b w:val="0"/>
                <w:sz w:val="22"/>
                <w:szCs w:val="22"/>
              </w:rPr>
              <w:t>Two review</w:t>
            </w:r>
            <w:r w:rsidR="00E8515A">
              <w:rPr>
                <w:rFonts w:ascii="Calibri" w:hAnsi="Calibri"/>
                <w:b w:val="0"/>
                <w:sz w:val="22"/>
                <w:szCs w:val="22"/>
              </w:rPr>
              <w:t>s of two assigned readings for 10</w:t>
            </w:r>
            <w:r w:rsidRPr="005E7802">
              <w:rPr>
                <w:rFonts w:ascii="Calibri" w:hAnsi="Calibri"/>
                <w:b w:val="0"/>
                <w:sz w:val="22"/>
                <w:szCs w:val="22"/>
              </w:rPr>
              <w:t>% each</w:t>
            </w:r>
            <w:r w:rsidR="004040AD">
              <w:rPr>
                <w:rFonts w:ascii="Calibri" w:hAnsi="Calibri"/>
                <w:b w:val="0"/>
                <w:sz w:val="22"/>
                <w:szCs w:val="22"/>
              </w:rPr>
              <w:t>,</w:t>
            </w:r>
            <w:r w:rsidR="006E7AE2">
              <w:rPr>
                <w:rFonts w:ascii="Calibri" w:hAnsi="Calibri"/>
                <w:b w:val="0"/>
                <w:sz w:val="22"/>
                <w:szCs w:val="22"/>
              </w:rPr>
              <w:t xml:space="preserve"> posted on </w:t>
            </w:r>
            <w:proofErr w:type="spellStart"/>
            <w:r w:rsidR="006E7AE2">
              <w:rPr>
                <w:rFonts w:ascii="Calibri" w:hAnsi="Calibri"/>
                <w:b w:val="0"/>
                <w:sz w:val="22"/>
                <w:szCs w:val="22"/>
              </w:rPr>
              <w:t>myCourses</w:t>
            </w:r>
            <w:proofErr w:type="spellEnd"/>
          </w:p>
          <w:p w14:paraId="666AE580" w14:textId="3FDBB594" w:rsidR="00F234FF" w:rsidRPr="00224C77" w:rsidRDefault="00224C77" w:rsidP="00224C77">
            <w:pPr>
              <w:jc w:val="center"/>
              <w:rPr>
                <w:rFonts w:ascii="Calibri" w:hAnsi="Calibri"/>
                <w:b w:val="0"/>
              </w:rPr>
            </w:pPr>
            <w:r w:rsidRPr="00224C77">
              <w:rPr>
                <w:rFonts w:ascii="Calibri" w:hAnsi="Calibri"/>
                <w:b w:val="0"/>
              </w:rPr>
              <w:t>OR</w:t>
            </w:r>
          </w:p>
          <w:p w14:paraId="22553236" w14:textId="719AAD40" w:rsidR="005E7802" w:rsidRDefault="005E7802" w:rsidP="005E7802">
            <w:pPr>
              <w:pStyle w:val="ListParagraph"/>
              <w:numPr>
                <w:ilvl w:val="0"/>
                <w:numId w:val="14"/>
              </w:numPr>
              <w:rPr>
                <w:rFonts w:ascii="Calibri" w:hAnsi="Calibri"/>
                <w:b w:val="0"/>
                <w:sz w:val="22"/>
                <w:szCs w:val="22"/>
              </w:rPr>
            </w:pPr>
            <w:r w:rsidRPr="005E7802">
              <w:rPr>
                <w:rFonts w:ascii="Calibri" w:hAnsi="Calibri"/>
                <w:b w:val="0"/>
                <w:sz w:val="22"/>
                <w:szCs w:val="22"/>
              </w:rPr>
              <w:t>Presentation of a real life project with objectives or c</w:t>
            </w:r>
            <w:r>
              <w:rPr>
                <w:rFonts w:ascii="Calibri" w:hAnsi="Calibri"/>
                <w:b w:val="0"/>
                <w:sz w:val="22"/>
                <w:szCs w:val="22"/>
              </w:rPr>
              <w:t>hallenges related to the course</w:t>
            </w:r>
          </w:p>
          <w:p w14:paraId="722B3429" w14:textId="09781BC2" w:rsidR="00F234FF" w:rsidRPr="00F234FF" w:rsidRDefault="00224C77" w:rsidP="00224C77">
            <w:pPr>
              <w:jc w:val="center"/>
              <w:rPr>
                <w:rFonts w:ascii="Calibri" w:hAnsi="Calibri"/>
              </w:rPr>
            </w:pPr>
            <w:r w:rsidRPr="00224C77">
              <w:rPr>
                <w:rFonts w:ascii="Calibri" w:hAnsi="Calibri"/>
                <w:b w:val="0"/>
              </w:rPr>
              <w:t>OR</w:t>
            </w:r>
          </w:p>
          <w:p w14:paraId="7449CF75" w14:textId="3B3B8C73" w:rsidR="005E7802" w:rsidRPr="005E7802" w:rsidRDefault="005E7802" w:rsidP="00F234FF">
            <w:pPr>
              <w:pStyle w:val="ListParagraph"/>
              <w:numPr>
                <w:ilvl w:val="0"/>
                <w:numId w:val="14"/>
              </w:numPr>
              <w:rPr>
                <w:rFonts w:ascii="Calibri" w:hAnsi="Calibri"/>
                <w:sz w:val="22"/>
                <w:szCs w:val="22"/>
              </w:rPr>
            </w:pPr>
            <w:r w:rsidRPr="00F234FF">
              <w:rPr>
                <w:rFonts w:ascii="Calibri" w:hAnsi="Calibri"/>
                <w:b w:val="0"/>
                <w:sz w:val="22"/>
                <w:szCs w:val="22"/>
              </w:rPr>
              <w:t xml:space="preserve">Presentation of results of a </w:t>
            </w:r>
            <w:r w:rsidRPr="00F234FF">
              <w:rPr>
                <w:rFonts w:ascii="Calibri" w:hAnsi="Calibri"/>
                <w:sz w:val="22"/>
                <w:szCs w:val="22"/>
              </w:rPr>
              <w:t xml:space="preserve">non-exhaustive </w:t>
            </w:r>
            <w:r w:rsidRPr="00F234FF">
              <w:rPr>
                <w:rFonts w:ascii="Calibri" w:hAnsi="Calibri"/>
                <w:b w:val="0"/>
                <w:sz w:val="22"/>
                <w:szCs w:val="22"/>
              </w:rPr>
              <w:t>literature review of a topic related to the course</w:t>
            </w:r>
          </w:p>
        </w:tc>
        <w:tc>
          <w:tcPr>
            <w:tcW w:w="1129" w:type="dxa"/>
          </w:tcPr>
          <w:p w14:paraId="4EA8AAFF" w14:textId="04A55091" w:rsidR="00793CB8" w:rsidRPr="002E7A1C" w:rsidRDefault="009D247F" w:rsidP="006D3214">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Mar 29</w:t>
            </w:r>
          </w:p>
        </w:tc>
        <w:tc>
          <w:tcPr>
            <w:tcW w:w="1163" w:type="dxa"/>
          </w:tcPr>
          <w:p w14:paraId="37B4DD44" w14:textId="516DC2C2" w:rsidR="00793CB8" w:rsidRPr="002E7A1C" w:rsidRDefault="00DE42C2" w:rsidP="006D3214">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20</w:t>
            </w:r>
          </w:p>
        </w:tc>
      </w:tr>
      <w:tr w:rsidR="009C228E" w:rsidRPr="002E7A1C" w14:paraId="4DF00F66" w14:textId="77777777" w:rsidTr="00FB053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636" w:type="dxa"/>
          </w:tcPr>
          <w:p w14:paraId="73EAD754" w14:textId="5C4CCC64" w:rsidR="009C228E" w:rsidRPr="00B60310" w:rsidRDefault="00B60310" w:rsidP="006D3214">
            <w:pPr>
              <w:rPr>
                <w:rFonts w:ascii="Calibri" w:hAnsi="Calibri" w:cs="Times New Roman"/>
                <w:b w:val="0"/>
              </w:rPr>
            </w:pPr>
            <w:r w:rsidRPr="00B60310">
              <w:rPr>
                <w:rFonts w:ascii="Calibri" w:hAnsi="Calibri"/>
                <w:b w:val="0"/>
              </w:rPr>
              <w:t xml:space="preserve">Quizzes: Five quizzes </w:t>
            </w:r>
            <w:r w:rsidR="00A85E45">
              <w:rPr>
                <w:rFonts w:ascii="Calibri" w:hAnsi="Calibri"/>
                <w:b w:val="0"/>
              </w:rPr>
              <w:t xml:space="preserve">in </w:t>
            </w:r>
            <w:proofErr w:type="spellStart"/>
            <w:r w:rsidR="00A85E45">
              <w:rPr>
                <w:rFonts w:ascii="Calibri" w:hAnsi="Calibri"/>
                <w:b w:val="0"/>
              </w:rPr>
              <w:t>myCourses</w:t>
            </w:r>
            <w:proofErr w:type="spellEnd"/>
            <w:r w:rsidR="00A85E45">
              <w:rPr>
                <w:rFonts w:ascii="Calibri" w:hAnsi="Calibri"/>
                <w:b w:val="0"/>
              </w:rPr>
              <w:t xml:space="preserve"> </w:t>
            </w:r>
            <w:r w:rsidRPr="00B60310">
              <w:rPr>
                <w:rFonts w:ascii="Calibri" w:hAnsi="Calibri"/>
                <w:b w:val="0"/>
              </w:rPr>
              <w:t>of five minutes duration each - 3% each</w:t>
            </w:r>
          </w:p>
        </w:tc>
        <w:tc>
          <w:tcPr>
            <w:tcW w:w="1129" w:type="dxa"/>
          </w:tcPr>
          <w:p w14:paraId="1353AB6D" w14:textId="7898E5AC" w:rsidR="009C228E" w:rsidRPr="002E7A1C" w:rsidRDefault="009D247F" w:rsidP="006D3214">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Apr 5</w:t>
            </w:r>
          </w:p>
        </w:tc>
        <w:tc>
          <w:tcPr>
            <w:tcW w:w="1163" w:type="dxa"/>
          </w:tcPr>
          <w:p w14:paraId="0BE43C75" w14:textId="68F780CC" w:rsidR="009C228E" w:rsidRPr="002E7A1C" w:rsidRDefault="00B60310" w:rsidP="006D3214">
            <w:pPr>
              <w:cnfStyle w:val="000000100000" w:firstRow="0" w:lastRow="0" w:firstColumn="0" w:lastColumn="0" w:oddVBand="0" w:evenVBand="0" w:oddHBand="1" w:evenHBand="0" w:firstRowFirstColumn="0" w:firstRowLastColumn="0" w:lastRowFirstColumn="0" w:lastRowLastColumn="0"/>
              <w:rPr>
                <w:rFonts w:ascii="Calibri" w:hAnsi="Calibri" w:cs="Times New Roman"/>
              </w:rPr>
            </w:pPr>
            <w:r>
              <w:rPr>
                <w:rFonts w:ascii="Calibri" w:hAnsi="Calibri" w:cs="Times New Roman"/>
              </w:rPr>
              <w:t>15</w:t>
            </w:r>
          </w:p>
        </w:tc>
      </w:tr>
      <w:tr w:rsidR="00793CB8" w:rsidRPr="002E7A1C" w14:paraId="7CC60A79" w14:textId="77777777" w:rsidTr="00FB0534">
        <w:trPr>
          <w:jc w:val="center"/>
        </w:trPr>
        <w:tc>
          <w:tcPr>
            <w:cnfStyle w:val="001000000000" w:firstRow="0" w:lastRow="0" w:firstColumn="1" w:lastColumn="0" w:oddVBand="0" w:evenVBand="0" w:oddHBand="0" w:evenHBand="0" w:firstRowFirstColumn="0" w:firstRowLastColumn="0" w:lastRowFirstColumn="0" w:lastRowLastColumn="0"/>
            <w:tcW w:w="7636" w:type="dxa"/>
          </w:tcPr>
          <w:p w14:paraId="04D370EC" w14:textId="34BB010A" w:rsidR="00793CB8" w:rsidRPr="009C228E" w:rsidRDefault="00944857" w:rsidP="006D3214">
            <w:pPr>
              <w:rPr>
                <w:rFonts w:ascii="Calibri" w:hAnsi="Calibri" w:cs="Times New Roman"/>
                <w:b w:val="0"/>
              </w:rPr>
            </w:pPr>
            <w:r>
              <w:rPr>
                <w:rFonts w:ascii="Calibri" w:hAnsi="Calibri" w:cs="Times New Roman"/>
                <w:b w:val="0"/>
              </w:rPr>
              <w:t>P</w:t>
            </w:r>
            <w:r w:rsidR="009C228E" w:rsidRPr="009C228E">
              <w:rPr>
                <w:rFonts w:ascii="Calibri" w:hAnsi="Calibri" w:cs="Times New Roman"/>
                <w:b w:val="0"/>
              </w:rPr>
              <w:t>articipation</w:t>
            </w:r>
          </w:p>
        </w:tc>
        <w:tc>
          <w:tcPr>
            <w:tcW w:w="1129" w:type="dxa"/>
          </w:tcPr>
          <w:p w14:paraId="3E9FC52F" w14:textId="007D7F95" w:rsidR="00793CB8" w:rsidRPr="002E7A1C" w:rsidRDefault="009C228E" w:rsidP="006D3214">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ongoing</w:t>
            </w:r>
          </w:p>
        </w:tc>
        <w:tc>
          <w:tcPr>
            <w:tcW w:w="1163" w:type="dxa"/>
          </w:tcPr>
          <w:p w14:paraId="125C5F70" w14:textId="69941925" w:rsidR="00793CB8" w:rsidRPr="002E7A1C" w:rsidRDefault="009C228E" w:rsidP="006D3214">
            <w:pPr>
              <w:cnfStyle w:val="000000000000" w:firstRow="0" w:lastRow="0" w:firstColumn="0" w:lastColumn="0" w:oddVBand="0" w:evenVBand="0" w:oddHBand="0" w:evenHBand="0" w:firstRowFirstColumn="0" w:firstRowLastColumn="0" w:lastRowFirstColumn="0" w:lastRowLastColumn="0"/>
              <w:rPr>
                <w:rFonts w:ascii="Calibri" w:hAnsi="Calibri" w:cs="Times New Roman"/>
              </w:rPr>
            </w:pPr>
            <w:r>
              <w:rPr>
                <w:rFonts w:ascii="Calibri" w:hAnsi="Calibri" w:cs="Times New Roman"/>
              </w:rPr>
              <w:t>5</w:t>
            </w:r>
          </w:p>
        </w:tc>
      </w:tr>
    </w:tbl>
    <w:p w14:paraId="548CCC67" w14:textId="77777777" w:rsidR="006D3214" w:rsidRPr="002E7A1C" w:rsidRDefault="006D3214" w:rsidP="006D3214">
      <w:pPr>
        <w:rPr>
          <w:rFonts w:ascii="Calibri" w:hAnsi="Calibri" w:cs="Times New Roman"/>
        </w:rPr>
      </w:pPr>
    </w:p>
    <w:p w14:paraId="388A5C6B" w14:textId="0B5ADC14" w:rsidR="006D3214" w:rsidRPr="002E7A1C" w:rsidRDefault="002E7A1C" w:rsidP="00D4259D">
      <w:pPr>
        <w:pStyle w:val="Heading2"/>
        <w:rPr>
          <w:rFonts w:ascii="Calibri" w:hAnsi="Calibri"/>
        </w:rPr>
      </w:pPr>
      <w:bookmarkStart w:id="8" w:name="_Toc457390379"/>
      <w:r>
        <w:rPr>
          <w:rFonts w:ascii="Calibri" w:hAnsi="Calibri"/>
        </w:rPr>
        <w:lastRenderedPageBreak/>
        <w:t>McGill Policy Statements</w:t>
      </w:r>
      <w:bookmarkEnd w:id="8"/>
    </w:p>
    <w:p w14:paraId="09B38C83" w14:textId="77777777" w:rsidR="008B49FD" w:rsidRDefault="008B49FD" w:rsidP="00527710">
      <w:pPr>
        <w:spacing w:after="0" w:line="240" w:lineRule="auto"/>
        <w:ind w:left="360" w:hanging="90"/>
        <w:rPr>
          <w:rFonts w:ascii="Calibri" w:hAnsi="Calibri" w:cs="Times New Roman"/>
          <w:b/>
          <w:bCs/>
          <w:iCs/>
        </w:rPr>
      </w:pPr>
    </w:p>
    <w:p w14:paraId="0D915426" w14:textId="61EC746A" w:rsidR="00E3422E" w:rsidRPr="002E7744" w:rsidRDefault="008B49FD" w:rsidP="00527710">
      <w:pPr>
        <w:spacing w:after="0" w:line="240" w:lineRule="auto"/>
        <w:ind w:left="360" w:hanging="90"/>
        <w:rPr>
          <w:rFonts w:ascii="Calibri" w:hAnsi="Calibri" w:cs="Times New Roman"/>
          <w:b/>
          <w:bCs/>
          <w:i/>
          <w:iCs/>
        </w:rPr>
      </w:pPr>
      <w:r w:rsidRPr="002E7A1C">
        <w:rPr>
          <w:rFonts w:ascii="Calibri" w:hAnsi="Calibri" w:cs="Times New Roman"/>
          <w:b/>
          <w:bCs/>
          <w:iCs/>
        </w:rPr>
        <w:t xml:space="preserve"> </w:t>
      </w:r>
      <w:r w:rsidR="006D3214" w:rsidRPr="002E7A1C">
        <w:rPr>
          <w:rFonts w:ascii="Calibri" w:hAnsi="Calibri" w:cs="Times New Roman"/>
          <w:b/>
          <w:bCs/>
          <w:iCs/>
        </w:rPr>
        <w:t>“McGill University values academic integrity. Therefore, all students must understand the meaning and consequences of cheating, plagiarism and other academic offences under the Code of Student Conduct and Disciplinary Procedures”</w:t>
      </w:r>
      <w:r w:rsidR="006D3214" w:rsidRPr="002E7A1C">
        <w:rPr>
          <w:rFonts w:ascii="Calibri" w:hAnsi="Calibri" w:cs="Times New Roman"/>
          <w:b/>
          <w:bCs/>
          <w:i/>
          <w:iCs/>
        </w:rPr>
        <w:t xml:space="preserve"> </w:t>
      </w:r>
      <w:r w:rsidR="006D3214" w:rsidRPr="00E83704">
        <w:rPr>
          <w:rFonts w:ascii="Calibri" w:hAnsi="Calibri" w:cs="Times New Roman"/>
          <w:b/>
          <w:bCs/>
          <w:iCs/>
        </w:rPr>
        <w:t xml:space="preserve">(see </w:t>
      </w:r>
      <w:hyperlink r:id="rId10" w:history="1">
        <w:r w:rsidR="006D3214" w:rsidRPr="00E83704">
          <w:rPr>
            <w:rStyle w:val="Hyperlink"/>
            <w:rFonts w:ascii="Calibri" w:hAnsi="Calibri" w:cs="Times New Roman"/>
            <w:b/>
            <w:bCs/>
            <w:iCs/>
          </w:rPr>
          <w:t>www.mcgill.ca/students/srr/honest/</w:t>
        </w:r>
      </w:hyperlink>
      <w:r w:rsidR="006D3214" w:rsidRPr="00E83704">
        <w:rPr>
          <w:rFonts w:ascii="Calibri" w:hAnsi="Calibri" w:cs="Times New Roman"/>
          <w:b/>
          <w:bCs/>
          <w:iCs/>
        </w:rPr>
        <w:t xml:space="preserve"> for more information).</w:t>
      </w:r>
      <w:r w:rsidR="006D3214" w:rsidRPr="00E83704">
        <w:rPr>
          <w:rFonts w:ascii="Calibri" w:hAnsi="Calibri" w:cs="Times New Roman"/>
          <w:b/>
        </w:rPr>
        <w:t xml:space="preserve"> </w:t>
      </w:r>
      <w:r w:rsidR="002E7A1C">
        <w:rPr>
          <w:rFonts w:ascii="Calibri" w:hAnsi="Calibri" w:cs="Times New Roman"/>
          <w:color w:val="808080" w:themeColor="background1" w:themeShade="80"/>
        </w:rPr>
        <w:br/>
      </w:r>
    </w:p>
    <w:p w14:paraId="39A436CA" w14:textId="473B0450" w:rsidR="006D3214" w:rsidRPr="00527710" w:rsidRDefault="008B49FD" w:rsidP="00527710">
      <w:pPr>
        <w:spacing w:after="0" w:line="240" w:lineRule="auto"/>
        <w:ind w:left="360"/>
        <w:rPr>
          <w:rFonts w:ascii="Calibri" w:hAnsi="Calibri" w:cs="Times New Roman"/>
        </w:rPr>
      </w:pPr>
      <w:r w:rsidRPr="002E7A1C">
        <w:rPr>
          <w:rFonts w:ascii="Calibri" w:hAnsi="Calibri" w:cs="Times New Roman"/>
          <w:b/>
          <w:bCs/>
          <w:iCs/>
        </w:rPr>
        <w:t xml:space="preserve"> </w:t>
      </w:r>
      <w:r w:rsidR="006D3214" w:rsidRPr="002E7A1C">
        <w:rPr>
          <w:rFonts w:ascii="Calibri" w:hAnsi="Calibri" w:cs="Times New Roman"/>
          <w:b/>
          <w:bCs/>
          <w:iCs/>
        </w:rPr>
        <w:t>“In accord with McGill University’s Charter of Students’ Rights, students in this course have the right to submit in English or in French any written work that is to be graded.”</w:t>
      </w:r>
      <w:r w:rsidR="006D3214" w:rsidRPr="002E7A1C">
        <w:rPr>
          <w:rFonts w:ascii="Calibri" w:hAnsi="Calibri" w:cs="Times New Roman"/>
          <w:i/>
          <w:iCs/>
        </w:rPr>
        <w:t xml:space="preserve"> </w:t>
      </w:r>
    </w:p>
    <w:p w14:paraId="6BD6B5CD" w14:textId="77777777" w:rsidR="006C49EC" w:rsidRPr="00CB6E55" w:rsidRDefault="006C49EC" w:rsidP="006C49EC">
      <w:pPr>
        <w:tabs>
          <w:tab w:val="num" w:pos="360"/>
        </w:tabs>
        <w:spacing w:after="0" w:line="240" w:lineRule="auto"/>
        <w:contextualSpacing/>
        <w:rPr>
          <w:rFonts w:ascii="Calibri" w:hAnsi="Calibri" w:cs="Times New Roman"/>
        </w:rPr>
      </w:pPr>
    </w:p>
    <w:p w14:paraId="55C15AE4" w14:textId="015A0734" w:rsidR="00A259C0" w:rsidRPr="002E7A1C" w:rsidRDefault="00A259C0" w:rsidP="008B49FD">
      <w:pPr>
        <w:pStyle w:val="ListParagraph"/>
        <w:ind w:left="360"/>
        <w:contextualSpacing/>
        <w:rPr>
          <w:rFonts w:ascii="Calibri" w:hAnsi="Calibri"/>
          <w:sz w:val="22"/>
          <w:szCs w:val="22"/>
        </w:rPr>
      </w:pPr>
      <w:r w:rsidRPr="002E7A1C">
        <w:rPr>
          <w:rFonts w:ascii="Calibri" w:hAnsi="Calibri"/>
          <w:sz w:val="22"/>
          <w:szCs w:val="22"/>
        </w:rPr>
        <w:t xml:space="preserve">“The </w:t>
      </w:r>
      <w:hyperlink r:id="rId11" w:history="1">
        <w:r w:rsidRPr="002E7A1C">
          <w:rPr>
            <w:rStyle w:val="Hyperlink"/>
            <w:rFonts w:ascii="Calibri" w:hAnsi="Calibri"/>
            <w:sz w:val="22"/>
            <w:szCs w:val="22"/>
          </w:rPr>
          <w:t>University Student Assessment Policy</w:t>
        </w:r>
      </w:hyperlink>
      <w:r w:rsidRPr="002E7A1C">
        <w:rPr>
          <w:rFonts w:ascii="Calibri" w:hAnsi="Calibri"/>
          <w:sz w:val="22"/>
          <w:szCs w:val="22"/>
        </w:rPr>
        <w:t xml:space="preserve"> exists to ensure fair and equitable academic assessment for all students and to protect students from excessive workloads. All students and instructors are encouraged to review this Policy, which addresses multiple aspects and methods of student assessment, e.g. the timing of evaluation due dates and weighting of final examinations.”</w:t>
      </w:r>
    </w:p>
    <w:p w14:paraId="75C8ADAC" w14:textId="77777777" w:rsidR="00D7377D" w:rsidRPr="002E7A1C" w:rsidRDefault="00D7377D" w:rsidP="000515F9">
      <w:pPr>
        <w:pStyle w:val="ListParagraph"/>
        <w:ind w:left="360" w:hanging="180"/>
        <w:contextualSpacing/>
        <w:rPr>
          <w:rFonts w:ascii="Calibri" w:hAnsi="Calibri"/>
          <w:sz w:val="22"/>
          <w:szCs w:val="22"/>
        </w:rPr>
      </w:pPr>
    </w:p>
    <w:p w14:paraId="2EBB9F50" w14:textId="77777777" w:rsidR="00870881" w:rsidRPr="002E7A1C" w:rsidRDefault="0052105F" w:rsidP="0002762C">
      <w:pPr>
        <w:pStyle w:val="ListParagraph"/>
        <w:ind w:left="360"/>
        <w:contextualSpacing/>
        <w:rPr>
          <w:rFonts w:ascii="Calibri" w:hAnsi="Calibri"/>
          <w:sz w:val="22"/>
          <w:szCs w:val="22"/>
        </w:rPr>
      </w:pPr>
      <w:r w:rsidRPr="002E7A1C">
        <w:rPr>
          <w:rFonts w:ascii="Calibri" w:hAnsi="Calibri"/>
          <w:sz w:val="22"/>
          <w:szCs w:val="22"/>
        </w:rPr>
        <w:t>“</w:t>
      </w:r>
      <w:r w:rsidR="006C49EC" w:rsidRPr="002E7A1C">
        <w:rPr>
          <w:rFonts w:ascii="Calibri" w:hAnsi="Calibri"/>
          <w:sz w:val="22"/>
          <w:szCs w:val="22"/>
        </w:rPr>
        <w:t>© Instructor</w:t>
      </w:r>
      <w:r w:rsidR="00F223D8" w:rsidRPr="002E7A1C">
        <w:rPr>
          <w:rFonts w:ascii="Calibri" w:hAnsi="Calibri"/>
          <w:sz w:val="22"/>
          <w:szCs w:val="22"/>
        </w:rPr>
        <w:t>-</w:t>
      </w:r>
      <w:r w:rsidR="006C49EC" w:rsidRPr="002E7A1C">
        <w:rPr>
          <w:rFonts w:ascii="Calibri" w:hAnsi="Calibri"/>
          <w:sz w:val="22"/>
          <w:szCs w:val="22"/>
        </w:rPr>
        <w:t>generated course materials (e.g., handouts, notes, summaries, exam questions, etc.) are protected by law and may not be copied or distributed in any form or in any medium without explicit permission of the instructor.  Note that infringements of copyright can be subject to follow up by the University under the Code of Student Conduct and Disciplinary Procedures.</w:t>
      </w:r>
      <w:r w:rsidRPr="002E7A1C">
        <w:rPr>
          <w:rFonts w:ascii="Calibri" w:hAnsi="Calibri"/>
          <w:sz w:val="22"/>
          <w:szCs w:val="22"/>
        </w:rPr>
        <w:t>”</w:t>
      </w:r>
    </w:p>
    <w:p w14:paraId="6EDB9567" w14:textId="77777777" w:rsidR="00D7377D" w:rsidRPr="002E7A1C" w:rsidRDefault="00D7377D" w:rsidP="000515F9">
      <w:pPr>
        <w:pStyle w:val="ListParagraph"/>
        <w:ind w:left="360" w:hanging="180"/>
        <w:contextualSpacing/>
        <w:rPr>
          <w:rFonts w:ascii="Calibri" w:hAnsi="Calibri"/>
          <w:i/>
          <w:sz w:val="22"/>
          <w:szCs w:val="22"/>
        </w:rPr>
      </w:pPr>
    </w:p>
    <w:p w14:paraId="78FF8C59" w14:textId="77777777" w:rsidR="006C49EC" w:rsidRPr="002E7A1C" w:rsidRDefault="006C49EC" w:rsidP="001F390E">
      <w:pPr>
        <w:pStyle w:val="ListParagraph"/>
        <w:ind w:left="360"/>
        <w:contextualSpacing/>
        <w:rPr>
          <w:rFonts w:ascii="Calibri" w:hAnsi="Calibri"/>
          <w:i/>
          <w:sz w:val="22"/>
          <w:szCs w:val="22"/>
        </w:rPr>
      </w:pPr>
      <w:r w:rsidRPr="002E7A1C">
        <w:rPr>
          <w:rFonts w:ascii="Calibri" w:hAnsi="Calibri"/>
          <w:i/>
          <w:iCs/>
          <w:sz w:val="22"/>
          <w:szCs w:val="22"/>
        </w:rPr>
        <w:t>“</w:t>
      </w:r>
      <w:r w:rsidRPr="002E7A1C">
        <w:rPr>
          <w:rStyle w:val="Emphasis"/>
          <w:rFonts w:ascii="Calibri" w:hAnsi="Calibri"/>
          <w:i w:val="0"/>
          <w:sz w:val="22"/>
          <w:szCs w:val="22"/>
        </w:rPr>
        <w:t xml:space="preserve">As the instructor of this course I endeavor to provide an inclusive learning environment. However, if you experience barriers to learning in this course, do not hesitate to discuss them with me and the </w:t>
      </w:r>
      <w:hyperlink r:id="rId12" w:history="1">
        <w:r w:rsidRPr="002E7A1C">
          <w:rPr>
            <w:rStyle w:val="Hyperlink"/>
            <w:rFonts w:ascii="Calibri" w:hAnsi="Calibri"/>
            <w:bCs/>
            <w:iCs/>
            <w:sz w:val="22"/>
            <w:szCs w:val="22"/>
          </w:rPr>
          <w:t>Office for Students with Disabilities</w:t>
        </w:r>
      </w:hyperlink>
      <w:r w:rsidRPr="002E7A1C">
        <w:rPr>
          <w:rStyle w:val="Emphasis"/>
          <w:rFonts w:ascii="Calibri" w:hAnsi="Calibri"/>
          <w:i w:val="0"/>
          <w:sz w:val="22"/>
          <w:szCs w:val="22"/>
        </w:rPr>
        <w:t>, 514-398-6009</w:t>
      </w:r>
      <w:r w:rsidRPr="002E7A1C">
        <w:rPr>
          <w:rFonts w:ascii="Calibri" w:hAnsi="Calibri"/>
          <w:i/>
          <w:sz w:val="22"/>
          <w:szCs w:val="22"/>
        </w:rPr>
        <w:t>.”</w:t>
      </w:r>
    </w:p>
    <w:p w14:paraId="7EB81CF4" w14:textId="77777777" w:rsidR="00D7377D" w:rsidRPr="002E7A1C" w:rsidRDefault="00D7377D" w:rsidP="000515F9">
      <w:pPr>
        <w:pStyle w:val="ListParagraph"/>
        <w:keepLines/>
        <w:ind w:left="360" w:hanging="180"/>
        <w:contextualSpacing/>
        <w:rPr>
          <w:rFonts w:ascii="Calibri" w:hAnsi="Calibri"/>
          <w:sz w:val="22"/>
          <w:szCs w:val="22"/>
        </w:rPr>
      </w:pPr>
    </w:p>
    <w:p w14:paraId="783BA8C2" w14:textId="77777777" w:rsidR="006C49EC" w:rsidRPr="002E7A1C" w:rsidRDefault="006C49EC" w:rsidP="001F390E">
      <w:pPr>
        <w:pStyle w:val="ListParagraph"/>
        <w:keepLines/>
        <w:ind w:left="360"/>
        <w:contextualSpacing/>
        <w:rPr>
          <w:rFonts w:ascii="Calibri" w:hAnsi="Calibri"/>
          <w:sz w:val="22"/>
          <w:szCs w:val="22"/>
        </w:rPr>
      </w:pPr>
      <w:r w:rsidRPr="002E7A1C">
        <w:rPr>
          <w:rFonts w:ascii="Calibri" w:hAnsi="Calibri"/>
          <w:sz w:val="22"/>
          <w:szCs w:val="22"/>
        </w:rPr>
        <w:t>“</w:t>
      </w:r>
      <w:hyperlink r:id="rId13" w:history="1">
        <w:r w:rsidRPr="002E7A1C">
          <w:rPr>
            <w:rStyle w:val="Hyperlink"/>
            <w:rFonts w:ascii="Calibri" w:hAnsi="Calibri"/>
            <w:sz w:val="22"/>
            <w:szCs w:val="22"/>
          </w:rPr>
          <w:t>End-of-course evaluations</w:t>
        </w:r>
      </w:hyperlink>
      <w:r w:rsidRPr="002E7A1C">
        <w:rPr>
          <w:rFonts w:ascii="Calibri" w:hAnsi="Calibri"/>
          <w:sz w:val="22"/>
          <w:szCs w:val="22"/>
        </w:rPr>
        <w:t xml:space="preserve"> are one of the ways that McGill works towards maintaining and improving the quality of courses and the student’s learning experience. You will be notified by e-mail when the evaluations are available. Please note that a minimum number of responses must be received for results to be available to students.”</w:t>
      </w:r>
    </w:p>
    <w:p w14:paraId="23C61EE0" w14:textId="77777777" w:rsidR="00D7377D" w:rsidRPr="002E7A1C" w:rsidRDefault="00D7377D" w:rsidP="000515F9">
      <w:pPr>
        <w:pStyle w:val="ListParagraph"/>
        <w:keepLines/>
        <w:ind w:left="360" w:hanging="180"/>
        <w:contextualSpacing/>
        <w:rPr>
          <w:rFonts w:ascii="Calibri" w:hAnsi="Calibri"/>
          <w:bCs/>
          <w:iCs/>
          <w:sz w:val="22"/>
          <w:szCs w:val="22"/>
        </w:rPr>
      </w:pPr>
    </w:p>
    <w:p w14:paraId="029B4FB8" w14:textId="61A2C189" w:rsidR="006C49EC" w:rsidRPr="002E7A1C" w:rsidRDefault="006C49EC" w:rsidP="004617F7">
      <w:pPr>
        <w:pStyle w:val="ListParagraph"/>
        <w:keepLines/>
        <w:ind w:left="360"/>
        <w:contextualSpacing/>
        <w:rPr>
          <w:rFonts w:ascii="Calibri" w:hAnsi="Calibri"/>
          <w:bCs/>
          <w:iCs/>
          <w:sz w:val="22"/>
          <w:szCs w:val="22"/>
        </w:rPr>
      </w:pPr>
      <w:r w:rsidRPr="002E7A1C">
        <w:rPr>
          <w:rFonts w:ascii="Calibri" w:hAnsi="Calibri"/>
          <w:bCs/>
          <w:iCs/>
          <w:sz w:val="22"/>
          <w:szCs w:val="22"/>
        </w:rPr>
        <w:t>“In the event of extraordinary circumstances beyond the University’s control, the content and/or evaluation scheme in this course is subject to change.”</w:t>
      </w:r>
    </w:p>
    <w:sectPr w:rsidR="006C49EC" w:rsidRPr="002E7A1C" w:rsidSect="00D72B8F">
      <w:headerReference w:type="default" r:id="rId14"/>
      <w:footerReference w:type="default" r:id="rId15"/>
      <w:headerReference w:type="first" r:id="rId16"/>
      <w:footerReference w:type="first" r:id="rId17"/>
      <w:type w:val="continuous"/>
      <w:pgSz w:w="12240" w:h="15840" w:code="1"/>
      <w:pgMar w:top="567" w:right="1151" w:bottom="1151" w:left="1151" w:header="454" w:footer="720"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2F024" w14:textId="77777777" w:rsidR="004734F2" w:rsidRDefault="004734F2" w:rsidP="006D3214">
      <w:pPr>
        <w:spacing w:after="0" w:line="240" w:lineRule="auto"/>
      </w:pPr>
      <w:r>
        <w:separator/>
      </w:r>
    </w:p>
  </w:endnote>
  <w:endnote w:type="continuationSeparator" w:id="0">
    <w:p w14:paraId="7A0D4573" w14:textId="77777777" w:rsidR="004734F2" w:rsidRDefault="004734F2" w:rsidP="006D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7636662"/>
      <w:docPartObj>
        <w:docPartGallery w:val="Page Numbers (Bottom of Page)"/>
        <w:docPartUnique/>
      </w:docPartObj>
    </w:sdtPr>
    <w:sdtEndPr>
      <w:rPr>
        <w:color w:val="7F7F7F" w:themeColor="background1" w:themeShade="7F"/>
        <w:spacing w:val="60"/>
      </w:rPr>
    </w:sdtEndPr>
    <w:sdtContent>
      <w:p w14:paraId="773BDFA3" w14:textId="5F62831F" w:rsidR="008B49FD" w:rsidRPr="00741F33" w:rsidRDefault="008B49FD" w:rsidP="00837F2A">
        <w:pPr>
          <w:pStyle w:val="Footer"/>
          <w:pBdr>
            <w:top w:val="single" w:sz="4" w:space="1" w:color="D9D9D9" w:themeColor="background1" w:themeShade="D9"/>
          </w:pBdr>
          <w:tabs>
            <w:tab w:val="left" w:pos="285"/>
          </w:tabs>
          <w:rPr>
            <w:rFonts w:ascii="Calibri" w:hAnsi="Calibri" w:cs="Times New Roman"/>
          </w:rPr>
        </w:pPr>
        <w:r>
          <w:tab/>
        </w:r>
        <w:r w:rsidRPr="00741F33">
          <w:rPr>
            <w:rFonts w:ascii="Calibri" w:hAnsi="Calibri" w:cs="Times New Roman"/>
            <w:sz w:val="18"/>
            <w:szCs w:val="18"/>
          </w:rPr>
          <w:t xml:space="preserve">Page </w:t>
        </w:r>
        <w:r w:rsidRPr="00741F33">
          <w:rPr>
            <w:rFonts w:ascii="Calibri" w:hAnsi="Calibri" w:cs="Times New Roman"/>
            <w:sz w:val="18"/>
            <w:szCs w:val="18"/>
          </w:rPr>
          <w:fldChar w:fldCharType="begin"/>
        </w:r>
        <w:r w:rsidRPr="00741F33">
          <w:rPr>
            <w:rFonts w:ascii="Calibri" w:hAnsi="Calibri" w:cs="Times New Roman"/>
            <w:sz w:val="18"/>
            <w:szCs w:val="18"/>
          </w:rPr>
          <w:instrText xml:space="preserve"> PAGE </w:instrText>
        </w:r>
        <w:r w:rsidRPr="00741F33">
          <w:rPr>
            <w:rFonts w:ascii="Calibri" w:hAnsi="Calibri" w:cs="Times New Roman"/>
            <w:sz w:val="18"/>
            <w:szCs w:val="18"/>
          </w:rPr>
          <w:fldChar w:fldCharType="separate"/>
        </w:r>
        <w:r w:rsidR="00BB3278">
          <w:rPr>
            <w:rFonts w:ascii="Calibri" w:hAnsi="Calibri" w:cs="Times New Roman"/>
            <w:noProof/>
            <w:sz w:val="18"/>
            <w:szCs w:val="18"/>
          </w:rPr>
          <w:t>4</w:t>
        </w:r>
        <w:r w:rsidRPr="00741F33">
          <w:rPr>
            <w:rFonts w:ascii="Calibri" w:hAnsi="Calibri" w:cs="Times New Roman"/>
            <w:sz w:val="18"/>
            <w:szCs w:val="18"/>
          </w:rPr>
          <w:fldChar w:fldCharType="end"/>
        </w:r>
        <w:r w:rsidRPr="00741F33">
          <w:rPr>
            <w:rFonts w:ascii="Calibri" w:hAnsi="Calibri" w:cs="Times New Roman"/>
            <w:sz w:val="18"/>
            <w:szCs w:val="18"/>
          </w:rPr>
          <w:t xml:space="preserve"> of </w:t>
        </w:r>
        <w:r w:rsidRPr="00741F33">
          <w:rPr>
            <w:rFonts w:ascii="Calibri" w:hAnsi="Calibri" w:cs="Times New Roman"/>
            <w:sz w:val="18"/>
            <w:szCs w:val="18"/>
          </w:rPr>
          <w:fldChar w:fldCharType="begin"/>
        </w:r>
        <w:r w:rsidRPr="00741F33">
          <w:rPr>
            <w:rFonts w:ascii="Calibri" w:hAnsi="Calibri" w:cs="Times New Roman"/>
            <w:sz w:val="18"/>
            <w:szCs w:val="18"/>
          </w:rPr>
          <w:instrText xml:space="preserve"> NUMPAGES</w:instrText>
        </w:r>
        <w:r w:rsidR="00741F33" w:rsidRPr="00741F33">
          <w:rPr>
            <w:rFonts w:ascii="Calibri" w:hAnsi="Calibri" w:cs="Times New Roman"/>
            <w:sz w:val="18"/>
            <w:szCs w:val="18"/>
          </w:rPr>
          <w:instrText xml:space="preserve"> - 1</w:instrText>
        </w:r>
        <w:r w:rsidRPr="00741F33">
          <w:rPr>
            <w:rFonts w:ascii="Calibri" w:hAnsi="Calibri" w:cs="Times New Roman"/>
            <w:sz w:val="18"/>
            <w:szCs w:val="18"/>
          </w:rPr>
          <w:fldChar w:fldCharType="separate"/>
        </w:r>
        <w:r w:rsidR="00BB3278">
          <w:rPr>
            <w:rFonts w:ascii="Calibri" w:hAnsi="Calibri" w:cs="Times New Roman"/>
            <w:noProof/>
            <w:sz w:val="18"/>
            <w:szCs w:val="18"/>
          </w:rPr>
          <w:t>4</w:t>
        </w:r>
        <w:r w:rsidRPr="00741F33">
          <w:rPr>
            <w:rFonts w:ascii="Calibri" w:hAnsi="Calibri" w:cs="Times New Roman"/>
            <w:sz w:val="18"/>
            <w:szCs w:val="18"/>
          </w:rPr>
          <w:fldChar w:fldCharType="end"/>
        </w:r>
      </w:p>
    </w:sdtContent>
  </w:sdt>
  <w:p w14:paraId="5F40DEDC" w14:textId="5628D338" w:rsidR="008B49FD" w:rsidRPr="00A4712F" w:rsidRDefault="008B49FD">
    <w:pPr>
      <w:pStyle w:val="Footer"/>
      <w:rPr>
        <w:rFonts w:cs="Times New Roman"/>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D1EDF" w14:textId="63FC2F11" w:rsidR="008B49FD" w:rsidRPr="00634B78" w:rsidRDefault="00741F33" w:rsidP="00741F33">
    <w:pPr>
      <w:pStyle w:val="Footer"/>
      <w:pBdr>
        <w:top w:val="single" w:sz="4" w:space="5" w:color="C00000"/>
      </w:pBdr>
      <w:rPr>
        <w:rFonts w:ascii="Calibri" w:hAnsi="Calibri"/>
        <w:b/>
        <w:bCs/>
        <w:color w:val="595959" w:themeColor="text1" w:themeTint="A6"/>
        <w:sz w:val="18"/>
        <w:szCs w:val="18"/>
        <w:lang w:val="en-US"/>
      </w:rPr>
    </w:pPr>
    <w:r w:rsidRPr="00741F33">
      <w:rPr>
        <w:rFonts w:ascii="Calibri" w:hAnsi="Calibri" w:cs="Times New Roman"/>
        <w:b/>
        <w:bCs/>
        <w:color w:val="595959" w:themeColor="text1" w:themeTint="A6"/>
        <w:sz w:val="18"/>
        <w:szCs w:val="18"/>
      </w:rPr>
      <w:t xml:space="preserve">Page </w:t>
    </w:r>
    <w:r w:rsidRPr="00741F33">
      <w:rPr>
        <w:rFonts w:ascii="Calibri" w:hAnsi="Calibri" w:cs="Times New Roman"/>
        <w:b/>
        <w:bCs/>
        <w:color w:val="595959" w:themeColor="text1" w:themeTint="A6"/>
        <w:sz w:val="18"/>
        <w:szCs w:val="18"/>
      </w:rPr>
      <w:fldChar w:fldCharType="begin"/>
    </w:r>
    <w:r w:rsidRPr="00741F33">
      <w:rPr>
        <w:rFonts w:ascii="Calibri" w:hAnsi="Calibri" w:cs="Times New Roman"/>
        <w:b/>
        <w:bCs/>
        <w:color w:val="595959" w:themeColor="text1" w:themeTint="A6"/>
        <w:sz w:val="18"/>
        <w:szCs w:val="18"/>
      </w:rPr>
      <w:instrText xml:space="preserve"> PAGE </w:instrText>
    </w:r>
    <w:r w:rsidRPr="00741F33">
      <w:rPr>
        <w:rFonts w:ascii="Calibri" w:hAnsi="Calibri" w:cs="Times New Roman"/>
        <w:b/>
        <w:bCs/>
        <w:color w:val="595959" w:themeColor="text1" w:themeTint="A6"/>
        <w:sz w:val="18"/>
        <w:szCs w:val="18"/>
      </w:rPr>
      <w:fldChar w:fldCharType="separate"/>
    </w:r>
    <w:r w:rsidR="00BB3278">
      <w:rPr>
        <w:rFonts w:ascii="Calibri" w:hAnsi="Calibri" w:cs="Times New Roman"/>
        <w:b/>
        <w:bCs/>
        <w:noProof/>
        <w:color w:val="595959" w:themeColor="text1" w:themeTint="A6"/>
        <w:sz w:val="18"/>
        <w:szCs w:val="18"/>
      </w:rPr>
      <w:t>1</w:t>
    </w:r>
    <w:r w:rsidRPr="00741F33">
      <w:rPr>
        <w:rFonts w:ascii="Calibri" w:hAnsi="Calibri" w:cs="Times New Roman"/>
        <w:b/>
        <w:bCs/>
        <w:color w:val="595959" w:themeColor="text1" w:themeTint="A6"/>
        <w:sz w:val="18"/>
        <w:szCs w:val="18"/>
      </w:rPr>
      <w:fldChar w:fldCharType="end"/>
    </w:r>
    <w:r w:rsidRPr="00741F33">
      <w:rPr>
        <w:rFonts w:ascii="Calibri" w:hAnsi="Calibri" w:cs="Times New Roman"/>
        <w:b/>
        <w:bCs/>
        <w:color w:val="595959" w:themeColor="text1" w:themeTint="A6"/>
        <w:sz w:val="18"/>
        <w:szCs w:val="18"/>
      </w:rPr>
      <w:t xml:space="preserve"> of </w:t>
    </w:r>
    <w:r w:rsidRPr="00741F33">
      <w:rPr>
        <w:rFonts w:ascii="Calibri" w:hAnsi="Calibri" w:cs="Times New Roman"/>
        <w:b/>
        <w:bCs/>
        <w:color w:val="595959" w:themeColor="text1" w:themeTint="A6"/>
        <w:sz w:val="18"/>
        <w:szCs w:val="18"/>
      </w:rPr>
      <w:fldChar w:fldCharType="begin"/>
    </w:r>
    <w:r w:rsidRPr="00741F33">
      <w:rPr>
        <w:rFonts w:ascii="Calibri" w:hAnsi="Calibri" w:cs="Times New Roman"/>
        <w:b/>
        <w:bCs/>
        <w:color w:val="595959" w:themeColor="text1" w:themeTint="A6"/>
        <w:sz w:val="18"/>
        <w:szCs w:val="18"/>
      </w:rPr>
      <w:instrText xml:space="preserve"> NUMPAGES </w:instrText>
    </w:r>
    <w:r w:rsidRPr="00741F33">
      <w:rPr>
        <w:rFonts w:ascii="Calibri" w:hAnsi="Calibri" w:cs="Times New Roman"/>
        <w:b/>
        <w:bCs/>
        <w:color w:val="595959" w:themeColor="text1" w:themeTint="A6"/>
        <w:sz w:val="18"/>
        <w:szCs w:val="18"/>
      </w:rPr>
      <w:fldChar w:fldCharType="separate"/>
    </w:r>
    <w:r w:rsidR="00BB3278">
      <w:rPr>
        <w:rFonts w:ascii="Calibri" w:hAnsi="Calibri" w:cs="Times New Roman"/>
        <w:b/>
        <w:bCs/>
        <w:noProof/>
        <w:color w:val="595959" w:themeColor="text1" w:themeTint="A6"/>
        <w:sz w:val="18"/>
        <w:szCs w:val="18"/>
      </w:rPr>
      <w:t>4</w:t>
    </w:r>
    <w:r w:rsidRPr="00741F33">
      <w:rPr>
        <w:rFonts w:ascii="Calibri" w:hAnsi="Calibri" w:cs="Times New Roman"/>
        <w:b/>
        <w:bCs/>
        <w:color w:val="595959" w:themeColor="text1" w:themeTint="A6"/>
        <w:sz w:val="18"/>
        <w:szCs w:val="18"/>
      </w:rPr>
      <w:fldChar w:fldCharType="end"/>
    </w:r>
    <w:r>
      <w:rPr>
        <w:rFonts w:ascii="Times New Roman" w:hAnsi="Times New Roman" w:cs="Times New Roman"/>
        <w:b/>
        <w:bCs/>
        <w:color w:val="595959" w:themeColor="text1" w:themeTint="A6"/>
        <w:sz w:val="18"/>
        <w:szCs w:val="18"/>
      </w:rPr>
      <w:t xml:space="preserve"> </w:t>
    </w:r>
    <w:r>
      <w:rPr>
        <w:rFonts w:ascii="Calibri" w:hAnsi="Calibri"/>
        <w:b/>
        <w:bCs/>
        <w:color w:val="595959" w:themeColor="text1" w:themeTint="A6"/>
        <w:sz w:val="18"/>
        <w:szCs w:val="18"/>
      </w:rPr>
      <w:tab/>
    </w:r>
    <w:r w:rsidR="00C322B6">
      <w:rPr>
        <w:rFonts w:ascii="Calibri" w:hAnsi="Calibri"/>
        <w:b/>
        <w:bCs/>
        <w:color w:val="595959" w:themeColor="text1" w:themeTint="A6"/>
        <w:sz w:val="18"/>
        <w:szCs w:val="18"/>
      </w:rPr>
      <w:t>School of</w:t>
    </w:r>
    <w:r w:rsidR="001F07E2">
      <w:rPr>
        <w:rFonts w:ascii="Calibri" w:hAnsi="Calibri"/>
        <w:b/>
        <w:bCs/>
        <w:color w:val="595959" w:themeColor="text1" w:themeTint="A6"/>
        <w:sz w:val="18"/>
        <w:szCs w:val="18"/>
      </w:rPr>
      <w:t xml:space="preserve"> Information Studies – Fall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1FCEE" w14:textId="77777777" w:rsidR="004734F2" w:rsidRDefault="004734F2" w:rsidP="006D3214">
      <w:pPr>
        <w:spacing w:after="0" w:line="240" w:lineRule="auto"/>
      </w:pPr>
      <w:r>
        <w:separator/>
      </w:r>
    </w:p>
  </w:footnote>
  <w:footnote w:type="continuationSeparator" w:id="0">
    <w:p w14:paraId="70FF238E" w14:textId="77777777" w:rsidR="004734F2" w:rsidRDefault="004734F2" w:rsidP="006D3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DFE61" w14:textId="0B2E3B77" w:rsidR="008B49FD" w:rsidRPr="00375430" w:rsidRDefault="008B49FD" w:rsidP="00D4259D">
    <w:pPr>
      <w:pStyle w:val="Header"/>
      <w:pBdr>
        <w:bottom w:val="single" w:sz="4" w:space="1" w:color="C00000"/>
      </w:pBd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4173A" w14:textId="672432D9" w:rsidR="008B49FD" w:rsidRDefault="008B49FD">
    <w:pPr>
      <w:pStyle w:val="Header"/>
    </w:pPr>
    <w:r>
      <w:rPr>
        <w:noProof/>
        <w:lang w:val="en-US"/>
      </w:rPr>
      <w:drawing>
        <wp:anchor distT="0" distB="0" distL="114300" distR="114300" simplePos="0" relativeHeight="251662336" behindDoc="1" locked="0" layoutInCell="1" allowOverlap="1" wp14:anchorId="217B88C2" wp14:editId="0CCE8B60">
          <wp:simplePos x="0" y="0"/>
          <wp:positionH relativeFrom="column">
            <wp:posOffset>-243509</wp:posOffset>
          </wp:positionH>
          <wp:positionV relativeFrom="page">
            <wp:posOffset>476885</wp:posOffset>
          </wp:positionV>
          <wp:extent cx="1496060" cy="374015"/>
          <wp:effectExtent l="0" t="0" r="889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6060" cy="374015"/>
                  </a:xfrm>
                  <a:prstGeom prst="rect">
                    <a:avLst/>
                  </a:prstGeom>
                  <a:noFill/>
                  <a:ln>
                    <a:noFill/>
                  </a:ln>
                </pic:spPr>
              </pic:pic>
            </a:graphicData>
          </a:graphic>
        </wp:anchor>
      </w:drawing>
    </w:r>
    <w:r>
      <w:rPr>
        <w:noProof/>
        <w:lang w:val="en-US"/>
      </w:rPr>
      <mc:AlternateContent>
        <mc:Choice Requires="wpg">
          <w:drawing>
            <wp:anchor distT="0" distB="0" distL="114300" distR="114300" simplePos="0" relativeHeight="251661312" behindDoc="0" locked="0" layoutInCell="1" allowOverlap="1" wp14:anchorId="4BF26DFA" wp14:editId="72BF9029">
              <wp:simplePos x="0" y="0"/>
              <wp:positionH relativeFrom="column">
                <wp:posOffset>5591175</wp:posOffset>
              </wp:positionH>
              <wp:positionV relativeFrom="paragraph">
                <wp:posOffset>-154940</wp:posOffset>
              </wp:positionV>
              <wp:extent cx="1332230" cy="802005"/>
              <wp:effectExtent l="0" t="0" r="0" b="17145"/>
              <wp:wrapNone/>
              <wp:docPr id="1" name="Group 1"/>
              <wp:cNvGraphicFramePr/>
              <a:graphic xmlns:a="http://schemas.openxmlformats.org/drawingml/2006/main">
                <a:graphicData uri="http://schemas.microsoft.com/office/word/2010/wordprocessingGroup">
                  <wpg:wgp>
                    <wpg:cNvGrpSpPr/>
                    <wpg:grpSpPr>
                      <a:xfrm>
                        <a:off x="0" y="0"/>
                        <a:ext cx="1332230" cy="802005"/>
                        <a:chOff x="0" y="0"/>
                        <a:chExt cx="1700784" cy="1024128"/>
                      </a:xfrm>
                    </wpg:grpSpPr>
                    <wps:wsp>
                      <wps:cNvPr id="2" name="Rectangle 2"/>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A4AC1B" id="Group 1" o:spid="_x0000_s1026" style="position:absolute;margin-left:440.25pt;margin-top:-12.2pt;width:104.9pt;height:63.15pt;z-index:251661312;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">
              <v:rect id="Rectangle 2" o:spid="_x0000_s1027"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" fillcolor="white [3212]" stroked="f" strokeweight="1.5pt">
                <v:fill opacity="0"/>
                <v:stroke endcap="round"/>
              </v:rect>
              <v:shape id="Rectangle 12" o:spid="_x0000_s1028"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" path="m,l1462822,r,1014481l638269,407899,,xe" fillcolor="#b01513 [3204]" stroked="f" strokeweight="1.5pt">
                <v:stroke endcap="round"/>
                <v:path arrowok="t" o:connecttype="custom" o:connectlocs="0,0;1463040,0;1463040,1014984;638364,408101;0,0" o:connectangles="0,0,0,0,0"/>
              </v:shape>
              <v:rect id="Rectangle 4" o:spid="_x0000_s1029"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" strokecolor="white [3212]" strokeweight="1.5pt">
                <v:fill r:id="rId3" o:title="" recolor="t" rotate="t" type="frame"/>
                <v:stroke endcap="round"/>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81EC7"/>
    <w:multiLevelType w:val="multilevel"/>
    <w:tmpl w:val="C46632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17420191"/>
    <w:multiLevelType w:val="hybridMultilevel"/>
    <w:tmpl w:val="682A8BE4"/>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2" w15:restartNumberingAfterBreak="0">
    <w:nsid w:val="2F4F338C"/>
    <w:multiLevelType w:val="hybridMultilevel"/>
    <w:tmpl w:val="684A4F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F976A50"/>
    <w:multiLevelType w:val="hybridMultilevel"/>
    <w:tmpl w:val="81CC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B3514"/>
    <w:multiLevelType w:val="hybridMultilevel"/>
    <w:tmpl w:val="1E3EB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CD4DB7"/>
    <w:multiLevelType w:val="hybridMultilevel"/>
    <w:tmpl w:val="582E5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26187"/>
    <w:multiLevelType w:val="hybridMultilevel"/>
    <w:tmpl w:val="84E4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0706DC"/>
    <w:multiLevelType w:val="hybridMultilevel"/>
    <w:tmpl w:val="8898B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30130C"/>
    <w:multiLevelType w:val="hybridMultilevel"/>
    <w:tmpl w:val="C1CAD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6824E78"/>
    <w:multiLevelType w:val="multilevel"/>
    <w:tmpl w:val="1A267AC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684B5E6A"/>
    <w:multiLevelType w:val="multilevel"/>
    <w:tmpl w:val="A57892E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9BB7F81"/>
    <w:multiLevelType w:val="hybridMultilevel"/>
    <w:tmpl w:val="75887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C1A7E1A"/>
    <w:multiLevelType w:val="hybridMultilevel"/>
    <w:tmpl w:val="F08EF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0111ED0"/>
    <w:multiLevelType w:val="hybridMultilevel"/>
    <w:tmpl w:val="063A2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2"/>
  </w:num>
  <w:num w:numId="4">
    <w:abstractNumId w:val="0"/>
  </w:num>
  <w:num w:numId="5">
    <w:abstractNumId w:val="4"/>
  </w:num>
  <w:num w:numId="6">
    <w:abstractNumId w:val="10"/>
  </w:num>
  <w:num w:numId="7">
    <w:abstractNumId w:val="1"/>
  </w:num>
  <w:num w:numId="8">
    <w:abstractNumId w:val="5"/>
  </w:num>
  <w:num w:numId="9">
    <w:abstractNumId w:val="12"/>
  </w:num>
  <w:num w:numId="10">
    <w:abstractNumId w:val="11"/>
  </w:num>
  <w:num w:numId="11">
    <w:abstractNumId w:val="7"/>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14"/>
    <w:rsid w:val="0002286C"/>
    <w:rsid w:val="0002712C"/>
    <w:rsid w:val="0002762C"/>
    <w:rsid w:val="00045E75"/>
    <w:rsid w:val="000515F9"/>
    <w:rsid w:val="0006798A"/>
    <w:rsid w:val="00071D69"/>
    <w:rsid w:val="00082C18"/>
    <w:rsid w:val="0008559F"/>
    <w:rsid w:val="00091F56"/>
    <w:rsid w:val="000A44CE"/>
    <w:rsid w:val="000A7ADD"/>
    <w:rsid w:val="000C1EE7"/>
    <w:rsid w:val="000D3C60"/>
    <w:rsid w:val="000F3BB5"/>
    <w:rsid w:val="00106311"/>
    <w:rsid w:val="00113325"/>
    <w:rsid w:val="001221FD"/>
    <w:rsid w:val="00122567"/>
    <w:rsid w:val="001417A2"/>
    <w:rsid w:val="00142B43"/>
    <w:rsid w:val="00146D3D"/>
    <w:rsid w:val="0016539C"/>
    <w:rsid w:val="001659F7"/>
    <w:rsid w:val="00184013"/>
    <w:rsid w:val="0018458D"/>
    <w:rsid w:val="001914EB"/>
    <w:rsid w:val="001A5683"/>
    <w:rsid w:val="001B3CBB"/>
    <w:rsid w:val="001C2030"/>
    <w:rsid w:val="001C2C1D"/>
    <w:rsid w:val="001C2D4A"/>
    <w:rsid w:val="001C4556"/>
    <w:rsid w:val="001F07E2"/>
    <w:rsid w:val="001F390E"/>
    <w:rsid w:val="00202BE9"/>
    <w:rsid w:val="002113A4"/>
    <w:rsid w:val="00223592"/>
    <w:rsid w:val="00224C77"/>
    <w:rsid w:val="002256A0"/>
    <w:rsid w:val="00261D23"/>
    <w:rsid w:val="002906C1"/>
    <w:rsid w:val="00296B07"/>
    <w:rsid w:val="002A1B03"/>
    <w:rsid w:val="002A1C7E"/>
    <w:rsid w:val="002A4CBF"/>
    <w:rsid w:val="002C0CF7"/>
    <w:rsid w:val="002C0ED0"/>
    <w:rsid w:val="002E7744"/>
    <w:rsid w:val="002E7A1C"/>
    <w:rsid w:val="002F2B90"/>
    <w:rsid w:val="002F36A6"/>
    <w:rsid w:val="00314CDA"/>
    <w:rsid w:val="00315B5D"/>
    <w:rsid w:val="00317573"/>
    <w:rsid w:val="00327555"/>
    <w:rsid w:val="0033726D"/>
    <w:rsid w:val="00370257"/>
    <w:rsid w:val="00375430"/>
    <w:rsid w:val="00375AFD"/>
    <w:rsid w:val="003800A6"/>
    <w:rsid w:val="00382675"/>
    <w:rsid w:val="00387D0A"/>
    <w:rsid w:val="00396F57"/>
    <w:rsid w:val="003A0209"/>
    <w:rsid w:val="003A05F4"/>
    <w:rsid w:val="003A424D"/>
    <w:rsid w:val="003C2FFE"/>
    <w:rsid w:val="003C3DD9"/>
    <w:rsid w:val="004040AD"/>
    <w:rsid w:val="004115DF"/>
    <w:rsid w:val="00414D1F"/>
    <w:rsid w:val="00416D7D"/>
    <w:rsid w:val="00426D0E"/>
    <w:rsid w:val="00433E75"/>
    <w:rsid w:val="00445F11"/>
    <w:rsid w:val="00457E06"/>
    <w:rsid w:val="004617F7"/>
    <w:rsid w:val="00462836"/>
    <w:rsid w:val="00462D15"/>
    <w:rsid w:val="004734F2"/>
    <w:rsid w:val="00475CDC"/>
    <w:rsid w:val="00492E9A"/>
    <w:rsid w:val="004A6041"/>
    <w:rsid w:val="004D085F"/>
    <w:rsid w:val="004D339A"/>
    <w:rsid w:val="004E050D"/>
    <w:rsid w:val="004E06AA"/>
    <w:rsid w:val="004F2849"/>
    <w:rsid w:val="00505A3E"/>
    <w:rsid w:val="0050652B"/>
    <w:rsid w:val="0051022B"/>
    <w:rsid w:val="00517675"/>
    <w:rsid w:val="0052105F"/>
    <w:rsid w:val="00527710"/>
    <w:rsid w:val="00530FA8"/>
    <w:rsid w:val="0054256E"/>
    <w:rsid w:val="00546BB7"/>
    <w:rsid w:val="00552B29"/>
    <w:rsid w:val="00553DB5"/>
    <w:rsid w:val="00566B3B"/>
    <w:rsid w:val="005767CF"/>
    <w:rsid w:val="005A5085"/>
    <w:rsid w:val="005C67F3"/>
    <w:rsid w:val="005E7802"/>
    <w:rsid w:val="005F1815"/>
    <w:rsid w:val="00600C6D"/>
    <w:rsid w:val="006046E8"/>
    <w:rsid w:val="00616FCB"/>
    <w:rsid w:val="00634B78"/>
    <w:rsid w:val="00635535"/>
    <w:rsid w:val="006361FA"/>
    <w:rsid w:val="00642597"/>
    <w:rsid w:val="006443C6"/>
    <w:rsid w:val="00644EC1"/>
    <w:rsid w:val="006706E9"/>
    <w:rsid w:val="006751D9"/>
    <w:rsid w:val="0067716C"/>
    <w:rsid w:val="00696E5E"/>
    <w:rsid w:val="006A73AF"/>
    <w:rsid w:val="006B10C4"/>
    <w:rsid w:val="006C2099"/>
    <w:rsid w:val="006C49EC"/>
    <w:rsid w:val="006D3214"/>
    <w:rsid w:val="006D4C8E"/>
    <w:rsid w:val="006E23EA"/>
    <w:rsid w:val="006E59EF"/>
    <w:rsid w:val="006E7AE2"/>
    <w:rsid w:val="006F4D2A"/>
    <w:rsid w:val="0071195B"/>
    <w:rsid w:val="007263B6"/>
    <w:rsid w:val="007303B6"/>
    <w:rsid w:val="00733B5E"/>
    <w:rsid w:val="00741F33"/>
    <w:rsid w:val="007479A0"/>
    <w:rsid w:val="00747A9F"/>
    <w:rsid w:val="007563B6"/>
    <w:rsid w:val="00757DB5"/>
    <w:rsid w:val="00766BDF"/>
    <w:rsid w:val="00791984"/>
    <w:rsid w:val="00793706"/>
    <w:rsid w:val="00793CB8"/>
    <w:rsid w:val="00794086"/>
    <w:rsid w:val="00794D8F"/>
    <w:rsid w:val="007A2820"/>
    <w:rsid w:val="007A3BA5"/>
    <w:rsid w:val="007B3698"/>
    <w:rsid w:val="007C3D92"/>
    <w:rsid w:val="007C6D00"/>
    <w:rsid w:val="007F5484"/>
    <w:rsid w:val="007F6B27"/>
    <w:rsid w:val="00812BDE"/>
    <w:rsid w:val="0082536C"/>
    <w:rsid w:val="008261E0"/>
    <w:rsid w:val="00837F2A"/>
    <w:rsid w:val="00840B43"/>
    <w:rsid w:val="00855D4E"/>
    <w:rsid w:val="008573F0"/>
    <w:rsid w:val="008700C7"/>
    <w:rsid w:val="00870881"/>
    <w:rsid w:val="00871EBB"/>
    <w:rsid w:val="008841F3"/>
    <w:rsid w:val="008939EB"/>
    <w:rsid w:val="0089684A"/>
    <w:rsid w:val="008B385C"/>
    <w:rsid w:val="008B49FD"/>
    <w:rsid w:val="008C3D6A"/>
    <w:rsid w:val="008D6511"/>
    <w:rsid w:val="008E304F"/>
    <w:rsid w:val="008E436D"/>
    <w:rsid w:val="008F37A1"/>
    <w:rsid w:val="008F44A6"/>
    <w:rsid w:val="008F7B63"/>
    <w:rsid w:val="009123E1"/>
    <w:rsid w:val="0092770F"/>
    <w:rsid w:val="009421DB"/>
    <w:rsid w:val="00942E6F"/>
    <w:rsid w:val="00944857"/>
    <w:rsid w:val="00944BCD"/>
    <w:rsid w:val="00945CAE"/>
    <w:rsid w:val="009524C3"/>
    <w:rsid w:val="00972156"/>
    <w:rsid w:val="00983D60"/>
    <w:rsid w:val="00985251"/>
    <w:rsid w:val="00986D29"/>
    <w:rsid w:val="0099083F"/>
    <w:rsid w:val="0099740E"/>
    <w:rsid w:val="009A72FB"/>
    <w:rsid w:val="009C0942"/>
    <w:rsid w:val="009C228E"/>
    <w:rsid w:val="009D247F"/>
    <w:rsid w:val="009F6CDF"/>
    <w:rsid w:val="00A02103"/>
    <w:rsid w:val="00A0246B"/>
    <w:rsid w:val="00A04547"/>
    <w:rsid w:val="00A128A3"/>
    <w:rsid w:val="00A259C0"/>
    <w:rsid w:val="00A25C3E"/>
    <w:rsid w:val="00A30337"/>
    <w:rsid w:val="00A42967"/>
    <w:rsid w:val="00A43263"/>
    <w:rsid w:val="00A4712F"/>
    <w:rsid w:val="00A55E26"/>
    <w:rsid w:val="00A55F6D"/>
    <w:rsid w:val="00A6264B"/>
    <w:rsid w:val="00A762B7"/>
    <w:rsid w:val="00A76CE1"/>
    <w:rsid w:val="00A82000"/>
    <w:rsid w:val="00A82CEE"/>
    <w:rsid w:val="00A85E45"/>
    <w:rsid w:val="00AA1F25"/>
    <w:rsid w:val="00AA4A27"/>
    <w:rsid w:val="00AB0597"/>
    <w:rsid w:val="00AE0AE4"/>
    <w:rsid w:val="00AF2BC2"/>
    <w:rsid w:val="00AF386B"/>
    <w:rsid w:val="00B1013D"/>
    <w:rsid w:val="00B23E6E"/>
    <w:rsid w:val="00B30160"/>
    <w:rsid w:val="00B3201C"/>
    <w:rsid w:val="00B471DB"/>
    <w:rsid w:val="00B531E0"/>
    <w:rsid w:val="00B56B55"/>
    <w:rsid w:val="00B60310"/>
    <w:rsid w:val="00B763EC"/>
    <w:rsid w:val="00B831CB"/>
    <w:rsid w:val="00B95B56"/>
    <w:rsid w:val="00B9710A"/>
    <w:rsid w:val="00BB3278"/>
    <w:rsid w:val="00BC03B0"/>
    <w:rsid w:val="00BC41A7"/>
    <w:rsid w:val="00BD082F"/>
    <w:rsid w:val="00BD6A6E"/>
    <w:rsid w:val="00BE158E"/>
    <w:rsid w:val="00BE2323"/>
    <w:rsid w:val="00BF6A5A"/>
    <w:rsid w:val="00C01A85"/>
    <w:rsid w:val="00C16551"/>
    <w:rsid w:val="00C26041"/>
    <w:rsid w:val="00C322B6"/>
    <w:rsid w:val="00C352B8"/>
    <w:rsid w:val="00C437AF"/>
    <w:rsid w:val="00C83CC0"/>
    <w:rsid w:val="00CA664C"/>
    <w:rsid w:val="00CB17C4"/>
    <w:rsid w:val="00CB6E55"/>
    <w:rsid w:val="00CC2C61"/>
    <w:rsid w:val="00CD598A"/>
    <w:rsid w:val="00CE5A06"/>
    <w:rsid w:val="00CF28B8"/>
    <w:rsid w:val="00CF4288"/>
    <w:rsid w:val="00CF6C9E"/>
    <w:rsid w:val="00D15521"/>
    <w:rsid w:val="00D33E0B"/>
    <w:rsid w:val="00D36A32"/>
    <w:rsid w:val="00D4259D"/>
    <w:rsid w:val="00D44D0E"/>
    <w:rsid w:val="00D57B34"/>
    <w:rsid w:val="00D66772"/>
    <w:rsid w:val="00D675CD"/>
    <w:rsid w:val="00D72B8F"/>
    <w:rsid w:val="00D7377D"/>
    <w:rsid w:val="00D93E11"/>
    <w:rsid w:val="00DB28A4"/>
    <w:rsid w:val="00DB3FA2"/>
    <w:rsid w:val="00DE42C2"/>
    <w:rsid w:val="00DF4268"/>
    <w:rsid w:val="00E11157"/>
    <w:rsid w:val="00E13D5D"/>
    <w:rsid w:val="00E203C4"/>
    <w:rsid w:val="00E32BBB"/>
    <w:rsid w:val="00E3422E"/>
    <w:rsid w:val="00E4325F"/>
    <w:rsid w:val="00E46757"/>
    <w:rsid w:val="00E57CB7"/>
    <w:rsid w:val="00E61657"/>
    <w:rsid w:val="00E83704"/>
    <w:rsid w:val="00E84B30"/>
    <w:rsid w:val="00E8515A"/>
    <w:rsid w:val="00E85A7A"/>
    <w:rsid w:val="00ED3B92"/>
    <w:rsid w:val="00EE21F2"/>
    <w:rsid w:val="00EF4A38"/>
    <w:rsid w:val="00EF4C62"/>
    <w:rsid w:val="00F223D8"/>
    <w:rsid w:val="00F234FF"/>
    <w:rsid w:val="00F26BB7"/>
    <w:rsid w:val="00F405CB"/>
    <w:rsid w:val="00F506CD"/>
    <w:rsid w:val="00F516D8"/>
    <w:rsid w:val="00FA07DE"/>
    <w:rsid w:val="00FA15D9"/>
    <w:rsid w:val="00FB0534"/>
    <w:rsid w:val="00FB55F2"/>
    <w:rsid w:val="00FC1EA9"/>
    <w:rsid w:val="00FE1FB1"/>
    <w:rsid w:val="00FE2DE7"/>
    <w:rsid w:val="00FF59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96A6A3"/>
  <w15:docId w15:val="{39807AA1-2E95-B54B-A878-D9473B33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214"/>
    <w:pPr>
      <w:keepNext/>
      <w:keepLines/>
      <w:spacing w:before="480" w:after="0"/>
      <w:outlineLvl w:val="0"/>
    </w:pPr>
    <w:rPr>
      <w:rFonts w:asciiTheme="majorHAnsi" w:eastAsiaTheme="majorEastAsia" w:hAnsiTheme="majorHAnsi" w:cstheme="majorBidi"/>
      <w:b/>
      <w:bCs/>
      <w:color w:val="830F0E" w:themeColor="accent1" w:themeShade="BF"/>
      <w:sz w:val="28"/>
      <w:szCs w:val="28"/>
    </w:rPr>
  </w:style>
  <w:style w:type="paragraph" w:styleId="Heading2">
    <w:name w:val="heading 2"/>
    <w:basedOn w:val="Heading3"/>
    <w:next w:val="Normal"/>
    <w:link w:val="Heading2Char"/>
    <w:uiPriority w:val="9"/>
    <w:unhideWhenUsed/>
    <w:qFormat/>
    <w:rsid w:val="00D4259D"/>
    <w:pPr>
      <w:outlineLvl w:val="1"/>
    </w:pPr>
    <w:rPr>
      <w:color w:val="570A09" w:themeColor="accent1" w:themeShade="7F"/>
      <w:lang w:val="en-US"/>
    </w:rPr>
  </w:style>
  <w:style w:type="paragraph" w:styleId="Heading3">
    <w:name w:val="heading 3"/>
    <w:basedOn w:val="Heading4"/>
    <w:next w:val="Normal"/>
    <w:link w:val="Heading3Char"/>
    <w:uiPriority w:val="9"/>
    <w:unhideWhenUsed/>
    <w:qFormat/>
    <w:rsid w:val="00D4259D"/>
    <w:pPr>
      <w:outlineLvl w:val="2"/>
    </w:pPr>
    <w:rPr>
      <w:i w:val="0"/>
      <w:color w:val="808080" w:themeColor="background1" w:themeShade="80"/>
    </w:rPr>
  </w:style>
  <w:style w:type="paragraph" w:styleId="Heading4">
    <w:name w:val="heading 4"/>
    <w:basedOn w:val="Normal"/>
    <w:next w:val="Normal"/>
    <w:link w:val="Heading4Char"/>
    <w:uiPriority w:val="9"/>
    <w:unhideWhenUsed/>
    <w:qFormat/>
    <w:rsid w:val="002256A0"/>
    <w:pPr>
      <w:keepNext/>
      <w:keepLines/>
      <w:spacing w:before="40" w:after="0"/>
      <w:outlineLvl w:val="3"/>
    </w:pPr>
    <w:rPr>
      <w:rFonts w:asciiTheme="majorHAnsi" w:eastAsiaTheme="majorEastAsia" w:hAnsiTheme="majorHAnsi" w:cstheme="majorBidi"/>
      <w:i/>
      <w:iCs/>
      <w:color w:val="830F0E"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214"/>
  </w:style>
  <w:style w:type="paragraph" w:styleId="Footer">
    <w:name w:val="footer"/>
    <w:basedOn w:val="Normal"/>
    <w:link w:val="FooterChar"/>
    <w:uiPriority w:val="99"/>
    <w:unhideWhenUsed/>
    <w:rsid w:val="006D3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214"/>
  </w:style>
  <w:style w:type="paragraph" w:styleId="BalloonText">
    <w:name w:val="Balloon Text"/>
    <w:basedOn w:val="Normal"/>
    <w:link w:val="BalloonTextChar"/>
    <w:uiPriority w:val="99"/>
    <w:semiHidden/>
    <w:unhideWhenUsed/>
    <w:rsid w:val="006D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14"/>
    <w:rPr>
      <w:rFonts w:ascii="Tahoma" w:hAnsi="Tahoma" w:cs="Tahoma"/>
      <w:sz w:val="16"/>
      <w:szCs w:val="16"/>
    </w:rPr>
  </w:style>
  <w:style w:type="character" w:customStyle="1" w:styleId="Heading1Char">
    <w:name w:val="Heading 1 Char"/>
    <w:basedOn w:val="DefaultParagraphFont"/>
    <w:link w:val="Heading1"/>
    <w:uiPriority w:val="9"/>
    <w:rsid w:val="006D3214"/>
    <w:rPr>
      <w:rFonts w:asciiTheme="majorHAnsi" w:eastAsiaTheme="majorEastAsia" w:hAnsiTheme="majorHAnsi" w:cstheme="majorBidi"/>
      <w:b/>
      <w:bCs/>
      <w:color w:val="830F0E" w:themeColor="accent1" w:themeShade="BF"/>
      <w:sz w:val="28"/>
      <w:szCs w:val="28"/>
    </w:rPr>
  </w:style>
  <w:style w:type="character" w:customStyle="1" w:styleId="Heading2Char">
    <w:name w:val="Heading 2 Char"/>
    <w:basedOn w:val="DefaultParagraphFont"/>
    <w:link w:val="Heading2"/>
    <w:uiPriority w:val="9"/>
    <w:rsid w:val="00D4259D"/>
    <w:rPr>
      <w:rFonts w:asciiTheme="majorHAnsi" w:eastAsiaTheme="majorEastAsia" w:hAnsiTheme="majorHAnsi" w:cstheme="majorBidi"/>
      <w:iCs/>
      <w:color w:val="570A09" w:themeColor="accent1" w:themeShade="7F"/>
      <w:lang w:val="en-US"/>
    </w:rPr>
  </w:style>
  <w:style w:type="paragraph" w:styleId="NoSpacing">
    <w:name w:val="No Spacing"/>
    <w:uiPriority w:val="1"/>
    <w:qFormat/>
    <w:rsid w:val="00A82CEE"/>
    <w:pPr>
      <w:spacing w:before="40" w:after="40" w:line="240" w:lineRule="auto"/>
    </w:pPr>
  </w:style>
  <w:style w:type="character" w:styleId="PlaceholderText">
    <w:name w:val="Placeholder Text"/>
    <w:basedOn w:val="DefaultParagraphFont"/>
    <w:uiPriority w:val="99"/>
    <w:semiHidden/>
    <w:rsid w:val="006D3214"/>
    <w:rPr>
      <w:color w:val="808080"/>
    </w:rPr>
  </w:style>
  <w:style w:type="character" w:styleId="CommentReference">
    <w:name w:val="annotation reference"/>
    <w:basedOn w:val="DefaultParagraphFont"/>
    <w:uiPriority w:val="99"/>
    <w:semiHidden/>
    <w:unhideWhenUsed/>
    <w:rsid w:val="006D3214"/>
    <w:rPr>
      <w:sz w:val="16"/>
      <w:szCs w:val="16"/>
    </w:rPr>
  </w:style>
  <w:style w:type="paragraph" w:styleId="CommentText">
    <w:name w:val="annotation text"/>
    <w:basedOn w:val="Normal"/>
    <w:link w:val="CommentTextChar"/>
    <w:uiPriority w:val="99"/>
    <w:semiHidden/>
    <w:unhideWhenUsed/>
    <w:rsid w:val="006D3214"/>
    <w:pPr>
      <w:spacing w:line="240" w:lineRule="auto"/>
    </w:pPr>
    <w:rPr>
      <w:sz w:val="20"/>
      <w:szCs w:val="20"/>
    </w:rPr>
  </w:style>
  <w:style w:type="character" w:customStyle="1" w:styleId="CommentTextChar">
    <w:name w:val="Comment Text Char"/>
    <w:basedOn w:val="DefaultParagraphFont"/>
    <w:link w:val="CommentText"/>
    <w:uiPriority w:val="99"/>
    <w:semiHidden/>
    <w:rsid w:val="006D3214"/>
    <w:rPr>
      <w:sz w:val="20"/>
      <w:szCs w:val="20"/>
    </w:rPr>
  </w:style>
  <w:style w:type="paragraph" w:styleId="CommentSubject">
    <w:name w:val="annotation subject"/>
    <w:basedOn w:val="CommentText"/>
    <w:next w:val="CommentText"/>
    <w:link w:val="CommentSubjectChar"/>
    <w:uiPriority w:val="99"/>
    <w:semiHidden/>
    <w:unhideWhenUsed/>
    <w:rsid w:val="006D3214"/>
    <w:rPr>
      <w:b/>
      <w:bCs/>
    </w:rPr>
  </w:style>
  <w:style w:type="character" w:customStyle="1" w:styleId="CommentSubjectChar">
    <w:name w:val="Comment Subject Char"/>
    <w:basedOn w:val="CommentTextChar"/>
    <w:link w:val="CommentSubject"/>
    <w:uiPriority w:val="99"/>
    <w:semiHidden/>
    <w:rsid w:val="006D3214"/>
    <w:rPr>
      <w:b/>
      <w:bCs/>
      <w:sz w:val="20"/>
      <w:szCs w:val="20"/>
    </w:rPr>
  </w:style>
  <w:style w:type="character" w:styleId="Hyperlink">
    <w:name w:val="Hyperlink"/>
    <w:basedOn w:val="DefaultParagraphFont"/>
    <w:uiPriority w:val="99"/>
    <w:unhideWhenUsed/>
    <w:qFormat/>
    <w:rsid w:val="009F6CDF"/>
    <w:rPr>
      <w:color w:val="0398E3"/>
      <w:u w:val="single"/>
    </w:rPr>
  </w:style>
  <w:style w:type="table" w:styleId="TableGrid">
    <w:name w:val="Table Grid"/>
    <w:basedOn w:val="TableNormal"/>
    <w:uiPriority w:val="59"/>
    <w:rsid w:val="006D3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9EC"/>
    <w:pPr>
      <w:widowControl w:val="0"/>
      <w:autoSpaceDE w:val="0"/>
      <w:autoSpaceDN w:val="0"/>
      <w:adjustRightInd w:val="0"/>
      <w:spacing w:after="0" w:line="240" w:lineRule="auto"/>
      <w:ind w:left="720"/>
    </w:pPr>
    <w:rPr>
      <w:rFonts w:ascii="Arial" w:eastAsia="Times New Roman" w:hAnsi="Arial" w:cs="Times New Roman"/>
      <w:sz w:val="24"/>
      <w:szCs w:val="24"/>
      <w:lang w:val="en-US"/>
    </w:rPr>
  </w:style>
  <w:style w:type="character" w:styleId="Emphasis">
    <w:name w:val="Emphasis"/>
    <w:basedOn w:val="DefaultParagraphFont"/>
    <w:uiPriority w:val="20"/>
    <w:qFormat/>
    <w:rsid w:val="006C49EC"/>
    <w:rPr>
      <w:i/>
      <w:iCs/>
    </w:rPr>
  </w:style>
  <w:style w:type="paragraph" w:styleId="FootnoteText">
    <w:name w:val="footnote text"/>
    <w:basedOn w:val="Normal"/>
    <w:link w:val="FootnoteTextChar"/>
    <w:rsid w:val="006C49EC"/>
    <w:pPr>
      <w:widowControl w:val="0"/>
      <w:autoSpaceDE w:val="0"/>
      <w:autoSpaceDN w:val="0"/>
      <w:adjustRightInd w:val="0"/>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6C49EC"/>
    <w:rPr>
      <w:rFonts w:ascii="Arial" w:eastAsia="Times New Roman" w:hAnsi="Arial" w:cs="Times New Roman"/>
      <w:sz w:val="20"/>
      <w:szCs w:val="20"/>
      <w:lang w:val="en-US"/>
    </w:rPr>
  </w:style>
  <w:style w:type="character" w:styleId="FootnoteReference">
    <w:name w:val="footnote reference"/>
    <w:basedOn w:val="DefaultParagraphFont"/>
    <w:rsid w:val="006C49EC"/>
    <w:rPr>
      <w:vertAlign w:val="superscript"/>
    </w:rPr>
  </w:style>
  <w:style w:type="character" w:styleId="FollowedHyperlink">
    <w:name w:val="FollowedHyperlink"/>
    <w:basedOn w:val="DefaultParagraphFont"/>
    <w:uiPriority w:val="99"/>
    <w:semiHidden/>
    <w:unhideWhenUsed/>
    <w:rsid w:val="00793CB8"/>
    <w:rPr>
      <w:color w:val="9DFFCB" w:themeColor="followedHyperlink"/>
      <w:u w:val="single"/>
    </w:rPr>
  </w:style>
  <w:style w:type="paragraph" w:styleId="EndnoteText">
    <w:name w:val="endnote text"/>
    <w:basedOn w:val="Normal"/>
    <w:link w:val="EndnoteTextChar"/>
    <w:uiPriority w:val="99"/>
    <w:semiHidden/>
    <w:unhideWhenUsed/>
    <w:rsid w:val="00B971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710A"/>
    <w:rPr>
      <w:sz w:val="20"/>
      <w:szCs w:val="20"/>
    </w:rPr>
  </w:style>
  <w:style w:type="character" w:styleId="EndnoteReference">
    <w:name w:val="endnote reference"/>
    <w:basedOn w:val="DefaultParagraphFont"/>
    <w:uiPriority w:val="99"/>
    <w:semiHidden/>
    <w:unhideWhenUsed/>
    <w:rsid w:val="00B9710A"/>
    <w:rPr>
      <w:vertAlign w:val="superscript"/>
    </w:rPr>
  </w:style>
  <w:style w:type="paragraph" w:customStyle="1" w:styleId="ParagraphTextPage1">
    <w:name w:val="Paragraph Text Page 1"/>
    <w:basedOn w:val="NoSpacing"/>
    <w:qFormat/>
    <w:rsid w:val="006046E8"/>
    <w:pPr>
      <w:spacing w:after="120"/>
    </w:pPr>
    <w:rPr>
      <w:rFonts w:cs="Times New Roman"/>
      <w:color w:val="404040" w:themeColor="text1" w:themeTint="BF"/>
      <w:szCs w:val="24"/>
      <w:lang w:val="en-US" w:eastAsia="ja-JP"/>
    </w:rPr>
  </w:style>
  <w:style w:type="paragraph" w:styleId="Title">
    <w:name w:val="Title"/>
    <w:basedOn w:val="Normal"/>
    <w:next w:val="Normal"/>
    <w:link w:val="TitleChar"/>
    <w:uiPriority w:val="10"/>
    <w:qFormat/>
    <w:rsid w:val="003A05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05F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D4259D"/>
    <w:rPr>
      <w:rFonts w:asciiTheme="majorHAnsi" w:eastAsiaTheme="majorEastAsia" w:hAnsiTheme="majorHAnsi" w:cstheme="majorBidi"/>
      <w:iCs/>
      <w:color w:val="808080" w:themeColor="background1" w:themeShade="80"/>
    </w:rPr>
  </w:style>
  <w:style w:type="table" w:customStyle="1" w:styleId="ListTable3-Accent11">
    <w:name w:val="List Table 3 - Accent 11"/>
    <w:basedOn w:val="TableNormal"/>
    <w:uiPriority w:val="48"/>
    <w:rsid w:val="001A5683"/>
    <w:pPr>
      <w:spacing w:after="0" w:line="240" w:lineRule="auto"/>
    </w:pPr>
    <w:tblPr>
      <w:tblStyleRowBandSize w:val="1"/>
      <w:tblStyleColBandSize w:val="1"/>
      <w:tblBorders>
        <w:top w:val="single" w:sz="4" w:space="0" w:color="B01513" w:themeColor="accent1"/>
        <w:left w:val="single" w:sz="4" w:space="0" w:color="B01513" w:themeColor="accent1"/>
        <w:bottom w:val="single" w:sz="4" w:space="0" w:color="B01513" w:themeColor="accent1"/>
        <w:right w:val="single" w:sz="4" w:space="0" w:color="B01513" w:themeColor="accent1"/>
      </w:tblBorders>
    </w:tblPr>
    <w:tblStylePr w:type="firstRow">
      <w:rPr>
        <w:b/>
        <w:bCs/>
        <w:color w:val="FFFFFF" w:themeColor="background1"/>
      </w:rPr>
      <w:tblPr/>
      <w:tcPr>
        <w:shd w:val="clear" w:color="auto" w:fill="B01513" w:themeFill="accent1"/>
      </w:tcPr>
    </w:tblStylePr>
    <w:tblStylePr w:type="lastRow">
      <w:rPr>
        <w:b/>
        <w:bCs/>
      </w:rPr>
      <w:tblPr/>
      <w:tcPr>
        <w:tcBorders>
          <w:top w:val="double" w:sz="4" w:space="0" w:color="B0151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1513" w:themeColor="accent1"/>
          <w:right w:val="single" w:sz="4" w:space="0" w:color="B01513" w:themeColor="accent1"/>
        </w:tcBorders>
      </w:tcPr>
    </w:tblStylePr>
    <w:tblStylePr w:type="band1Horz">
      <w:tblPr/>
      <w:tcPr>
        <w:tcBorders>
          <w:top w:val="single" w:sz="4" w:space="0" w:color="B01513" w:themeColor="accent1"/>
          <w:bottom w:val="single" w:sz="4" w:space="0" w:color="B0151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1513" w:themeColor="accent1"/>
          <w:left w:val="nil"/>
        </w:tcBorders>
      </w:tcPr>
    </w:tblStylePr>
    <w:tblStylePr w:type="swCell">
      <w:tblPr/>
      <w:tcPr>
        <w:tcBorders>
          <w:top w:val="double" w:sz="4" w:space="0" w:color="B01513" w:themeColor="accent1"/>
          <w:right w:val="nil"/>
        </w:tcBorders>
      </w:tcPr>
    </w:tblStylePr>
  </w:style>
  <w:style w:type="table" w:customStyle="1" w:styleId="PlainTable41">
    <w:name w:val="Plain Table 41"/>
    <w:basedOn w:val="TableNormal"/>
    <w:uiPriority w:val="44"/>
    <w:rsid w:val="001A568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2256A0"/>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2256A0"/>
    <w:pPr>
      <w:spacing w:after="100"/>
    </w:pPr>
  </w:style>
  <w:style w:type="paragraph" w:styleId="TOC3">
    <w:name w:val="toc 3"/>
    <w:basedOn w:val="Normal"/>
    <w:next w:val="Normal"/>
    <w:autoRedefine/>
    <w:uiPriority w:val="39"/>
    <w:unhideWhenUsed/>
    <w:rsid w:val="002256A0"/>
    <w:pPr>
      <w:spacing w:after="100"/>
      <w:ind w:left="440"/>
    </w:pPr>
  </w:style>
  <w:style w:type="character" w:customStyle="1" w:styleId="Heading4Char">
    <w:name w:val="Heading 4 Char"/>
    <w:basedOn w:val="DefaultParagraphFont"/>
    <w:link w:val="Heading4"/>
    <w:uiPriority w:val="9"/>
    <w:rsid w:val="002256A0"/>
    <w:rPr>
      <w:rFonts w:asciiTheme="majorHAnsi" w:eastAsiaTheme="majorEastAsia" w:hAnsiTheme="majorHAnsi" w:cstheme="majorBidi"/>
      <w:i/>
      <w:iCs/>
      <w:color w:val="830F0E" w:themeColor="accent1" w:themeShade="BF"/>
    </w:rPr>
  </w:style>
  <w:style w:type="paragraph" w:customStyle="1" w:styleId="Heading2-COBG">
    <w:name w:val="Heading 2-COBG"/>
    <w:basedOn w:val="Heading3"/>
    <w:link w:val="Heading2-COBGChar"/>
    <w:qFormat/>
    <w:rsid w:val="00D4259D"/>
    <w:rPr>
      <w:lang w:val="en-US"/>
    </w:rPr>
  </w:style>
  <w:style w:type="paragraph" w:styleId="TOC2">
    <w:name w:val="toc 2"/>
    <w:basedOn w:val="Normal"/>
    <w:next w:val="Normal"/>
    <w:autoRedefine/>
    <w:uiPriority w:val="39"/>
    <w:unhideWhenUsed/>
    <w:rsid w:val="00D4259D"/>
    <w:pPr>
      <w:spacing w:after="100"/>
      <w:ind w:left="220"/>
    </w:pPr>
  </w:style>
  <w:style w:type="character" w:customStyle="1" w:styleId="Heading2-COBGChar">
    <w:name w:val="Heading 2-COBG Char"/>
    <w:basedOn w:val="Heading3Char"/>
    <w:link w:val="Heading2-COBG"/>
    <w:rsid w:val="00D4259D"/>
    <w:rPr>
      <w:rFonts w:asciiTheme="majorHAnsi" w:eastAsiaTheme="majorEastAsia" w:hAnsiTheme="majorHAnsi" w:cstheme="majorBidi"/>
      <w:iCs/>
      <w:color w:val="808080" w:themeColor="background1" w:themeShade="80"/>
      <w:lang w:val="en-US"/>
    </w:rPr>
  </w:style>
  <w:style w:type="paragraph" w:styleId="Revision">
    <w:name w:val="Revision"/>
    <w:hidden/>
    <w:uiPriority w:val="99"/>
    <w:semiHidden/>
    <w:rsid w:val="00051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3431">
      <w:bodyDiv w:val="1"/>
      <w:marLeft w:val="0"/>
      <w:marRight w:val="0"/>
      <w:marTop w:val="0"/>
      <w:marBottom w:val="0"/>
      <w:divBdr>
        <w:top w:val="none" w:sz="0" w:space="0" w:color="auto"/>
        <w:left w:val="none" w:sz="0" w:space="0" w:color="auto"/>
        <w:bottom w:val="none" w:sz="0" w:space="0" w:color="auto"/>
        <w:right w:val="none" w:sz="0" w:space="0" w:color="auto"/>
      </w:divBdr>
    </w:div>
    <w:div w:id="510071052">
      <w:bodyDiv w:val="1"/>
      <w:marLeft w:val="0"/>
      <w:marRight w:val="0"/>
      <w:marTop w:val="0"/>
      <w:marBottom w:val="0"/>
      <w:divBdr>
        <w:top w:val="none" w:sz="0" w:space="0" w:color="auto"/>
        <w:left w:val="none" w:sz="0" w:space="0" w:color="auto"/>
        <w:bottom w:val="none" w:sz="0" w:space="0" w:color="auto"/>
        <w:right w:val="none" w:sz="0" w:space="0" w:color="auto"/>
      </w:divBdr>
    </w:div>
    <w:div w:id="1726948374">
      <w:bodyDiv w:val="1"/>
      <w:marLeft w:val="0"/>
      <w:marRight w:val="0"/>
      <w:marTop w:val="0"/>
      <w:marBottom w:val="0"/>
      <w:divBdr>
        <w:top w:val="none" w:sz="0" w:space="0" w:color="auto"/>
        <w:left w:val="none" w:sz="0" w:space="0" w:color="auto"/>
        <w:bottom w:val="none" w:sz="0" w:space="0" w:color="auto"/>
        <w:right w:val="none" w:sz="0" w:space="0" w:color="auto"/>
      </w:divBdr>
    </w:div>
    <w:div w:id="211478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oliveira@mcgill.ca" TargetMode="External"/><Relationship Id="rId13" Type="http://schemas.openxmlformats.org/officeDocument/2006/relationships/hyperlink" Target="http://www.mcgill.ca/mercur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cgill.ca/os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gill.ca/secretariat/files/secretariat/2016-04_student_assessment_polic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cgill.ca/students/srr/hone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734A-0C4D-644F-87FE-0BC23148D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Daniela Oliveira, Mrs</cp:lastModifiedBy>
  <cp:revision>8</cp:revision>
  <cp:lastPrinted>2016-11-08T17:09:00Z</cp:lastPrinted>
  <dcterms:created xsi:type="dcterms:W3CDTF">2020-12-18T16:58:00Z</dcterms:created>
  <dcterms:modified xsi:type="dcterms:W3CDTF">2020-12-18T17:06:00Z</dcterms:modified>
</cp:coreProperties>
</file>