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F21B7" w14:textId="77777777" w:rsidR="0055699F" w:rsidRDefault="0055699F" w:rsidP="0055699F">
      <w:pPr>
        <w:spacing w:before="59" w:after="0" w:line="240" w:lineRule="auto"/>
        <w:ind w:left="3193" w:right="3242"/>
        <w:jc w:val="center"/>
        <w:rPr>
          <w:rFonts w:ascii="Calibri" w:eastAsia="Calibri" w:hAnsi="Calibri" w:cs="Calibri"/>
          <w:b/>
          <w:bCs/>
          <w:u w:val="single" w:color="000000"/>
        </w:rPr>
      </w:pPr>
    </w:p>
    <w:p w14:paraId="133D669D" w14:textId="77777777" w:rsidR="0055699F" w:rsidRDefault="0055699F" w:rsidP="0055699F">
      <w:pPr>
        <w:spacing w:before="59" w:after="0" w:line="240" w:lineRule="auto"/>
        <w:ind w:left="3193" w:right="3242"/>
        <w:jc w:val="center"/>
        <w:rPr>
          <w:rFonts w:ascii="Calibri" w:eastAsia="Calibri" w:hAnsi="Calibri" w:cs="Calibri"/>
          <w:b/>
          <w:bCs/>
          <w:u w:val="single" w:color="000000"/>
        </w:rPr>
      </w:pPr>
    </w:p>
    <w:p w14:paraId="3596558D" w14:textId="77777777" w:rsidR="0055699F" w:rsidRDefault="0055699F" w:rsidP="0055699F">
      <w:pPr>
        <w:spacing w:before="59" w:after="0" w:line="240" w:lineRule="auto"/>
        <w:ind w:left="3193" w:right="3242"/>
        <w:jc w:val="center"/>
        <w:rPr>
          <w:rFonts w:ascii="Calibri" w:eastAsia="Calibri" w:hAnsi="Calibri" w:cs="Calibri"/>
          <w:b/>
          <w:bCs/>
          <w:u w:val="single" w:color="000000"/>
        </w:rPr>
      </w:pPr>
    </w:p>
    <w:p w14:paraId="635CC4C2" w14:textId="77777777" w:rsidR="0055699F" w:rsidRDefault="0055699F" w:rsidP="0055699F">
      <w:pPr>
        <w:spacing w:before="59" w:after="0" w:line="240" w:lineRule="auto"/>
        <w:ind w:left="3193" w:right="3242"/>
        <w:jc w:val="center"/>
        <w:rPr>
          <w:rFonts w:ascii="Calibri" w:eastAsia="Calibri" w:hAnsi="Calibri" w:cs="Calibri"/>
          <w:b/>
          <w:bCs/>
          <w:u w:val="single" w:color="000000"/>
        </w:rPr>
      </w:pPr>
      <w:r>
        <w:rPr>
          <w:rFonts w:ascii="Calibri" w:eastAsia="Calibri" w:hAnsi="Calibri" w:cs="Calibri"/>
          <w:b/>
          <w:bCs/>
          <w:u w:val="single" w:color="000000"/>
        </w:rPr>
        <w:t>PR</w:t>
      </w:r>
      <w:r>
        <w:rPr>
          <w:rFonts w:ascii="Calibri" w:eastAsia="Calibri" w:hAnsi="Calibri" w:cs="Calibri"/>
          <w:b/>
          <w:bCs/>
          <w:spacing w:val="1"/>
          <w:u w:val="single" w:color="000000"/>
        </w:rPr>
        <w:t>I</w:t>
      </w:r>
      <w:r>
        <w:rPr>
          <w:rFonts w:ascii="Calibri" w:eastAsia="Calibri" w:hAnsi="Calibri" w:cs="Calibri"/>
          <w:b/>
          <w:bCs/>
          <w:spacing w:val="-1"/>
          <w:u w:val="single" w:color="000000"/>
        </w:rPr>
        <w:t>V</w:t>
      </w:r>
      <w:r>
        <w:rPr>
          <w:rFonts w:ascii="Calibri" w:eastAsia="Calibri" w:hAnsi="Calibri" w:cs="Calibri"/>
          <w:b/>
          <w:bCs/>
          <w:spacing w:val="-2"/>
          <w:u w:val="single" w:color="000000"/>
        </w:rPr>
        <w:t>A</w:t>
      </w:r>
      <w:r>
        <w:rPr>
          <w:rFonts w:ascii="Calibri" w:eastAsia="Calibri" w:hAnsi="Calibri" w:cs="Calibri"/>
          <w:b/>
          <w:bCs/>
          <w:spacing w:val="1"/>
          <w:u w:val="single" w:color="000000"/>
        </w:rPr>
        <w:t>T</w:t>
      </w:r>
      <w:r>
        <w:rPr>
          <w:rFonts w:ascii="Calibri" w:eastAsia="Calibri" w:hAnsi="Calibri" w:cs="Calibri"/>
          <w:b/>
          <w:bCs/>
          <w:u w:val="single" w:color="000000"/>
        </w:rPr>
        <w:t>E</w:t>
      </w:r>
      <w:r>
        <w:rPr>
          <w:rFonts w:ascii="Calibri" w:eastAsia="Calibri" w:hAnsi="Calibri" w:cs="Calibri"/>
          <w:b/>
          <w:bCs/>
          <w:spacing w:val="-2"/>
          <w:u w:val="single" w:color="000000"/>
        </w:rPr>
        <w:t xml:space="preserve"> A</w:t>
      </w:r>
      <w:r>
        <w:rPr>
          <w:rFonts w:ascii="Calibri" w:eastAsia="Calibri" w:hAnsi="Calibri" w:cs="Calibri"/>
          <w:b/>
          <w:bCs/>
          <w:spacing w:val="1"/>
          <w:u w:val="single" w:color="000000"/>
        </w:rPr>
        <w:t>N</w:t>
      </w:r>
      <w:r>
        <w:rPr>
          <w:rFonts w:ascii="Calibri" w:eastAsia="Calibri" w:hAnsi="Calibri" w:cs="Calibri"/>
          <w:b/>
          <w:bCs/>
          <w:u w:val="single" w:color="000000"/>
        </w:rPr>
        <w:t>D</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C</w:t>
      </w:r>
      <w:r>
        <w:rPr>
          <w:rFonts w:ascii="Calibri" w:eastAsia="Calibri" w:hAnsi="Calibri" w:cs="Calibri"/>
          <w:b/>
          <w:bCs/>
          <w:u w:val="single" w:color="000000"/>
        </w:rPr>
        <w:t>O</w:t>
      </w:r>
      <w:r>
        <w:rPr>
          <w:rFonts w:ascii="Calibri" w:eastAsia="Calibri" w:hAnsi="Calibri" w:cs="Calibri"/>
          <w:b/>
          <w:bCs/>
          <w:spacing w:val="1"/>
          <w:u w:val="single" w:color="000000"/>
        </w:rPr>
        <w:t>N</w:t>
      </w:r>
      <w:r>
        <w:rPr>
          <w:rFonts w:ascii="Calibri" w:eastAsia="Calibri" w:hAnsi="Calibri" w:cs="Calibri"/>
          <w:b/>
          <w:bCs/>
          <w:spacing w:val="-3"/>
          <w:u w:val="single" w:color="000000"/>
        </w:rPr>
        <w:t>F</w:t>
      </w:r>
      <w:r>
        <w:rPr>
          <w:rFonts w:ascii="Calibri" w:eastAsia="Calibri" w:hAnsi="Calibri" w:cs="Calibri"/>
          <w:b/>
          <w:bCs/>
          <w:spacing w:val="1"/>
          <w:u w:val="single" w:color="000000"/>
        </w:rPr>
        <w:t>I</w:t>
      </w:r>
      <w:r>
        <w:rPr>
          <w:rFonts w:ascii="Calibri" w:eastAsia="Calibri" w:hAnsi="Calibri" w:cs="Calibri"/>
          <w:b/>
          <w:bCs/>
          <w:u w:val="single" w:color="000000"/>
        </w:rPr>
        <w:t>D</w:t>
      </w:r>
      <w:r>
        <w:rPr>
          <w:rFonts w:ascii="Calibri" w:eastAsia="Calibri" w:hAnsi="Calibri" w:cs="Calibri"/>
          <w:b/>
          <w:bCs/>
          <w:spacing w:val="-2"/>
          <w:u w:val="single" w:color="000000"/>
        </w:rPr>
        <w:t>E</w:t>
      </w:r>
      <w:r>
        <w:rPr>
          <w:rFonts w:ascii="Calibri" w:eastAsia="Calibri" w:hAnsi="Calibri" w:cs="Calibri"/>
          <w:b/>
          <w:bCs/>
          <w:spacing w:val="1"/>
          <w:u w:val="single" w:color="000000"/>
        </w:rPr>
        <w:t>N</w:t>
      </w:r>
      <w:r>
        <w:rPr>
          <w:rFonts w:ascii="Calibri" w:eastAsia="Calibri" w:hAnsi="Calibri" w:cs="Calibri"/>
          <w:b/>
          <w:bCs/>
          <w:spacing w:val="-1"/>
          <w:u w:val="single" w:color="000000"/>
        </w:rPr>
        <w:t>TI</w:t>
      </w:r>
      <w:r>
        <w:rPr>
          <w:rFonts w:ascii="Calibri" w:eastAsia="Calibri" w:hAnsi="Calibri" w:cs="Calibri"/>
          <w:b/>
          <w:bCs/>
          <w:spacing w:val="1"/>
          <w:u w:val="single" w:color="000000"/>
        </w:rPr>
        <w:t>A</w:t>
      </w:r>
      <w:r>
        <w:rPr>
          <w:rFonts w:ascii="Calibri" w:eastAsia="Calibri" w:hAnsi="Calibri" w:cs="Calibri"/>
          <w:b/>
          <w:bCs/>
          <w:u w:val="single" w:color="000000"/>
        </w:rPr>
        <w:t>L</w:t>
      </w:r>
    </w:p>
    <w:p w14:paraId="78F52BB4" w14:textId="77777777" w:rsidR="0055699F" w:rsidRDefault="0055699F" w:rsidP="0055699F">
      <w:pPr>
        <w:spacing w:before="59" w:after="0" w:line="240" w:lineRule="auto"/>
        <w:ind w:left="3193" w:right="3242"/>
        <w:jc w:val="center"/>
        <w:rPr>
          <w:rFonts w:ascii="Calibri" w:eastAsia="Calibri" w:hAnsi="Calibri" w:cs="Calibri"/>
          <w:b/>
          <w:bCs/>
          <w:u w:val="single" w:color="000000"/>
        </w:rPr>
      </w:pPr>
    </w:p>
    <w:p w14:paraId="72649900" w14:textId="77777777" w:rsidR="0055699F" w:rsidRDefault="0055699F" w:rsidP="0055699F">
      <w:pPr>
        <w:spacing w:before="59" w:after="0" w:line="240" w:lineRule="auto"/>
        <w:ind w:left="3193" w:right="3242"/>
        <w:jc w:val="center"/>
        <w:rPr>
          <w:rFonts w:ascii="Calibri" w:eastAsia="Calibri" w:hAnsi="Calibri" w:cs="Calibri"/>
          <w:b/>
          <w:bCs/>
          <w:u w:val="single" w:color="000000"/>
        </w:rPr>
      </w:pPr>
    </w:p>
    <w:p w14:paraId="184E83D2" w14:textId="77777777" w:rsidR="0055699F" w:rsidRDefault="0055699F" w:rsidP="0055699F">
      <w:pPr>
        <w:spacing w:before="7" w:after="0" w:line="190" w:lineRule="exact"/>
        <w:rPr>
          <w:sz w:val="19"/>
          <w:szCs w:val="19"/>
        </w:rPr>
      </w:pPr>
    </w:p>
    <w:p w14:paraId="1723DBA5" w14:textId="77777777" w:rsidR="0055699F" w:rsidRDefault="0055699F" w:rsidP="0055699F">
      <w:pPr>
        <w:tabs>
          <w:tab w:val="left" w:pos="1540"/>
        </w:tabs>
        <w:spacing w:after="0" w:line="240" w:lineRule="auto"/>
        <w:ind w:left="100" w:right="-20"/>
        <w:rPr>
          <w:rFonts w:ascii="Calibri" w:eastAsia="Calibri" w:hAnsi="Calibri" w:cs="Calibri"/>
        </w:rPr>
      </w:pP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rPr>
        <w:tab/>
      </w: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C</w:t>
      </w:r>
      <w:r>
        <w:rPr>
          <w:rFonts w:ascii="Calibri" w:eastAsia="Calibri" w:hAnsi="Calibri" w:cs="Calibri"/>
          <w:b/>
          <w:bCs/>
        </w:rPr>
        <w:t>R</w:t>
      </w:r>
      <w:r>
        <w:rPr>
          <w:rFonts w:ascii="Calibri" w:eastAsia="Calibri" w:hAnsi="Calibri" w:cs="Calibri"/>
          <w:b/>
          <w:bCs/>
          <w:spacing w:val="-2"/>
        </w:rPr>
        <w:t>E</w:t>
      </w:r>
      <w:r>
        <w:rPr>
          <w:rFonts w:ascii="Calibri" w:eastAsia="Calibri" w:hAnsi="Calibri" w:cs="Calibri"/>
          <w:b/>
          <w:bCs/>
          <w:spacing w:val="1"/>
        </w:rPr>
        <w:t>T</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2"/>
        </w:rPr>
        <w:t>G</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ER</w:t>
      </w:r>
      <w:r>
        <w:rPr>
          <w:rFonts w:ascii="Calibri" w:eastAsia="Calibri" w:hAnsi="Calibri" w:cs="Calibri"/>
          <w:b/>
          <w:bCs/>
          <w:spacing w:val="-2"/>
        </w:rPr>
        <w:t>A</w:t>
      </w:r>
      <w:r>
        <w:rPr>
          <w:rFonts w:ascii="Calibri" w:eastAsia="Calibri" w:hAnsi="Calibri" w:cs="Calibri"/>
          <w:b/>
          <w:bCs/>
        </w:rPr>
        <w:t>L</w:t>
      </w:r>
    </w:p>
    <w:p w14:paraId="55ADFFF0" w14:textId="77777777" w:rsidR="0055699F" w:rsidRDefault="0055699F" w:rsidP="0055699F">
      <w:pPr>
        <w:spacing w:after="0" w:line="240" w:lineRule="auto"/>
        <w:ind w:left="1540" w:right="-20"/>
        <w:rPr>
          <w:rFonts w:ascii="Calibri" w:eastAsia="Calibri" w:hAnsi="Calibri" w:cs="Calibri"/>
        </w:rPr>
      </w:pPr>
      <w:r>
        <w:rPr>
          <w:rFonts w:ascii="Calibri" w:eastAsia="Calibri" w:hAnsi="Calibri" w:cs="Calibri"/>
          <w:spacing w:val="1"/>
        </w:rPr>
        <w:t>M</w:t>
      </w:r>
      <w:r>
        <w:rPr>
          <w:rFonts w:ascii="Calibri" w:eastAsia="Calibri" w:hAnsi="Calibri" w:cs="Calibri"/>
        </w:rPr>
        <w:t>cGill U</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rs</w:t>
      </w:r>
      <w:r>
        <w:rPr>
          <w:rFonts w:ascii="Calibri" w:eastAsia="Calibri" w:hAnsi="Calibri" w:cs="Calibri"/>
          <w:spacing w:val="-3"/>
        </w:rPr>
        <w:t>i</w:t>
      </w:r>
      <w:r>
        <w:rPr>
          <w:rFonts w:ascii="Calibri" w:eastAsia="Calibri" w:hAnsi="Calibri" w:cs="Calibri"/>
        </w:rPr>
        <w:t>ty</w:t>
      </w:r>
    </w:p>
    <w:p w14:paraId="0F408078" w14:textId="77777777" w:rsidR="0055699F" w:rsidRDefault="0055699F" w:rsidP="0055699F">
      <w:pPr>
        <w:spacing w:after="0" w:line="240" w:lineRule="auto"/>
        <w:ind w:left="1540" w:right="-20"/>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me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3"/>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388D2CBF" w14:textId="77777777" w:rsidR="0055699F" w:rsidRDefault="0055699F" w:rsidP="0055699F">
      <w:pPr>
        <w:spacing w:after="0" w:line="240" w:lineRule="auto"/>
        <w:ind w:left="1540" w:right="-20"/>
        <w:rPr>
          <w:rFonts w:ascii="Calibri" w:eastAsia="Calibri" w:hAnsi="Calibri" w:cs="Calibri"/>
        </w:rPr>
      </w:pPr>
      <w:r>
        <w:rPr>
          <w:rFonts w:ascii="Calibri" w:eastAsia="Calibri" w:hAnsi="Calibri" w:cs="Calibri"/>
          <w:spacing w:val="1"/>
        </w:rPr>
        <w:t>8</w:t>
      </w:r>
      <w:r>
        <w:rPr>
          <w:rFonts w:ascii="Calibri" w:eastAsia="Calibri" w:hAnsi="Calibri" w:cs="Calibri"/>
          <w:spacing w:val="-2"/>
        </w:rPr>
        <w:t>4</w:t>
      </w:r>
      <w:r>
        <w:rPr>
          <w:rFonts w:ascii="Calibri" w:eastAsia="Calibri" w:hAnsi="Calibri" w:cs="Calibri"/>
        </w:rPr>
        <w:t>5</w:t>
      </w:r>
      <w:r>
        <w:rPr>
          <w:rFonts w:ascii="Calibri" w:eastAsia="Calibri" w:hAnsi="Calibri" w:cs="Calibri"/>
          <w:spacing w:val="2"/>
        </w:rPr>
        <w:t xml:space="preserve"> </w:t>
      </w:r>
      <w:proofErr w:type="spellStart"/>
      <w:r>
        <w:rPr>
          <w:rFonts w:ascii="Calibri" w:eastAsia="Calibri" w:hAnsi="Calibri" w:cs="Calibri"/>
          <w:spacing w:val="-1"/>
        </w:rPr>
        <w:t>Sh</w:t>
      </w:r>
      <w:r>
        <w:rPr>
          <w:rFonts w:ascii="Calibri" w:eastAsia="Calibri" w:hAnsi="Calibri" w:cs="Calibri"/>
        </w:rPr>
        <w:t>er</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ke</w:t>
      </w:r>
      <w:proofErr w:type="spell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2"/>
        </w:rPr>
        <w:t>s</w:t>
      </w:r>
      <w:r>
        <w:rPr>
          <w:rFonts w:ascii="Calibri" w:eastAsia="Calibri" w:hAnsi="Calibri" w:cs="Calibri"/>
        </w:rPr>
        <w:t>t</w:t>
      </w:r>
    </w:p>
    <w:p w14:paraId="1AFA7B39" w14:textId="77777777" w:rsidR="0055699F" w:rsidRDefault="0055699F" w:rsidP="0055699F">
      <w:pPr>
        <w:spacing w:before="2" w:after="0" w:line="265" w:lineRule="exact"/>
        <w:ind w:left="1540" w:right="-20"/>
        <w:rPr>
          <w:rFonts w:ascii="Calibri" w:eastAsia="Calibri" w:hAnsi="Calibri" w:cs="Calibri"/>
        </w:rPr>
      </w:pP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eal,</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b</w:t>
      </w:r>
      <w:r>
        <w:rPr>
          <w:rFonts w:ascii="Calibri" w:eastAsia="Calibri" w:hAnsi="Calibri" w:cs="Calibri"/>
        </w:rPr>
        <w:t>ec,</w:t>
      </w:r>
      <w:r>
        <w:rPr>
          <w:rFonts w:ascii="Calibri" w:eastAsia="Calibri" w:hAnsi="Calibri" w:cs="Calibri"/>
          <w:spacing w:val="-2"/>
        </w:rPr>
        <w:t xml:space="preserve"> </w:t>
      </w:r>
      <w:r w:rsidRPr="001218B4">
        <w:rPr>
          <w:rFonts w:ascii="Calibri" w:eastAsia="Calibri" w:hAnsi="Calibri" w:cs="Calibri"/>
          <w:spacing w:val="-1"/>
        </w:rPr>
        <w:t>H3A 0G4</w:t>
      </w:r>
    </w:p>
    <w:p w14:paraId="1655F966" w14:textId="77777777" w:rsidR="0055699F" w:rsidRDefault="0055699F" w:rsidP="0055699F">
      <w:pPr>
        <w:spacing w:before="5" w:after="0" w:line="180" w:lineRule="exact"/>
        <w:rPr>
          <w:sz w:val="18"/>
          <w:szCs w:val="18"/>
        </w:rPr>
      </w:pPr>
    </w:p>
    <w:p w14:paraId="7B4D80AA" w14:textId="77777777" w:rsidR="0055699F" w:rsidRDefault="0055699F" w:rsidP="0055699F">
      <w:pPr>
        <w:tabs>
          <w:tab w:val="left" w:pos="1540"/>
        </w:tabs>
        <w:spacing w:before="16" w:after="0" w:line="240" w:lineRule="auto"/>
        <w:ind w:left="100" w:right="-20"/>
        <w:rPr>
          <w:rFonts w:ascii="Calibri" w:eastAsia="Calibri" w:hAnsi="Calibri" w:cs="Calibri"/>
        </w:rPr>
      </w:pPr>
      <w:r>
        <w:rPr>
          <w:rFonts w:ascii="Calibri" w:eastAsia="Calibri" w:hAnsi="Calibri" w:cs="Calibri"/>
          <w:b/>
          <w:bCs/>
          <w:spacing w:val="-1"/>
        </w:rPr>
        <w:t>F</w:t>
      </w:r>
      <w:r>
        <w:rPr>
          <w:rFonts w:ascii="Calibri" w:eastAsia="Calibri" w:hAnsi="Calibri" w:cs="Calibri"/>
          <w:b/>
          <w:bCs/>
        </w:rPr>
        <w:t>RO</w:t>
      </w:r>
      <w:r>
        <w:rPr>
          <w:rFonts w:ascii="Calibri" w:eastAsia="Calibri" w:hAnsi="Calibri" w:cs="Calibri"/>
          <w:b/>
          <w:bCs/>
          <w:spacing w:val="-1"/>
        </w:rPr>
        <w:t>M</w:t>
      </w:r>
      <w:r>
        <w:rPr>
          <w:rFonts w:ascii="Calibri" w:eastAsia="Calibri" w:hAnsi="Calibri" w:cs="Calibri"/>
          <w:b/>
          <w:bCs/>
        </w:rPr>
        <w:t>:</w:t>
      </w:r>
      <w:r>
        <w:rPr>
          <w:rFonts w:ascii="Calibri" w:eastAsia="Calibri" w:hAnsi="Calibri" w:cs="Calibri"/>
          <w:b/>
          <w:bCs/>
        </w:rPr>
        <w:tab/>
      </w:r>
      <w:r>
        <w:rPr>
          <w:rFonts w:ascii="Calibri" w:eastAsia="Calibri" w:hAnsi="Calibri" w:cs="Calibri"/>
          <w:b/>
          <w:bCs/>
          <w:spacing w:val="1"/>
        </w:rPr>
        <w:t>(</w:t>
      </w:r>
      <w:r w:rsidR="00AA6488">
        <w:rPr>
          <w:rFonts w:ascii="Calibri" w:eastAsia="Calibri" w:hAnsi="Calibri" w:cs="Calibri"/>
          <w:b/>
          <w:bCs/>
          <w:spacing w:val="1"/>
        </w:rPr>
        <w:t>Name of</w:t>
      </w:r>
      <w:r w:rsidR="00AA6488">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spacing w:val="-1"/>
        </w:rPr>
        <w:t>ppe</w:t>
      </w:r>
      <w:r>
        <w:rPr>
          <w:rFonts w:ascii="Calibri" w:eastAsia="Calibri" w:hAnsi="Calibri" w:cs="Calibri"/>
          <w:b/>
          <w:bCs/>
          <w:spacing w:val="1"/>
        </w:rPr>
        <w:t>ll</w:t>
      </w:r>
      <w:r>
        <w:rPr>
          <w:rFonts w:ascii="Calibri" w:eastAsia="Calibri" w:hAnsi="Calibri" w:cs="Calibri"/>
          <w:b/>
          <w:bCs/>
          <w:spacing w:val="-1"/>
        </w:rPr>
        <w:t>an</w:t>
      </w:r>
      <w:r>
        <w:rPr>
          <w:rFonts w:ascii="Calibri" w:eastAsia="Calibri" w:hAnsi="Calibri" w:cs="Calibri"/>
          <w:b/>
          <w:bCs/>
        </w:rPr>
        <w:t>t)</w:t>
      </w:r>
    </w:p>
    <w:p w14:paraId="674DE5F4" w14:textId="77777777" w:rsidR="0055699F" w:rsidRDefault="0055699F" w:rsidP="0055699F">
      <w:pPr>
        <w:spacing w:after="0" w:line="240" w:lineRule="auto"/>
        <w:ind w:left="1540" w:right="-20"/>
        <w:rPr>
          <w:rFonts w:ascii="Calibri" w:eastAsia="Calibri" w:hAnsi="Calibri" w:cs="Calibri"/>
        </w:rPr>
      </w:pPr>
      <w:r>
        <w:rPr>
          <w:rFonts w:ascii="Calibri" w:eastAsia="Calibri" w:hAnsi="Calibri" w:cs="Calibri"/>
          <w:spacing w:val="1"/>
        </w:rPr>
        <w:t>M</w:t>
      </w:r>
      <w:r>
        <w:rPr>
          <w:rFonts w:ascii="Calibri" w:eastAsia="Calibri" w:hAnsi="Calibri" w:cs="Calibri"/>
        </w:rPr>
        <w:t>cGill U</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rs</w:t>
      </w:r>
      <w:r>
        <w:rPr>
          <w:rFonts w:ascii="Calibri" w:eastAsia="Calibri" w:hAnsi="Calibri" w:cs="Calibri"/>
          <w:spacing w:val="-3"/>
        </w:rPr>
        <w:t>i</w:t>
      </w:r>
      <w:r>
        <w:rPr>
          <w:rFonts w:ascii="Calibri" w:eastAsia="Calibri" w:hAnsi="Calibri" w:cs="Calibri"/>
        </w:rPr>
        <w:t>ty</w:t>
      </w:r>
    </w:p>
    <w:p w14:paraId="327BA692" w14:textId="77777777" w:rsidR="0055699F" w:rsidRDefault="0055699F" w:rsidP="0055699F">
      <w:pPr>
        <w:spacing w:before="2" w:after="0" w:line="200" w:lineRule="exact"/>
        <w:rPr>
          <w:sz w:val="20"/>
          <w:szCs w:val="20"/>
        </w:rPr>
      </w:pPr>
    </w:p>
    <w:p w14:paraId="4CB1FC37" w14:textId="77777777" w:rsidR="0055699F" w:rsidRDefault="0055699F" w:rsidP="0055699F">
      <w:pPr>
        <w:tabs>
          <w:tab w:val="left" w:pos="1540"/>
        </w:tabs>
        <w:spacing w:after="0" w:line="240" w:lineRule="auto"/>
        <w:ind w:left="100"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rPr>
        <w:tab/>
      </w:r>
    </w:p>
    <w:p w14:paraId="6325A744" w14:textId="77777777" w:rsidR="0055699F" w:rsidRDefault="0055699F" w:rsidP="000B4B7D">
      <w:pPr>
        <w:tabs>
          <w:tab w:val="left" w:pos="1540"/>
          <w:tab w:val="left" w:pos="7740"/>
          <w:tab w:val="left" w:pos="9180"/>
        </w:tabs>
        <w:spacing w:after="0" w:line="470" w:lineRule="atLeast"/>
        <w:ind w:left="1544" w:right="270" w:hanging="1444"/>
        <w:rPr>
          <w:rFonts w:ascii="Calibri" w:eastAsia="Calibri" w:hAnsi="Calibri" w:cs="Calibri"/>
          <w:b/>
          <w:bCs/>
          <w:color w:val="C00000"/>
        </w:rPr>
      </w:pPr>
      <w:r>
        <w:rPr>
          <w:rFonts w:ascii="Calibri" w:eastAsia="Calibri" w:hAnsi="Calibri" w:cs="Calibri"/>
          <w:b/>
          <w:bCs/>
          <w:spacing w:val="-1"/>
        </w:rPr>
        <w:t>S</w:t>
      </w:r>
      <w:r>
        <w:rPr>
          <w:rFonts w:ascii="Calibri" w:eastAsia="Calibri" w:hAnsi="Calibri" w:cs="Calibri"/>
          <w:b/>
          <w:bCs/>
        </w:rPr>
        <w:t>U</w:t>
      </w:r>
      <w:r>
        <w:rPr>
          <w:rFonts w:ascii="Calibri" w:eastAsia="Calibri" w:hAnsi="Calibri" w:cs="Calibri"/>
          <w:b/>
          <w:bCs/>
          <w:spacing w:val="1"/>
        </w:rPr>
        <w:t>B</w:t>
      </w:r>
      <w:r>
        <w:rPr>
          <w:rFonts w:ascii="Calibri" w:eastAsia="Calibri" w:hAnsi="Calibri" w:cs="Calibri"/>
          <w:b/>
          <w:bCs/>
          <w:spacing w:val="-1"/>
        </w:rPr>
        <w:t>J</w:t>
      </w:r>
      <w:r>
        <w:rPr>
          <w:rFonts w:ascii="Calibri" w:eastAsia="Calibri" w:hAnsi="Calibri" w:cs="Calibri"/>
          <w:b/>
          <w:bCs/>
        </w:rPr>
        <w:t>E</w:t>
      </w:r>
      <w:r>
        <w:rPr>
          <w:rFonts w:ascii="Calibri" w:eastAsia="Calibri" w:hAnsi="Calibri" w:cs="Calibri"/>
          <w:b/>
          <w:bCs/>
          <w:spacing w:val="1"/>
        </w:rPr>
        <w:t>CT</w:t>
      </w:r>
      <w:r>
        <w:rPr>
          <w:rFonts w:ascii="Calibri" w:eastAsia="Calibri" w:hAnsi="Calibri" w:cs="Calibri"/>
          <w:b/>
          <w:bCs/>
        </w:rPr>
        <w:t>:</w:t>
      </w:r>
      <w:r>
        <w:rPr>
          <w:rFonts w:ascii="Calibri" w:eastAsia="Calibri" w:hAnsi="Calibri" w:cs="Calibri"/>
          <w:b/>
          <w:bCs/>
        </w:rPr>
        <w:tab/>
      </w:r>
      <w:r w:rsidRPr="00E91F8C">
        <w:rPr>
          <w:rFonts w:ascii="Calibri" w:eastAsia="Calibri" w:hAnsi="Calibri" w:cs="Calibri"/>
          <w:b/>
          <w:bCs/>
          <w:spacing w:val="1"/>
        </w:rPr>
        <w:t>N</w:t>
      </w:r>
      <w:r w:rsidRPr="00E91F8C">
        <w:rPr>
          <w:rFonts w:ascii="Calibri" w:eastAsia="Calibri" w:hAnsi="Calibri" w:cs="Calibri"/>
          <w:b/>
          <w:bCs/>
        </w:rPr>
        <w:t>O</w:t>
      </w:r>
      <w:r w:rsidRPr="00E91F8C">
        <w:rPr>
          <w:rFonts w:ascii="Calibri" w:eastAsia="Calibri" w:hAnsi="Calibri" w:cs="Calibri"/>
          <w:b/>
          <w:bCs/>
          <w:spacing w:val="-1"/>
        </w:rPr>
        <w:t>T</w:t>
      </w:r>
      <w:r w:rsidRPr="00E91F8C">
        <w:rPr>
          <w:rFonts w:ascii="Calibri" w:eastAsia="Calibri" w:hAnsi="Calibri" w:cs="Calibri"/>
          <w:b/>
          <w:bCs/>
          <w:spacing w:val="1"/>
        </w:rPr>
        <w:t>I</w:t>
      </w:r>
      <w:r w:rsidRPr="00E91F8C">
        <w:rPr>
          <w:rFonts w:ascii="Calibri" w:eastAsia="Calibri" w:hAnsi="Calibri" w:cs="Calibri"/>
          <w:b/>
          <w:bCs/>
          <w:spacing w:val="-2"/>
        </w:rPr>
        <w:t>C</w:t>
      </w:r>
      <w:r w:rsidRPr="00E91F8C">
        <w:rPr>
          <w:rFonts w:ascii="Calibri" w:eastAsia="Calibri" w:hAnsi="Calibri" w:cs="Calibri"/>
          <w:b/>
          <w:bCs/>
        </w:rPr>
        <w:t>E</w:t>
      </w:r>
      <w:r w:rsidRPr="00E91F8C">
        <w:rPr>
          <w:rFonts w:ascii="Calibri" w:eastAsia="Calibri" w:hAnsi="Calibri" w:cs="Calibri"/>
          <w:b/>
          <w:bCs/>
          <w:spacing w:val="1"/>
        </w:rPr>
        <w:t xml:space="preserve"> </w:t>
      </w:r>
      <w:r w:rsidRPr="00E91F8C">
        <w:rPr>
          <w:rFonts w:ascii="Calibri" w:eastAsia="Calibri" w:hAnsi="Calibri" w:cs="Calibri"/>
          <w:b/>
          <w:bCs/>
        </w:rPr>
        <w:t xml:space="preserve">OF </w:t>
      </w:r>
      <w:r w:rsidRPr="00E91F8C">
        <w:rPr>
          <w:rFonts w:ascii="Calibri" w:eastAsia="Calibri" w:hAnsi="Calibri" w:cs="Calibri"/>
          <w:b/>
          <w:bCs/>
          <w:spacing w:val="-2"/>
        </w:rPr>
        <w:t>A</w:t>
      </w:r>
      <w:r w:rsidRPr="00E91F8C">
        <w:rPr>
          <w:rFonts w:ascii="Calibri" w:eastAsia="Calibri" w:hAnsi="Calibri" w:cs="Calibri"/>
          <w:b/>
          <w:bCs/>
        </w:rPr>
        <w:t>PP</w:t>
      </w:r>
      <w:r w:rsidRPr="00E91F8C">
        <w:rPr>
          <w:rFonts w:ascii="Calibri" w:eastAsia="Calibri" w:hAnsi="Calibri" w:cs="Calibri"/>
          <w:b/>
          <w:bCs/>
          <w:spacing w:val="-2"/>
        </w:rPr>
        <w:t>E</w:t>
      </w:r>
      <w:r w:rsidRPr="00E91F8C">
        <w:rPr>
          <w:rFonts w:ascii="Calibri" w:eastAsia="Calibri" w:hAnsi="Calibri" w:cs="Calibri"/>
          <w:b/>
          <w:bCs/>
          <w:spacing w:val="1"/>
        </w:rPr>
        <w:t>A</w:t>
      </w:r>
      <w:r w:rsidRPr="00E91F8C">
        <w:rPr>
          <w:rFonts w:ascii="Calibri" w:eastAsia="Calibri" w:hAnsi="Calibri" w:cs="Calibri"/>
          <w:b/>
          <w:bCs/>
        </w:rPr>
        <w:t>L</w:t>
      </w:r>
      <w:r w:rsidRPr="00E91F8C">
        <w:rPr>
          <w:rFonts w:ascii="Calibri" w:eastAsia="Calibri" w:hAnsi="Calibri" w:cs="Calibri"/>
          <w:b/>
          <w:bCs/>
          <w:spacing w:val="1"/>
        </w:rPr>
        <w:t xml:space="preserve"> </w:t>
      </w:r>
      <w:r w:rsidR="000B4B7D" w:rsidRPr="00E91F8C">
        <w:rPr>
          <w:rFonts w:ascii="Calibri" w:eastAsia="Calibri" w:hAnsi="Calibri" w:cs="Calibri"/>
          <w:b/>
          <w:bCs/>
          <w:spacing w:val="-1"/>
        </w:rPr>
        <w:t xml:space="preserve">OF THE FINAL DECISION OF THE PRINCIPAL </w:t>
      </w:r>
      <w:r w:rsidR="002B2BFB" w:rsidRPr="00E91F8C">
        <w:rPr>
          <w:rFonts w:ascii="Calibri" w:eastAsia="Calibri" w:hAnsi="Calibri" w:cs="Calibri"/>
          <w:b/>
          <w:bCs/>
          <w:spacing w:val="-1"/>
        </w:rPr>
        <w:t>AGAINST TENURE</w:t>
      </w:r>
    </w:p>
    <w:p w14:paraId="368EBB03" w14:textId="77777777" w:rsidR="00360913" w:rsidRDefault="00360913" w:rsidP="0055699F">
      <w:pPr>
        <w:tabs>
          <w:tab w:val="left" w:pos="1540"/>
        </w:tabs>
        <w:spacing w:after="0" w:line="470" w:lineRule="atLeast"/>
        <w:ind w:left="1544" w:right="3823" w:hanging="1444"/>
        <w:rPr>
          <w:rFonts w:ascii="Calibri" w:eastAsia="Calibri" w:hAnsi="Calibri" w:cs="Calibri"/>
        </w:rPr>
      </w:pPr>
    </w:p>
    <w:p w14:paraId="1CA93DBB" w14:textId="77777777" w:rsidR="00360913" w:rsidRPr="00E91F8C" w:rsidRDefault="00AA6488" w:rsidP="0055699F">
      <w:pPr>
        <w:tabs>
          <w:tab w:val="left" w:pos="1540"/>
        </w:tabs>
        <w:spacing w:after="0" w:line="470" w:lineRule="atLeast"/>
        <w:ind w:left="1544" w:right="3823" w:hanging="1444"/>
        <w:rPr>
          <w:rFonts w:ascii="Calibri" w:eastAsia="Calibri" w:hAnsi="Calibri" w:cs="Calibri"/>
          <w:b/>
        </w:rPr>
      </w:pPr>
      <w:r w:rsidRPr="00E91F8C">
        <w:rPr>
          <w:rFonts w:ascii="Calibri" w:eastAsia="Calibri" w:hAnsi="Calibri" w:cs="Calibri"/>
          <w:b/>
        </w:rPr>
        <w:t>Appellant’s rank:</w:t>
      </w:r>
      <w:r w:rsidR="006C34AE">
        <w:rPr>
          <w:rFonts w:ascii="Calibri" w:eastAsia="Calibri" w:hAnsi="Calibri" w:cs="Calibri"/>
          <w:b/>
        </w:rPr>
        <w:t xml:space="preserve"> </w:t>
      </w:r>
    </w:p>
    <w:p w14:paraId="23B1E808" w14:textId="77777777" w:rsidR="00AA6488" w:rsidRPr="00E91F8C" w:rsidRDefault="00AA6488" w:rsidP="00E91F8C">
      <w:pPr>
        <w:tabs>
          <w:tab w:val="left" w:pos="1080"/>
          <w:tab w:val="left" w:pos="8460"/>
        </w:tabs>
        <w:spacing w:after="0" w:line="470" w:lineRule="atLeast"/>
        <w:ind w:left="90" w:right="180" w:firstLine="10"/>
        <w:rPr>
          <w:rFonts w:ascii="Calibri" w:eastAsia="Calibri" w:hAnsi="Calibri" w:cs="Calibri"/>
          <w:b/>
        </w:rPr>
      </w:pPr>
      <w:r w:rsidRPr="00E91F8C">
        <w:rPr>
          <w:rFonts w:ascii="Calibri" w:eastAsia="Calibri" w:hAnsi="Calibri" w:cs="Calibri"/>
          <w:b/>
        </w:rPr>
        <w:lastRenderedPageBreak/>
        <w:t>Appellant’s department/school/institute and Faculty:</w:t>
      </w:r>
      <w:r w:rsidR="006C34AE">
        <w:rPr>
          <w:rFonts w:ascii="Calibri" w:eastAsia="Calibri" w:hAnsi="Calibri" w:cs="Calibri"/>
          <w:b/>
        </w:rPr>
        <w:t xml:space="preserve"> </w:t>
      </w:r>
    </w:p>
    <w:p w14:paraId="7B1F3E1D" w14:textId="77777777" w:rsidR="00A3633E" w:rsidRDefault="00A3633E" w:rsidP="002B2BFB">
      <w:pPr>
        <w:tabs>
          <w:tab w:val="left" w:pos="1170"/>
        </w:tabs>
        <w:spacing w:after="0" w:line="470" w:lineRule="atLeast"/>
        <w:rPr>
          <w:rFonts w:ascii="Calibri" w:eastAsia="Calibri" w:hAnsi="Calibri" w:cs="Calibri"/>
        </w:rPr>
      </w:pPr>
    </w:p>
    <w:p w14:paraId="789EDC1D" w14:textId="77777777" w:rsidR="00E53638" w:rsidRDefault="00E53638" w:rsidP="008D4AA1">
      <w:pPr>
        <w:tabs>
          <w:tab w:val="left" w:pos="1170"/>
        </w:tabs>
        <w:spacing w:after="0" w:line="240" w:lineRule="auto"/>
        <w:ind w:left="90" w:firstLine="10"/>
        <w:rPr>
          <w:rFonts w:ascii="Calibri" w:eastAsia="Calibri" w:hAnsi="Calibri" w:cs="Calibri"/>
        </w:rPr>
      </w:pPr>
    </w:p>
    <w:p w14:paraId="016F2EDD" w14:textId="77777777" w:rsidR="00E53638" w:rsidRDefault="00E53638" w:rsidP="008D4AA1">
      <w:pPr>
        <w:tabs>
          <w:tab w:val="left" w:pos="1170"/>
        </w:tabs>
        <w:spacing w:after="0" w:line="240" w:lineRule="auto"/>
        <w:ind w:left="90" w:firstLine="10"/>
        <w:rPr>
          <w:rFonts w:ascii="Calibri" w:eastAsia="Calibri" w:hAnsi="Calibri" w:cs="Calibri"/>
        </w:rPr>
      </w:pPr>
    </w:p>
    <w:p w14:paraId="6D749111" w14:textId="12D1F5A5" w:rsidR="00360913" w:rsidRPr="00D720AF" w:rsidRDefault="0055699F">
      <w:pPr>
        <w:widowControl/>
        <w:spacing w:after="160" w:line="259" w:lineRule="auto"/>
        <w:rPr>
          <w:rFonts w:ascii="Calibri" w:eastAsia="Calibri" w:hAnsi="Calibri" w:cs="Calibri"/>
          <w:b/>
          <w:bCs/>
          <w:u w:color="000000"/>
        </w:rPr>
      </w:pPr>
      <w:r w:rsidRPr="00D720AF">
        <w:rPr>
          <w:rFonts w:ascii="Calibri" w:eastAsia="Calibri" w:hAnsi="Calibri" w:cs="Calibri"/>
          <w:b/>
          <w:bCs/>
          <w:u w:color="000000"/>
        </w:rPr>
        <w:br w:type="page"/>
      </w:r>
    </w:p>
    <w:p w14:paraId="2BEE211A" w14:textId="77777777" w:rsidR="0055699F" w:rsidRDefault="0055699F" w:rsidP="0055699F">
      <w:pPr>
        <w:spacing w:before="59" w:after="0" w:line="240" w:lineRule="auto"/>
        <w:ind w:right="3242"/>
        <w:jc w:val="both"/>
        <w:rPr>
          <w:rFonts w:ascii="Calibri" w:eastAsia="Calibri" w:hAnsi="Calibri" w:cs="Calibri"/>
          <w:b/>
          <w:bCs/>
          <w:u w:val="single" w:color="000000"/>
        </w:rPr>
      </w:pPr>
    </w:p>
    <w:p w14:paraId="6978B9E2" w14:textId="77777777" w:rsidR="00217212" w:rsidRDefault="0055699F">
      <w:r w:rsidRPr="0055699F">
        <w:t xml:space="preserve">In accordance with the </w:t>
      </w:r>
      <w:r w:rsidRPr="00D720AF">
        <w:rPr>
          <w:i/>
        </w:rPr>
        <w:t>Regulations on Appeals of Tenure Decisions</w:t>
      </w:r>
      <w:r w:rsidRPr="0055699F">
        <w:t>, the Appellant hereby files</w:t>
      </w:r>
      <w:r w:rsidR="00395473">
        <w:t xml:space="preserve"> a </w:t>
      </w:r>
      <w:r w:rsidRPr="0055699F">
        <w:t>Notice of Appeal with the Secretary-General of McGill University.</w:t>
      </w:r>
    </w:p>
    <w:p w14:paraId="57801254" w14:textId="26D0A397" w:rsidR="00217212" w:rsidRDefault="00217212">
      <w:r>
        <w:t xml:space="preserve">In accordance with the </w:t>
      </w:r>
      <w:r w:rsidR="004B58A6" w:rsidRPr="00B25F10">
        <w:rPr>
          <w:i/>
        </w:rPr>
        <w:t>Regulations</w:t>
      </w:r>
      <w:r w:rsidR="004B58A6">
        <w:rPr>
          <w:i/>
        </w:rPr>
        <w:t xml:space="preserve"> on Appeals of T</w:t>
      </w:r>
      <w:r w:rsidR="004B58A6" w:rsidRPr="00B25F10">
        <w:rPr>
          <w:i/>
        </w:rPr>
        <w:t>enure Decisions</w:t>
      </w:r>
      <w:r>
        <w:t xml:space="preserve">, the Appellant has the necessary qualifications to formulate the Appeal: </w:t>
      </w:r>
    </w:p>
    <w:p w14:paraId="674C0AB0" w14:textId="77777777" w:rsidR="00E92C21" w:rsidRDefault="001C6371" w:rsidP="00643BE6">
      <w:r>
        <w:t>T</w:t>
      </w:r>
      <w:r w:rsidR="00217212" w:rsidRPr="00217212">
        <w:t xml:space="preserve">he Appellant is a </w:t>
      </w:r>
      <w:r w:rsidR="00395473">
        <w:t xml:space="preserve">member of the tenure track academic staff of </w:t>
      </w:r>
      <w:r w:rsidR="00395473" w:rsidRPr="00217212">
        <w:t>McGill University</w:t>
      </w:r>
      <w:r w:rsidR="00395473">
        <w:t xml:space="preserve"> appointed under either</w:t>
      </w:r>
      <w:r w:rsidR="00D75EA4">
        <w:t>:</w:t>
      </w:r>
    </w:p>
    <w:p w14:paraId="6B42EA89" w14:textId="20ACBD33" w:rsidR="00395473" w:rsidRDefault="005D4A1B" w:rsidP="002D524A">
      <w:pPr>
        <w:pStyle w:val="ListParagraph"/>
        <w:numPr>
          <w:ilvl w:val="0"/>
          <w:numId w:val="13"/>
        </w:numPr>
      </w:pPr>
      <w:r>
        <w:t>t</w:t>
      </w:r>
      <w:r w:rsidR="00395473">
        <w:t xml:space="preserve">he </w:t>
      </w:r>
      <w:r w:rsidR="002D524A" w:rsidRPr="00444329">
        <w:rPr>
          <w:i/>
        </w:rPr>
        <w:t>Regulations Relating to the Employment of Tenure Track and Tenured Academic Staff</w:t>
      </w:r>
    </w:p>
    <w:p w14:paraId="012C797E" w14:textId="77777777" w:rsidR="00395473" w:rsidRDefault="00D75EA4" w:rsidP="008A659C">
      <w:pPr>
        <w:ind w:left="720" w:firstLine="360"/>
      </w:pPr>
      <w:proofErr w:type="gramStart"/>
      <w:r>
        <w:t>o</w:t>
      </w:r>
      <w:r w:rsidR="00395473">
        <w:t>r</w:t>
      </w:r>
      <w:proofErr w:type="gramEnd"/>
    </w:p>
    <w:p w14:paraId="223D83A8" w14:textId="1DE310D1" w:rsidR="00395473" w:rsidRDefault="005D4A1B" w:rsidP="002D524A">
      <w:pPr>
        <w:pStyle w:val="ListParagraph"/>
        <w:numPr>
          <w:ilvl w:val="0"/>
          <w:numId w:val="13"/>
        </w:numPr>
      </w:pPr>
      <w:bookmarkStart w:id="0" w:name="_GoBack"/>
      <w:bookmarkEnd w:id="0"/>
      <w:r>
        <w:t>t</w:t>
      </w:r>
      <w:r w:rsidR="00395473">
        <w:t xml:space="preserve">he </w:t>
      </w:r>
      <w:r w:rsidR="002D524A" w:rsidRPr="00444329">
        <w:rPr>
          <w:i/>
        </w:rPr>
        <w:t>Regulations Relating to the Employment of Librarian Staff</w:t>
      </w:r>
    </w:p>
    <w:p w14:paraId="2CF0964E" w14:textId="77777777" w:rsidR="008F5A3B" w:rsidRDefault="008F5A3B" w:rsidP="00B2108C">
      <w:pPr>
        <w:ind w:left="720"/>
      </w:pPr>
    </w:p>
    <w:p w14:paraId="24C2FE40" w14:textId="77777777" w:rsidR="00D75EA4" w:rsidRDefault="00217212" w:rsidP="00214652">
      <w:pPr>
        <w:pStyle w:val="ListParagraph"/>
        <w:numPr>
          <w:ilvl w:val="0"/>
          <w:numId w:val="4"/>
        </w:numPr>
        <w:ind w:left="426" w:hanging="426"/>
      </w:pPr>
      <w:r w:rsidRPr="00217212">
        <w:t>Th</w:t>
      </w:r>
      <w:r w:rsidR="00D75EA4">
        <w:t>is</w:t>
      </w:r>
      <w:r w:rsidRPr="00217212">
        <w:t xml:space="preserve"> Notice of Appeal </w:t>
      </w:r>
      <w:r w:rsidR="00D75EA4">
        <w:t>is filed within 20 working days from receipt of the written decision of the Principal or Principal’s delegate</w:t>
      </w:r>
    </w:p>
    <w:p w14:paraId="67A09927" w14:textId="77777777" w:rsidR="00287DAC" w:rsidRDefault="00D75EA4" w:rsidP="00E92C21">
      <w:r>
        <w:tab/>
      </w:r>
      <w:r w:rsidR="00287DAC">
        <w:t xml:space="preserve">Date of </w:t>
      </w:r>
      <w:r w:rsidR="00214652">
        <w:t>receipt of the</w:t>
      </w:r>
      <w:r w:rsidR="00287DAC">
        <w:t xml:space="preserve"> decision _____________________________</w:t>
      </w:r>
    </w:p>
    <w:p w14:paraId="172062B2" w14:textId="27F368B1" w:rsidR="00E92C21" w:rsidRDefault="00287DAC" w:rsidP="00E92C21">
      <w:r>
        <w:lastRenderedPageBreak/>
        <w:tab/>
      </w:r>
      <w:r w:rsidR="00D75EA4">
        <w:t>Please</w:t>
      </w:r>
      <w:r w:rsidR="006115E5">
        <w:t xml:space="preserve"> attach a copy</w:t>
      </w:r>
      <w:r w:rsidR="00D75EA4">
        <w:t xml:space="preserve"> of the written decision</w:t>
      </w:r>
      <w:r w:rsidR="00736A93">
        <w:t>.</w:t>
      </w:r>
    </w:p>
    <w:p w14:paraId="410966BC" w14:textId="77777777" w:rsidR="00A70227" w:rsidRDefault="00A70227" w:rsidP="00422469">
      <w:pPr>
        <w:spacing w:after="0" w:line="265" w:lineRule="exact"/>
        <w:ind w:left="460" w:right="-20"/>
        <w:rPr>
          <w:rFonts w:ascii="Calibri" w:eastAsia="Calibri" w:hAnsi="Calibri" w:cs="Calibri"/>
          <w:b/>
          <w:bCs/>
          <w:color w:val="0070C0"/>
          <w:spacing w:val="1"/>
          <w:u w:val="single" w:color="0070C0"/>
        </w:rPr>
      </w:pPr>
    </w:p>
    <w:p w14:paraId="66405E5B" w14:textId="65FE97BB" w:rsidR="00360913" w:rsidRPr="00422469" w:rsidRDefault="00360913" w:rsidP="00422469">
      <w:pPr>
        <w:spacing w:after="0" w:line="265" w:lineRule="exact"/>
        <w:ind w:left="460" w:right="-20"/>
        <w:rPr>
          <w:rFonts w:ascii="Calibri" w:eastAsia="Calibri" w:hAnsi="Calibri" w:cs="Calibri"/>
          <w:b/>
          <w:bCs/>
          <w:color w:val="0070C0"/>
          <w:u w:val="single" w:color="0070C0"/>
        </w:rPr>
      </w:pPr>
      <w:r w:rsidRPr="00422469">
        <w:rPr>
          <w:rFonts w:ascii="Calibri" w:eastAsia="Calibri" w:hAnsi="Calibri" w:cs="Calibri"/>
          <w:b/>
          <w:bCs/>
          <w:color w:val="0070C0"/>
          <w:spacing w:val="1"/>
          <w:u w:val="single" w:color="0070C0"/>
        </w:rPr>
        <w:t>G</w:t>
      </w:r>
      <w:r w:rsidRPr="00422469">
        <w:rPr>
          <w:rFonts w:ascii="Calibri" w:eastAsia="Calibri" w:hAnsi="Calibri" w:cs="Calibri"/>
          <w:b/>
          <w:bCs/>
          <w:color w:val="0070C0"/>
          <w:u w:val="single" w:color="0070C0"/>
        </w:rPr>
        <w:t>RO</w:t>
      </w:r>
      <w:r w:rsidRPr="00422469">
        <w:rPr>
          <w:rFonts w:ascii="Calibri" w:eastAsia="Calibri" w:hAnsi="Calibri" w:cs="Calibri"/>
          <w:b/>
          <w:bCs/>
          <w:color w:val="0070C0"/>
          <w:spacing w:val="-3"/>
          <w:u w:val="single" w:color="0070C0"/>
        </w:rPr>
        <w:t>U</w:t>
      </w:r>
      <w:r w:rsidRPr="00422469">
        <w:rPr>
          <w:rFonts w:ascii="Calibri" w:eastAsia="Calibri" w:hAnsi="Calibri" w:cs="Calibri"/>
          <w:b/>
          <w:bCs/>
          <w:color w:val="0070C0"/>
          <w:spacing w:val="1"/>
          <w:u w:val="single" w:color="0070C0"/>
        </w:rPr>
        <w:t>N</w:t>
      </w:r>
      <w:r w:rsidRPr="00422469">
        <w:rPr>
          <w:rFonts w:ascii="Calibri" w:eastAsia="Calibri" w:hAnsi="Calibri" w:cs="Calibri"/>
          <w:b/>
          <w:bCs/>
          <w:color w:val="0070C0"/>
          <w:u w:val="single" w:color="0070C0"/>
        </w:rPr>
        <w:t>DS</w:t>
      </w:r>
      <w:r w:rsidRPr="00422469">
        <w:rPr>
          <w:rFonts w:ascii="Calibri" w:eastAsia="Calibri" w:hAnsi="Calibri" w:cs="Calibri"/>
          <w:b/>
          <w:bCs/>
          <w:color w:val="0070C0"/>
          <w:spacing w:val="-1"/>
          <w:u w:val="single" w:color="0070C0"/>
        </w:rPr>
        <w:t xml:space="preserve"> </w:t>
      </w:r>
      <w:r w:rsidRPr="00422469">
        <w:rPr>
          <w:rFonts w:ascii="Calibri" w:eastAsia="Calibri" w:hAnsi="Calibri" w:cs="Calibri"/>
          <w:b/>
          <w:bCs/>
          <w:color w:val="0070C0"/>
          <w:u w:val="single" w:color="0070C0"/>
        </w:rPr>
        <w:t>OF</w:t>
      </w:r>
      <w:r w:rsidRPr="00422469">
        <w:rPr>
          <w:rFonts w:ascii="Calibri" w:eastAsia="Calibri" w:hAnsi="Calibri" w:cs="Calibri"/>
          <w:b/>
          <w:bCs/>
          <w:color w:val="0070C0"/>
          <w:spacing w:val="-2"/>
          <w:u w:val="single" w:color="0070C0"/>
        </w:rPr>
        <w:t xml:space="preserve"> </w:t>
      </w:r>
      <w:r w:rsidRPr="00422469">
        <w:rPr>
          <w:rFonts w:ascii="Calibri" w:eastAsia="Calibri" w:hAnsi="Calibri" w:cs="Calibri"/>
          <w:b/>
          <w:bCs/>
          <w:color w:val="0070C0"/>
          <w:spacing w:val="1"/>
          <w:u w:val="single" w:color="0070C0"/>
        </w:rPr>
        <w:t>A</w:t>
      </w:r>
      <w:r w:rsidRPr="00422469">
        <w:rPr>
          <w:rFonts w:ascii="Calibri" w:eastAsia="Calibri" w:hAnsi="Calibri" w:cs="Calibri"/>
          <w:b/>
          <w:bCs/>
          <w:color w:val="0070C0"/>
          <w:u w:val="single" w:color="0070C0"/>
        </w:rPr>
        <w:t>PP</w:t>
      </w:r>
      <w:r w:rsidRPr="00422469">
        <w:rPr>
          <w:rFonts w:ascii="Calibri" w:eastAsia="Calibri" w:hAnsi="Calibri" w:cs="Calibri"/>
          <w:b/>
          <w:bCs/>
          <w:color w:val="0070C0"/>
          <w:spacing w:val="-2"/>
          <w:u w:val="single" w:color="0070C0"/>
        </w:rPr>
        <w:t>E</w:t>
      </w:r>
      <w:r w:rsidRPr="00422469">
        <w:rPr>
          <w:rFonts w:ascii="Calibri" w:eastAsia="Calibri" w:hAnsi="Calibri" w:cs="Calibri"/>
          <w:b/>
          <w:bCs/>
          <w:color w:val="0070C0"/>
          <w:spacing w:val="1"/>
          <w:u w:val="single" w:color="0070C0"/>
        </w:rPr>
        <w:t>A</w:t>
      </w:r>
      <w:r w:rsidRPr="00422469">
        <w:rPr>
          <w:rFonts w:ascii="Calibri" w:eastAsia="Calibri" w:hAnsi="Calibri" w:cs="Calibri"/>
          <w:b/>
          <w:bCs/>
          <w:color w:val="0070C0"/>
          <w:u w:val="single" w:color="0070C0"/>
        </w:rPr>
        <w:t>L</w:t>
      </w:r>
    </w:p>
    <w:p w14:paraId="4E70B52E" w14:textId="77777777" w:rsidR="00360913" w:rsidRPr="005D4A1B" w:rsidRDefault="00360913" w:rsidP="00360913">
      <w:pPr>
        <w:spacing w:after="0" w:line="265" w:lineRule="exact"/>
        <w:ind w:right="-20"/>
        <w:rPr>
          <w:rFonts w:eastAsia="Calibri" w:cs="Calibri"/>
        </w:rPr>
      </w:pPr>
    </w:p>
    <w:p w14:paraId="54E383AC" w14:textId="77777777" w:rsidR="007F0928" w:rsidRPr="005D4A1B" w:rsidRDefault="007F0928" w:rsidP="007F09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rPr>
      </w:pPr>
      <w:r w:rsidRPr="005D4A1B">
        <w:rPr>
          <w:rFonts w:cs="Arial"/>
          <w:color w:val="000000"/>
        </w:rPr>
        <w:t>A final decision of the Principal against recommending a grant of tenure may only be appealed on one or both of the following grounds:</w:t>
      </w:r>
    </w:p>
    <w:p w14:paraId="373F2EC8" w14:textId="77777777" w:rsidR="007F0928" w:rsidRPr="005D4A1B" w:rsidRDefault="007F0928" w:rsidP="007F09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rPr>
      </w:pPr>
    </w:p>
    <w:p w14:paraId="0DF28B92" w14:textId="77777777" w:rsidR="007F0928" w:rsidRPr="005D4A1B" w:rsidRDefault="007F0928" w:rsidP="00C05727">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rPr>
          <w:rFonts w:cs="Arial"/>
          <w:color w:val="000000"/>
        </w:rPr>
      </w:pPr>
      <w:r w:rsidRPr="005D4A1B">
        <w:rPr>
          <w:rFonts w:cs="Arial"/>
          <w:color w:val="000000"/>
        </w:rPr>
        <w:t>that the decision was arrived at on the basis of a failure to follow proper procedures (procedural error) or bias;</w:t>
      </w:r>
    </w:p>
    <w:p w14:paraId="2CE11C82" w14:textId="77777777" w:rsidR="005D4A1B" w:rsidRPr="005D4A1B" w:rsidRDefault="005D4A1B" w:rsidP="005D4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rPr>
      </w:pPr>
    </w:p>
    <w:p w14:paraId="530F711B" w14:textId="77777777" w:rsidR="00360913" w:rsidRPr="005D4A1B" w:rsidRDefault="007F0928" w:rsidP="007F0928">
      <w:pPr>
        <w:spacing w:after="0" w:line="265" w:lineRule="exact"/>
        <w:ind w:left="540" w:right="-20" w:hanging="540"/>
        <w:rPr>
          <w:rFonts w:cs="Arial"/>
          <w:color w:val="000000"/>
        </w:rPr>
      </w:pPr>
      <w:r w:rsidRPr="005D4A1B">
        <w:rPr>
          <w:rFonts w:cs="Arial"/>
          <w:color w:val="000000"/>
        </w:rPr>
        <w:t>ii.</w:t>
      </w:r>
      <w:r w:rsidRPr="005D4A1B">
        <w:rPr>
          <w:rFonts w:cs="Arial"/>
          <w:color w:val="000000"/>
        </w:rPr>
        <w:tab/>
      </w:r>
      <w:proofErr w:type="gramStart"/>
      <w:r w:rsidRPr="005D4A1B">
        <w:rPr>
          <w:rFonts w:cs="Arial"/>
          <w:color w:val="000000"/>
        </w:rPr>
        <w:t>that</w:t>
      </w:r>
      <w:proofErr w:type="gramEnd"/>
      <w:r w:rsidRPr="005D4A1B">
        <w:rPr>
          <w:rFonts w:cs="Arial"/>
          <w:color w:val="000000"/>
        </w:rPr>
        <w:t xml:space="preserve"> the decision is unreasonable in light of the dossier at the time of the decision and inconsistent with University standards.</w:t>
      </w:r>
    </w:p>
    <w:p w14:paraId="1272F666" w14:textId="77777777" w:rsidR="00F91063" w:rsidRPr="005D4A1B" w:rsidRDefault="00F91063" w:rsidP="007F0928">
      <w:pPr>
        <w:spacing w:after="0" w:line="265" w:lineRule="exact"/>
        <w:ind w:left="540" w:right="-20" w:hanging="540"/>
        <w:rPr>
          <w:rFonts w:cs="Arial"/>
          <w:color w:val="000000"/>
        </w:rPr>
      </w:pPr>
    </w:p>
    <w:p w14:paraId="5F635582" w14:textId="3DBAB281" w:rsidR="00145D9F" w:rsidRDefault="00852815" w:rsidP="00643BE6">
      <w:pPr>
        <w:spacing w:after="0" w:line="265" w:lineRule="exact"/>
        <w:ind w:right="-20"/>
        <w:rPr>
          <w:rFonts w:cs="Arial"/>
          <w:color w:val="000000"/>
        </w:rPr>
      </w:pPr>
      <w:r w:rsidRPr="00643BE6">
        <w:rPr>
          <w:rFonts w:cs="Arial"/>
          <w:color w:val="000000"/>
        </w:rPr>
        <w:t xml:space="preserve">Indicate which grounds </w:t>
      </w:r>
      <w:r w:rsidR="00145D9F" w:rsidRPr="00643BE6">
        <w:rPr>
          <w:rFonts w:cs="Arial"/>
          <w:color w:val="000000"/>
        </w:rPr>
        <w:t>form the basis of</w:t>
      </w:r>
      <w:r w:rsidRPr="00643BE6">
        <w:rPr>
          <w:rFonts w:cs="Arial"/>
          <w:color w:val="000000"/>
        </w:rPr>
        <w:t xml:space="preserve"> your appeal.</w:t>
      </w:r>
    </w:p>
    <w:p w14:paraId="2D20AF39" w14:textId="77777777" w:rsidR="00CE559B" w:rsidRPr="00643BE6" w:rsidRDefault="00CE559B" w:rsidP="00643BE6">
      <w:pPr>
        <w:spacing w:after="0" w:line="265" w:lineRule="exact"/>
        <w:ind w:right="-20"/>
        <w:rPr>
          <w:rFonts w:cs="Arial"/>
          <w:color w:val="000000"/>
        </w:rPr>
      </w:pPr>
    </w:p>
    <w:p w14:paraId="00D44DBF" w14:textId="77777777" w:rsidR="00145D9F" w:rsidRDefault="00145D9F" w:rsidP="00145D9F">
      <w:pPr>
        <w:pStyle w:val="ListParagraph"/>
        <w:numPr>
          <w:ilvl w:val="0"/>
          <w:numId w:val="12"/>
        </w:numPr>
        <w:spacing w:after="0" w:line="265" w:lineRule="exact"/>
        <w:ind w:left="1260" w:right="-20"/>
        <w:rPr>
          <w:rFonts w:cs="Arial"/>
          <w:color w:val="000000"/>
        </w:rPr>
      </w:pPr>
      <w:proofErr w:type="spellStart"/>
      <w:r>
        <w:rPr>
          <w:rFonts w:cs="Arial"/>
          <w:color w:val="000000"/>
        </w:rPr>
        <w:t>i</w:t>
      </w:r>
      <w:proofErr w:type="spellEnd"/>
      <w:r>
        <w:rPr>
          <w:rFonts w:cs="Arial"/>
          <w:color w:val="000000"/>
        </w:rPr>
        <w:t>. Procedural error or bias</w:t>
      </w:r>
    </w:p>
    <w:p w14:paraId="3D3E6160" w14:textId="77777777" w:rsidR="00CE559B" w:rsidRPr="00CE559B" w:rsidRDefault="00CE559B" w:rsidP="00CE559B">
      <w:pPr>
        <w:spacing w:after="0" w:line="265" w:lineRule="exact"/>
        <w:ind w:left="900" w:right="-20"/>
        <w:rPr>
          <w:rFonts w:cs="Arial"/>
          <w:color w:val="000000"/>
        </w:rPr>
      </w:pPr>
    </w:p>
    <w:p w14:paraId="6BB752FA" w14:textId="77777777" w:rsidR="00145D9F" w:rsidRPr="00145D9F" w:rsidRDefault="00145D9F" w:rsidP="00145D9F">
      <w:pPr>
        <w:pStyle w:val="ListParagraph"/>
        <w:numPr>
          <w:ilvl w:val="0"/>
          <w:numId w:val="12"/>
        </w:numPr>
        <w:spacing w:after="0" w:line="265" w:lineRule="exact"/>
        <w:ind w:left="1260" w:right="-20"/>
        <w:rPr>
          <w:rFonts w:cs="Arial"/>
          <w:color w:val="000000"/>
        </w:rPr>
      </w:pPr>
      <w:r>
        <w:rPr>
          <w:rFonts w:cs="Arial"/>
          <w:color w:val="000000"/>
        </w:rPr>
        <w:t>ii. Decision unreasonable in light of the dossier and inconsistent with University standards</w:t>
      </w:r>
      <w:r w:rsidR="00852815">
        <w:rPr>
          <w:rFonts w:cs="Arial"/>
          <w:color w:val="000000"/>
        </w:rPr>
        <w:t xml:space="preserve"> </w:t>
      </w:r>
    </w:p>
    <w:p w14:paraId="72F742AB" w14:textId="77777777" w:rsidR="00145D9F" w:rsidRPr="00145D9F" w:rsidRDefault="00145D9F" w:rsidP="00145D9F">
      <w:pPr>
        <w:spacing w:after="0" w:line="265" w:lineRule="exact"/>
        <w:ind w:right="-20"/>
        <w:rPr>
          <w:rFonts w:cs="Arial"/>
          <w:color w:val="000000"/>
        </w:rPr>
      </w:pPr>
    </w:p>
    <w:p w14:paraId="12C59DA0" w14:textId="77777777" w:rsidR="00852815" w:rsidRDefault="00852815" w:rsidP="00F91063">
      <w:pPr>
        <w:spacing w:after="0" w:line="265" w:lineRule="exact"/>
        <w:ind w:right="-20"/>
        <w:rPr>
          <w:rFonts w:cs="Arial"/>
          <w:color w:val="000000"/>
        </w:rPr>
      </w:pPr>
    </w:p>
    <w:p w14:paraId="3E6AD53D" w14:textId="77777777" w:rsidR="00CE559B" w:rsidRDefault="00CE559B">
      <w:pPr>
        <w:widowControl/>
        <w:spacing w:after="160" w:line="259" w:lineRule="auto"/>
        <w:rPr>
          <w:rFonts w:cs="Arial"/>
          <w:color w:val="000000"/>
        </w:rPr>
      </w:pPr>
      <w:r>
        <w:rPr>
          <w:rFonts w:cs="Arial"/>
          <w:color w:val="000000"/>
        </w:rPr>
        <w:br w:type="page"/>
      </w:r>
    </w:p>
    <w:p w14:paraId="2CF4121A" w14:textId="59EEEF9A" w:rsidR="00360913" w:rsidRPr="005D4A1B" w:rsidRDefault="00444329" w:rsidP="00360913">
      <w:pPr>
        <w:spacing w:after="0" w:line="265" w:lineRule="exact"/>
        <w:ind w:right="-20"/>
        <w:rPr>
          <w:rFonts w:eastAsia="Calibri" w:cs="Calibri"/>
        </w:rPr>
      </w:pPr>
      <w:r w:rsidRPr="00444329">
        <w:rPr>
          <w:rFonts w:cs="Arial"/>
          <w:color w:val="000000"/>
        </w:rPr>
        <w:t>Please set out succinctly the grounds for appeal in this case, outlining the facts and providing complete and substantive reasons as to how each stated ground may have affected the decision against tenure.</w:t>
      </w:r>
    </w:p>
    <w:p w14:paraId="2A674A09" w14:textId="77777777" w:rsidR="00360913" w:rsidRDefault="00360913" w:rsidP="00360913">
      <w:pPr>
        <w:spacing w:after="0" w:line="265" w:lineRule="exact"/>
        <w:ind w:right="-20"/>
        <w:rPr>
          <w:rFonts w:eastAsia="Calibri" w:cs="Calibri"/>
        </w:rPr>
      </w:pPr>
    </w:p>
    <w:p w14:paraId="47220C49" w14:textId="77777777" w:rsidR="00A91219" w:rsidRDefault="00A91219" w:rsidP="00360913">
      <w:pPr>
        <w:spacing w:after="0" w:line="265" w:lineRule="exact"/>
        <w:ind w:right="-20"/>
        <w:rPr>
          <w:rFonts w:eastAsia="Calibri" w:cs="Calibri"/>
        </w:rPr>
      </w:pPr>
    </w:p>
    <w:p w14:paraId="768EF85F" w14:textId="5ADD2ABB" w:rsidR="00F270A3" w:rsidRDefault="00F270A3" w:rsidP="00F270A3">
      <w:r w:rsidRPr="00E92C21">
        <w:t>In accordance with s</w:t>
      </w:r>
      <w:r>
        <w:t>ection</w:t>
      </w:r>
      <w:r w:rsidRPr="00E92C21">
        <w:t xml:space="preserve"> </w:t>
      </w:r>
      <w:r>
        <w:t xml:space="preserve">10.1.4 of the </w:t>
      </w:r>
      <w:r w:rsidRPr="00444329">
        <w:rPr>
          <w:i/>
        </w:rPr>
        <w:t>Regulations</w:t>
      </w:r>
      <w:r w:rsidR="004B58A6" w:rsidRPr="004B58A6">
        <w:rPr>
          <w:i/>
        </w:rPr>
        <w:t xml:space="preserve"> on Appeals of T</w:t>
      </w:r>
      <w:r w:rsidR="004B58A6" w:rsidRPr="00444329">
        <w:rPr>
          <w:i/>
        </w:rPr>
        <w:t>enure Decisions</w:t>
      </w:r>
      <w:r>
        <w:t xml:space="preserve">, the name of a member of the Appeals Committee, other than the Chair or Vice-Chair, that the Appellant selects to serve on the Hearing Subcommittee for the appeal is attached in a sealed envelope labelled “Appellant’s Confidential Nomination”. </w:t>
      </w:r>
    </w:p>
    <w:p w14:paraId="579005E6" w14:textId="77777777" w:rsidR="00360913" w:rsidRDefault="00360913" w:rsidP="00360913">
      <w:pPr>
        <w:spacing w:after="0" w:line="265" w:lineRule="exact"/>
        <w:ind w:right="-20"/>
        <w:rPr>
          <w:rFonts w:ascii="Calibri" w:eastAsia="Calibri" w:hAnsi="Calibri" w:cs="Calibri"/>
        </w:rPr>
      </w:pPr>
    </w:p>
    <w:p w14:paraId="4F98D40E" w14:textId="77777777" w:rsidR="00360913" w:rsidRDefault="00360913" w:rsidP="00360913">
      <w:pPr>
        <w:spacing w:after="0" w:line="265" w:lineRule="exact"/>
        <w:ind w:right="-20"/>
        <w:rPr>
          <w:rFonts w:ascii="Calibri" w:eastAsia="Calibri" w:hAnsi="Calibri" w:cs="Calibri"/>
        </w:rPr>
      </w:pPr>
    </w:p>
    <w:p w14:paraId="39183B74" w14:textId="6A11878E" w:rsidR="00A70227" w:rsidRPr="00F270A3" w:rsidRDefault="00A70227" w:rsidP="00F270A3">
      <w:pPr>
        <w:tabs>
          <w:tab w:val="left" w:pos="1170"/>
        </w:tabs>
        <w:spacing w:after="0" w:line="240" w:lineRule="auto"/>
        <w:ind w:firstLine="10"/>
        <w:rPr>
          <w:rFonts w:ascii="Calibri" w:eastAsia="Calibri" w:hAnsi="Calibri" w:cs="Calibri"/>
          <w:b/>
        </w:rPr>
      </w:pPr>
      <w:r w:rsidRPr="00F270A3">
        <w:rPr>
          <w:rFonts w:ascii="Calibri" w:eastAsia="Calibri" w:hAnsi="Calibri" w:cs="Calibri"/>
          <w:b/>
        </w:rPr>
        <w:t xml:space="preserve">In filing this appeal, I </w:t>
      </w:r>
      <w:r w:rsidR="00F270A3" w:rsidRPr="00F270A3">
        <w:rPr>
          <w:rFonts w:ascii="Calibri" w:eastAsia="Calibri" w:hAnsi="Calibri" w:cs="Calibri"/>
          <w:b/>
        </w:rPr>
        <w:t xml:space="preserve">understand and </w:t>
      </w:r>
      <w:r w:rsidRPr="00F270A3">
        <w:rPr>
          <w:rFonts w:ascii="Calibri" w:eastAsia="Calibri" w:hAnsi="Calibri" w:cs="Calibri"/>
          <w:b/>
        </w:rPr>
        <w:t xml:space="preserve">acknowledge that any decision of </w:t>
      </w:r>
      <w:r w:rsidR="00F270A3" w:rsidRPr="00F270A3">
        <w:rPr>
          <w:rFonts w:ascii="Calibri" w:eastAsia="Calibri" w:hAnsi="Calibri" w:cs="Calibri"/>
          <w:b/>
        </w:rPr>
        <w:t xml:space="preserve">a </w:t>
      </w:r>
      <w:r w:rsidRPr="00F270A3">
        <w:rPr>
          <w:rFonts w:ascii="Calibri" w:eastAsia="Calibri" w:hAnsi="Calibri" w:cs="Calibri"/>
          <w:b/>
        </w:rPr>
        <w:t xml:space="preserve">Hearing Subcommittee or </w:t>
      </w:r>
      <w:r w:rsidR="00F270A3" w:rsidRPr="00F270A3">
        <w:rPr>
          <w:rFonts w:ascii="Calibri" w:eastAsia="Calibri" w:hAnsi="Calibri" w:cs="Calibri"/>
          <w:b/>
        </w:rPr>
        <w:t xml:space="preserve">an </w:t>
      </w:r>
      <w:r w:rsidRPr="00F270A3">
        <w:rPr>
          <w:rFonts w:ascii="Calibri" w:eastAsia="Calibri" w:hAnsi="Calibri" w:cs="Calibri"/>
          <w:b/>
        </w:rPr>
        <w:t>Ad Hoc UTC is final and binding and not subject to further appeal.</w:t>
      </w:r>
    </w:p>
    <w:p w14:paraId="71AD9E50" w14:textId="77777777" w:rsidR="00A70227" w:rsidRPr="00F270A3" w:rsidRDefault="00A70227" w:rsidP="00A70227">
      <w:pPr>
        <w:tabs>
          <w:tab w:val="left" w:pos="1540"/>
        </w:tabs>
        <w:spacing w:after="0" w:line="470" w:lineRule="atLeast"/>
        <w:ind w:left="1544" w:right="3823" w:hanging="1444"/>
        <w:rPr>
          <w:rFonts w:ascii="Calibri" w:eastAsia="Calibri" w:hAnsi="Calibri" w:cs="Calibri"/>
          <w:b/>
        </w:rPr>
      </w:pPr>
    </w:p>
    <w:p w14:paraId="2C9F66B7" w14:textId="7A05AF46" w:rsidR="00A70227" w:rsidRPr="00F270A3" w:rsidRDefault="00A70227" w:rsidP="00A70227">
      <w:pPr>
        <w:tabs>
          <w:tab w:val="left" w:pos="1540"/>
        </w:tabs>
        <w:spacing w:after="0" w:line="470" w:lineRule="atLeast"/>
        <w:ind w:left="1544" w:right="3823" w:hanging="1444"/>
        <w:rPr>
          <w:rFonts w:ascii="Calibri" w:eastAsia="Calibri" w:hAnsi="Calibri" w:cs="Calibri"/>
          <w:b/>
        </w:rPr>
      </w:pPr>
      <w:r w:rsidRPr="00F270A3">
        <w:rPr>
          <w:rFonts w:ascii="Calibri" w:eastAsia="Calibri" w:hAnsi="Calibri" w:cs="Calibri"/>
          <w:b/>
        </w:rPr>
        <w:t>Appellant’s signature</w:t>
      </w:r>
      <w:r w:rsidR="00A91219" w:rsidRPr="00F270A3">
        <w:rPr>
          <w:rFonts w:ascii="Calibri" w:eastAsia="Calibri" w:hAnsi="Calibri" w:cs="Calibri"/>
          <w:b/>
        </w:rPr>
        <w:t xml:space="preserve">:  </w:t>
      </w:r>
      <w:r w:rsidR="00A91219" w:rsidRPr="00F270A3">
        <w:rPr>
          <w:b/>
        </w:rPr>
        <w:t>_____________________________</w:t>
      </w:r>
    </w:p>
    <w:p w14:paraId="7A34337F" w14:textId="0EEB08EA" w:rsidR="00A70227" w:rsidRPr="00F270A3" w:rsidRDefault="00A91219" w:rsidP="00A70227">
      <w:pPr>
        <w:tabs>
          <w:tab w:val="left" w:pos="1540"/>
        </w:tabs>
        <w:spacing w:after="0" w:line="470" w:lineRule="atLeast"/>
        <w:ind w:left="1544" w:right="3823" w:hanging="1444"/>
        <w:rPr>
          <w:rFonts w:ascii="Calibri" w:eastAsia="Calibri" w:hAnsi="Calibri" w:cs="Calibri"/>
          <w:b/>
        </w:rPr>
      </w:pPr>
      <w:r w:rsidRPr="00F270A3">
        <w:rPr>
          <w:rFonts w:ascii="Calibri" w:eastAsia="Calibri" w:hAnsi="Calibri" w:cs="Calibri"/>
          <w:b/>
        </w:rPr>
        <w:t xml:space="preserve">Date:                                </w:t>
      </w:r>
      <w:r w:rsidRPr="00F270A3">
        <w:rPr>
          <w:b/>
        </w:rPr>
        <w:t>____________________________</w:t>
      </w:r>
    </w:p>
    <w:p w14:paraId="3FA8981B" w14:textId="77777777" w:rsidR="00A70227" w:rsidRPr="00F270A3" w:rsidRDefault="00A70227" w:rsidP="00A70227">
      <w:pPr>
        <w:widowControl/>
        <w:spacing w:after="160" w:line="259" w:lineRule="auto"/>
        <w:rPr>
          <w:rFonts w:ascii="Calibri" w:eastAsia="Calibri" w:hAnsi="Calibri" w:cs="Calibri"/>
          <w:b/>
          <w:bCs/>
          <w:u w:color="000000"/>
        </w:rPr>
      </w:pPr>
    </w:p>
    <w:p w14:paraId="41E01F25" w14:textId="77777777" w:rsidR="00A70227" w:rsidRPr="00F270A3" w:rsidRDefault="00A70227" w:rsidP="00A70227">
      <w:pPr>
        <w:widowControl/>
        <w:spacing w:after="160" w:line="259" w:lineRule="auto"/>
        <w:rPr>
          <w:rFonts w:ascii="Calibri" w:eastAsia="Calibri" w:hAnsi="Calibri" w:cs="Calibri"/>
          <w:b/>
          <w:bCs/>
          <w:u w:color="000000"/>
        </w:rPr>
      </w:pPr>
    </w:p>
    <w:p w14:paraId="4E17B864" w14:textId="0B6A4CC7" w:rsidR="00A70227" w:rsidRDefault="00A70227" w:rsidP="00A70227">
      <w:pPr>
        <w:widowControl/>
        <w:spacing w:after="160" w:line="259" w:lineRule="auto"/>
        <w:rPr>
          <w:rFonts w:ascii="Calibri" w:eastAsia="Calibri" w:hAnsi="Calibri" w:cs="Calibri"/>
          <w:b/>
          <w:bCs/>
          <w:u w:color="000000"/>
        </w:rPr>
      </w:pPr>
      <w:r w:rsidRPr="00D720AF">
        <w:rPr>
          <w:rFonts w:ascii="Calibri" w:eastAsia="Calibri" w:hAnsi="Calibri" w:cs="Calibri"/>
          <w:b/>
          <w:bCs/>
          <w:u w:color="000000"/>
        </w:rPr>
        <w:lastRenderedPageBreak/>
        <w:t>Please note that the Appellant has the right to an Advisor</w:t>
      </w:r>
      <w:r>
        <w:rPr>
          <w:rFonts w:ascii="Calibri" w:eastAsia="Calibri" w:hAnsi="Calibri" w:cs="Calibri"/>
          <w:b/>
          <w:bCs/>
          <w:u w:color="000000"/>
        </w:rPr>
        <w:t xml:space="preserve">, defined as in section 2.2 of the </w:t>
      </w:r>
      <w:r w:rsidR="004B58A6" w:rsidRPr="00B25F10">
        <w:rPr>
          <w:i/>
        </w:rPr>
        <w:t>Regulations</w:t>
      </w:r>
      <w:r w:rsidR="004B58A6">
        <w:rPr>
          <w:i/>
        </w:rPr>
        <w:t xml:space="preserve"> on Appeals of T</w:t>
      </w:r>
      <w:r w:rsidR="004B58A6" w:rsidRPr="00B25F10">
        <w:rPr>
          <w:i/>
        </w:rPr>
        <w:t>enure Decisions</w:t>
      </w:r>
      <w:r>
        <w:rPr>
          <w:rFonts w:ascii="Calibri" w:eastAsia="Calibri" w:hAnsi="Calibri" w:cs="Calibri"/>
          <w:b/>
          <w:bCs/>
          <w:u w:color="000000"/>
        </w:rPr>
        <w:t xml:space="preserve">. </w:t>
      </w:r>
    </w:p>
    <w:p w14:paraId="4A11926B" w14:textId="07B91958" w:rsidR="00360913" w:rsidRDefault="00A70227">
      <w:pPr>
        <w:widowControl/>
        <w:spacing w:after="160" w:line="259" w:lineRule="auto"/>
        <w:rPr>
          <w:rFonts w:ascii="Calibri" w:eastAsia="Calibri" w:hAnsi="Calibri" w:cs="Calibri"/>
          <w:b/>
          <w:bCs/>
          <w:color w:val="0070C0"/>
          <w:u w:val="single" w:color="0070C0"/>
        </w:rPr>
      </w:pPr>
      <w:r>
        <w:rPr>
          <w:rFonts w:ascii="Calibri" w:eastAsia="Calibri" w:hAnsi="Calibri" w:cs="Calibri"/>
          <w:b/>
          <w:bCs/>
          <w:u w:color="000000"/>
        </w:rPr>
        <w:t>Advisor’s name (if already known):</w:t>
      </w:r>
    </w:p>
    <w:p w14:paraId="1F2AF075" w14:textId="70323D87" w:rsidR="00360913" w:rsidRDefault="00A91219" w:rsidP="00CE559B">
      <w:pPr>
        <w:widowControl/>
        <w:spacing w:after="160" w:line="259" w:lineRule="auto"/>
        <w:rPr>
          <w:rFonts w:ascii="Calibri" w:eastAsia="Calibri" w:hAnsi="Calibri" w:cs="Calibri"/>
        </w:rPr>
      </w:pPr>
      <w:r>
        <w:rPr>
          <w:rFonts w:ascii="Calibri" w:eastAsia="Calibri" w:hAnsi="Calibri" w:cs="Calibri"/>
          <w:b/>
          <w:bCs/>
          <w:color w:val="1F497D"/>
          <w:spacing w:val="1"/>
          <w:u w:val="single" w:color="1F497D"/>
        </w:rPr>
        <w:br w:type="page"/>
      </w:r>
      <w:r w:rsidR="00360913">
        <w:rPr>
          <w:rFonts w:ascii="Calibri" w:eastAsia="Calibri" w:hAnsi="Calibri" w:cs="Calibri"/>
          <w:b/>
          <w:bCs/>
          <w:color w:val="1F497D"/>
          <w:spacing w:val="1"/>
          <w:u w:val="single" w:color="1F497D"/>
        </w:rPr>
        <w:t>A</w:t>
      </w:r>
      <w:r w:rsidR="00360913">
        <w:rPr>
          <w:rFonts w:ascii="Calibri" w:eastAsia="Calibri" w:hAnsi="Calibri" w:cs="Calibri"/>
          <w:b/>
          <w:bCs/>
          <w:color w:val="1F497D"/>
          <w:u w:val="single" w:color="1F497D"/>
        </w:rPr>
        <w:t>PP</w:t>
      </w:r>
      <w:r w:rsidR="00360913">
        <w:rPr>
          <w:rFonts w:ascii="Calibri" w:eastAsia="Calibri" w:hAnsi="Calibri" w:cs="Calibri"/>
          <w:b/>
          <w:bCs/>
          <w:color w:val="1F497D"/>
          <w:spacing w:val="-2"/>
          <w:u w:val="single" w:color="1F497D"/>
        </w:rPr>
        <w:t>E</w:t>
      </w:r>
      <w:r w:rsidR="00360913">
        <w:rPr>
          <w:rFonts w:ascii="Calibri" w:eastAsia="Calibri" w:hAnsi="Calibri" w:cs="Calibri"/>
          <w:b/>
          <w:bCs/>
          <w:color w:val="1F497D"/>
          <w:spacing w:val="1"/>
          <w:u w:val="single" w:color="1F497D"/>
        </w:rPr>
        <w:t>N</w:t>
      </w:r>
      <w:r w:rsidR="00360913">
        <w:rPr>
          <w:rFonts w:ascii="Calibri" w:eastAsia="Calibri" w:hAnsi="Calibri" w:cs="Calibri"/>
          <w:b/>
          <w:bCs/>
          <w:color w:val="1F497D"/>
          <w:spacing w:val="-2"/>
          <w:u w:val="single" w:color="1F497D"/>
        </w:rPr>
        <w:t>D</w:t>
      </w:r>
      <w:r w:rsidR="00360913">
        <w:rPr>
          <w:rFonts w:ascii="Calibri" w:eastAsia="Calibri" w:hAnsi="Calibri" w:cs="Calibri"/>
          <w:b/>
          <w:bCs/>
          <w:color w:val="1F497D"/>
          <w:spacing w:val="1"/>
          <w:u w:val="single" w:color="1F497D"/>
        </w:rPr>
        <w:t>IC</w:t>
      </w:r>
      <w:r w:rsidR="00360913">
        <w:rPr>
          <w:rFonts w:ascii="Calibri" w:eastAsia="Calibri" w:hAnsi="Calibri" w:cs="Calibri"/>
          <w:b/>
          <w:bCs/>
          <w:color w:val="1F497D"/>
          <w:u w:val="single" w:color="1F497D"/>
        </w:rPr>
        <w:t>ES</w:t>
      </w:r>
    </w:p>
    <w:p w14:paraId="4D578D52" w14:textId="77777777" w:rsidR="00360913" w:rsidRPr="00360913" w:rsidRDefault="00360913" w:rsidP="00360913">
      <w:pPr>
        <w:spacing w:after="0" w:line="265" w:lineRule="exact"/>
        <w:ind w:right="-20"/>
        <w:rPr>
          <w:rFonts w:ascii="Calibri" w:eastAsia="Calibri" w:hAnsi="Calibri" w:cs="Calibri"/>
          <w:b/>
          <w:bCs/>
          <w:color w:val="0070C0"/>
          <w:u w:val="single" w:color="0070C0"/>
        </w:rPr>
      </w:pPr>
    </w:p>
    <w:p w14:paraId="32D5744E" w14:textId="77777777" w:rsidR="00360913" w:rsidRDefault="002616E5" w:rsidP="009B2DFE">
      <w:r>
        <w:t>Be sure to include:</w:t>
      </w:r>
    </w:p>
    <w:p w14:paraId="41DBB54B" w14:textId="77777777" w:rsidR="00D022CC" w:rsidRDefault="002616E5" w:rsidP="00692B20">
      <w:pPr>
        <w:pStyle w:val="ListParagraph"/>
        <w:numPr>
          <w:ilvl w:val="0"/>
          <w:numId w:val="4"/>
        </w:numPr>
      </w:pPr>
      <w:r>
        <w:t>written decision of the Principal/Principal’s delegate</w:t>
      </w:r>
    </w:p>
    <w:p w14:paraId="24C6D9BC" w14:textId="77777777" w:rsidR="002616E5" w:rsidRDefault="002616E5" w:rsidP="002616E5">
      <w:pPr>
        <w:pStyle w:val="ListParagraph"/>
        <w:numPr>
          <w:ilvl w:val="0"/>
          <w:numId w:val="4"/>
        </w:numPr>
      </w:pPr>
      <w:r>
        <w:t>Appellant’s confidential nomination</w:t>
      </w:r>
    </w:p>
    <w:p w14:paraId="7B9BD2D1" w14:textId="77777777" w:rsidR="008D2002" w:rsidRDefault="008D2002" w:rsidP="001A5B58">
      <w:r>
        <w:t>Please list other appendices</w:t>
      </w:r>
      <w:r w:rsidR="000B1B34">
        <w:t>, if any</w:t>
      </w:r>
      <w:r>
        <w:t>.</w:t>
      </w:r>
    </w:p>
    <w:sectPr w:rsidR="008D200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D3A09" w14:textId="77777777" w:rsidR="00EA0762" w:rsidRDefault="00EA0762" w:rsidP="005A197D">
      <w:pPr>
        <w:spacing w:after="0" w:line="240" w:lineRule="auto"/>
      </w:pPr>
      <w:r>
        <w:separator/>
      </w:r>
    </w:p>
  </w:endnote>
  <w:endnote w:type="continuationSeparator" w:id="0">
    <w:p w14:paraId="3B76932F" w14:textId="77777777" w:rsidR="00EA0762" w:rsidRDefault="00EA0762" w:rsidP="005A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BEBB6" w14:textId="77777777" w:rsidR="00EA0762" w:rsidRDefault="00EA0762" w:rsidP="00511ED7">
    <w:pPr>
      <w:pStyle w:val="Footer"/>
      <w:tabs>
        <w:tab w:val="clear" w:pos="4680"/>
        <w:tab w:val="clear" w:pos="9360"/>
      </w:tabs>
      <w:ind w:left="9360"/>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E559B">
      <w:rPr>
        <w:caps/>
        <w:noProof/>
        <w:color w:val="5B9BD5" w:themeColor="accent1"/>
      </w:rPr>
      <w:t>4</w:t>
    </w:r>
    <w:r>
      <w:rPr>
        <w:caps/>
        <w:noProof/>
        <w:color w:val="5B9BD5" w:themeColor="accent1"/>
      </w:rPr>
      <w:fldChar w:fldCharType="end"/>
    </w:r>
  </w:p>
  <w:p w14:paraId="7E56B545" w14:textId="6A66306E" w:rsidR="00EA0762" w:rsidRPr="0082443B" w:rsidRDefault="00EA0762" w:rsidP="0082443B">
    <w:pPr>
      <w:pStyle w:val="Footer"/>
      <w:tabs>
        <w:tab w:val="clear" w:pos="4680"/>
        <w:tab w:val="clear" w:pos="9360"/>
      </w:tabs>
      <w:rPr>
        <w:caps/>
        <w:noProof/>
        <w:color w:val="5B9BD5" w:themeColor="accent1"/>
        <w:sz w:val="10"/>
        <w:szCs w:val="10"/>
      </w:rPr>
    </w:pPr>
    <w:r w:rsidRPr="0082443B">
      <w:rPr>
        <w:caps/>
        <w:noProof/>
      </w:rPr>
      <w:t>Notice of Appeal</w:t>
    </w:r>
    <w:r w:rsidR="00D80051" w:rsidRPr="0082443B">
      <w:rPr>
        <w:caps/>
        <w:noProof/>
      </w:rPr>
      <w:t>, 2014-15</w:t>
    </w:r>
    <w:r w:rsidRPr="0082443B">
      <w:rPr>
        <w:caps/>
        <w:noProof/>
        <w:color w:val="5B9BD5" w:themeColor="accent1"/>
      </w:rPr>
      <w:tab/>
    </w:r>
  </w:p>
  <w:p w14:paraId="0BE93CE3" w14:textId="77777777" w:rsidR="0082443B" w:rsidRPr="0082443B" w:rsidRDefault="0082443B" w:rsidP="0082443B">
    <w:pPr>
      <w:pStyle w:val="Footer"/>
      <w:tabs>
        <w:tab w:val="clear" w:pos="4680"/>
        <w:tab w:val="clear" w:pos="9360"/>
      </w:tabs>
      <w:rPr>
        <w:caps/>
        <w:noProof/>
        <w:color w:val="5B9BD5" w:themeColor="accent1"/>
        <w:sz w:val="10"/>
        <w:szCs w:val="10"/>
      </w:rPr>
    </w:pPr>
  </w:p>
  <w:p w14:paraId="0F2E603E" w14:textId="012EF23C" w:rsidR="00D80051" w:rsidRPr="00D80051" w:rsidRDefault="00D80051" w:rsidP="00511ED7">
    <w:pPr>
      <w:pStyle w:val="Footer"/>
      <w:tabs>
        <w:tab w:val="clear" w:pos="4680"/>
        <w:tab w:val="clear" w:pos="9360"/>
      </w:tabs>
      <w:rPr>
        <w:caps/>
        <w:noProof/>
        <w:color w:val="5B9BD5" w:themeColor="accent1"/>
      </w:rPr>
    </w:pPr>
    <w:r w:rsidRPr="00D80051">
      <w:rPr>
        <w:rFonts w:ascii="Calibri" w:eastAsia="Calibri" w:hAnsi="Calibri" w:cs="Calibri"/>
        <w:bCs/>
        <w:u w:color="000000"/>
      </w:rPr>
      <w:t>Note: You may insert space in this form and/or append additional materials.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65335" w14:textId="77777777" w:rsidR="00EA0762" w:rsidRDefault="00EA0762" w:rsidP="005A197D">
      <w:pPr>
        <w:spacing w:after="0" w:line="240" w:lineRule="auto"/>
      </w:pPr>
      <w:r>
        <w:separator/>
      </w:r>
    </w:p>
  </w:footnote>
  <w:footnote w:type="continuationSeparator" w:id="0">
    <w:p w14:paraId="45E864E3" w14:textId="77777777" w:rsidR="00EA0762" w:rsidRDefault="00EA0762" w:rsidP="005A1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55pt;height:350.85pt" o:bullet="t">
        <v:imagedata r:id="rId1" o:title="Lighthouse"/>
      </v:shape>
    </w:pict>
  </w:numPicBullet>
  <w:abstractNum w:abstractNumId="0" w15:restartNumberingAfterBreak="0">
    <w:nsid w:val="17C066B5"/>
    <w:multiLevelType w:val="hybridMultilevel"/>
    <w:tmpl w:val="FEA258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AB421D0"/>
    <w:multiLevelType w:val="hybridMultilevel"/>
    <w:tmpl w:val="F864D3B2"/>
    <w:lvl w:ilvl="0" w:tplc="6A8ACC10">
      <w:start w:val="1"/>
      <w:numFmt w:val="bullet"/>
      <w:lvlText w:val=""/>
      <w:lvlJc w:val="left"/>
      <w:pPr>
        <w:ind w:left="1080"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6C1005"/>
    <w:multiLevelType w:val="hybridMultilevel"/>
    <w:tmpl w:val="A2507802"/>
    <w:lvl w:ilvl="0" w:tplc="3E5CDD4E">
      <w:start w:val="1"/>
      <w:numFmt w:val="bullet"/>
      <w:lvlText w:val=""/>
      <w:lvlJc w:val="left"/>
      <w:pPr>
        <w:ind w:left="578" w:hanging="720"/>
      </w:pPr>
      <w:rPr>
        <w:rFonts w:ascii="Symbol" w:hAnsi="Symbol" w:hint="default"/>
      </w:rPr>
    </w:lvl>
    <w:lvl w:ilvl="1" w:tplc="10090003" w:tentative="1">
      <w:start w:val="1"/>
      <w:numFmt w:val="bullet"/>
      <w:lvlText w:val="o"/>
      <w:lvlJc w:val="left"/>
      <w:pPr>
        <w:ind w:left="938" w:hanging="360"/>
      </w:pPr>
      <w:rPr>
        <w:rFonts w:ascii="Courier New" w:hAnsi="Courier New" w:cs="Courier New" w:hint="default"/>
      </w:rPr>
    </w:lvl>
    <w:lvl w:ilvl="2" w:tplc="10090005" w:tentative="1">
      <w:start w:val="1"/>
      <w:numFmt w:val="bullet"/>
      <w:lvlText w:val=""/>
      <w:lvlJc w:val="left"/>
      <w:pPr>
        <w:ind w:left="1658" w:hanging="360"/>
      </w:pPr>
      <w:rPr>
        <w:rFonts w:ascii="Wingdings" w:hAnsi="Wingdings" w:hint="default"/>
      </w:rPr>
    </w:lvl>
    <w:lvl w:ilvl="3" w:tplc="10090001" w:tentative="1">
      <w:start w:val="1"/>
      <w:numFmt w:val="bullet"/>
      <w:lvlText w:val=""/>
      <w:lvlJc w:val="left"/>
      <w:pPr>
        <w:ind w:left="2378" w:hanging="360"/>
      </w:pPr>
      <w:rPr>
        <w:rFonts w:ascii="Symbol" w:hAnsi="Symbol" w:hint="default"/>
      </w:rPr>
    </w:lvl>
    <w:lvl w:ilvl="4" w:tplc="10090003" w:tentative="1">
      <w:start w:val="1"/>
      <w:numFmt w:val="bullet"/>
      <w:lvlText w:val="o"/>
      <w:lvlJc w:val="left"/>
      <w:pPr>
        <w:ind w:left="3098" w:hanging="360"/>
      </w:pPr>
      <w:rPr>
        <w:rFonts w:ascii="Courier New" w:hAnsi="Courier New" w:cs="Courier New" w:hint="default"/>
      </w:rPr>
    </w:lvl>
    <w:lvl w:ilvl="5" w:tplc="10090005" w:tentative="1">
      <w:start w:val="1"/>
      <w:numFmt w:val="bullet"/>
      <w:lvlText w:val=""/>
      <w:lvlJc w:val="left"/>
      <w:pPr>
        <w:ind w:left="3818" w:hanging="360"/>
      </w:pPr>
      <w:rPr>
        <w:rFonts w:ascii="Wingdings" w:hAnsi="Wingdings" w:hint="default"/>
      </w:rPr>
    </w:lvl>
    <w:lvl w:ilvl="6" w:tplc="10090001" w:tentative="1">
      <w:start w:val="1"/>
      <w:numFmt w:val="bullet"/>
      <w:lvlText w:val=""/>
      <w:lvlJc w:val="left"/>
      <w:pPr>
        <w:ind w:left="4538" w:hanging="360"/>
      </w:pPr>
      <w:rPr>
        <w:rFonts w:ascii="Symbol" w:hAnsi="Symbol" w:hint="default"/>
      </w:rPr>
    </w:lvl>
    <w:lvl w:ilvl="7" w:tplc="10090003" w:tentative="1">
      <w:start w:val="1"/>
      <w:numFmt w:val="bullet"/>
      <w:lvlText w:val="o"/>
      <w:lvlJc w:val="left"/>
      <w:pPr>
        <w:ind w:left="5258" w:hanging="360"/>
      </w:pPr>
      <w:rPr>
        <w:rFonts w:ascii="Courier New" w:hAnsi="Courier New" w:cs="Courier New" w:hint="default"/>
      </w:rPr>
    </w:lvl>
    <w:lvl w:ilvl="8" w:tplc="10090005" w:tentative="1">
      <w:start w:val="1"/>
      <w:numFmt w:val="bullet"/>
      <w:lvlText w:val=""/>
      <w:lvlJc w:val="left"/>
      <w:pPr>
        <w:ind w:left="5978" w:hanging="360"/>
      </w:pPr>
      <w:rPr>
        <w:rFonts w:ascii="Wingdings" w:hAnsi="Wingdings" w:hint="default"/>
      </w:rPr>
    </w:lvl>
  </w:abstractNum>
  <w:abstractNum w:abstractNumId="3" w15:restartNumberingAfterBreak="0">
    <w:nsid w:val="24563411"/>
    <w:multiLevelType w:val="hybridMultilevel"/>
    <w:tmpl w:val="B42444A4"/>
    <w:lvl w:ilvl="0" w:tplc="3E5CDD4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90B5189"/>
    <w:multiLevelType w:val="hybridMultilevel"/>
    <w:tmpl w:val="DAE4F17E"/>
    <w:lvl w:ilvl="0" w:tplc="7968F2A8">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4A4623B7"/>
    <w:multiLevelType w:val="hybridMultilevel"/>
    <w:tmpl w:val="B220239A"/>
    <w:lvl w:ilvl="0" w:tplc="456E2130">
      <w:numFmt w:val="bullet"/>
      <w:lvlText w:val=""/>
      <w:lvlPicBulletId w:val="0"/>
      <w:lvlJc w:val="left"/>
      <w:pPr>
        <w:ind w:left="720" w:hanging="720"/>
      </w:pPr>
      <w:rPr>
        <w:rFonts w:ascii="Symbol" w:eastAsiaTheme="minorHAnsi" w:hAnsi="Symbol" w:cstheme="minorBid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A928A9"/>
    <w:multiLevelType w:val="hybridMultilevel"/>
    <w:tmpl w:val="F23A22E6"/>
    <w:lvl w:ilvl="0" w:tplc="503099AC">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2780D79"/>
    <w:multiLevelType w:val="hybridMultilevel"/>
    <w:tmpl w:val="8EE46134"/>
    <w:lvl w:ilvl="0" w:tplc="3E5CDD4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9BF2C4D"/>
    <w:multiLevelType w:val="hybridMultilevel"/>
    <w:tmpl w:val="0172CB1E"/>
    <w:lvl w:ilvl="0" w:tplc="423ECE3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D4C08D5"/>
    <w:multiLevelType w:val="hybridMultilevel"/>
    <w:tmpl w:val="DD104108"/>
    <w:lvl w:ilvl="0" w:tplc="3E5CDD4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6842FED"/>
    <w:multiLevelType w:val="multilevel"/>
    <w:tmpl w:val="5412B00E"/>
    <w:lvl w:ilvl="0">
      <w:start w:val="1"/>
      <w:numFmt w:val="decimal"/>
      <w:lvlText w:val="%1"/>
      <w:lvlJc w:val="left"/>
      <w:pPr>
        <w:ind w:left="360" w:hanging="360"/>
      </w:pPr>
      <w:rPr>
        <w:rFonts w:hint="default"/>
        <w:u w:val="none"/>
      </w:rPr>
    </w:lvl>
    <w:lvl w:ilvl="1">
      <w:start w:val="1"/>
      <w:numFmt w:val="decimal"/>
      <w:lvlText w:val="%1.%2"/>
      <w:lvlJc w:val="left"/>
      <w:pPr>
        <w:ind w:left="820" w:hanging="360"/>
      </w:pPr>
      <w:rPr>
        <w:rFonts w:hint="default"/>
        <w:u w:val="none"/>
      </w:rPr>
    </w:lvl>
    <w:lvl w:ilvl="2">
      <w:start w:val="1"/>
      <w:numFmt w:val="decimal"/>
      <w:lvlText w:val="%1.%2.%3"/>
      <w:lvlJc w:val="left"/>
      <w:pPr>
        <w:ind w:left="1640" w:hanging="720"/>
      </w:pPr>
      <w:rPr>
        <w:rFonts w:hint="default"/>
        <w:u w:val="none"/>
      </w:rPr>
    </w:lvl>
    <w:lvl w:ilvl="3">
      <w:start w:val="1"/>
      <w:numFmt w:val="decimal"/>
      <w:lvlText w:val="%1.%2.%3.%4"/>
      <w:lvlJc w:val="left"/>
      <w:pPr>
        <w:ind w:left="2100" w:hanging="720"/>
      </w:pPr>
      <w:rPr>
        <w:rFonts w:hint="default"/>
        <w:u w:val="none"/>
      </w:rPr>
    </w:lvl>
    <w:lvl w:ilvl="4">
      <w:start w:val="1"/>
      <w:numFmt w:val="decimal"/>
      <w:lvlText w:val="%1.%2.%3.%4.%5"/>
      <w:lvlJc w:val="left"/>
      <w:pPr>
        <w:ind w:left="2920" w:hanging="1080"/>
      </w:pPr>
      <w:rPr>
        <w:rFonts w:hint="default"/>
        <w:u w:val="none"/>
      </w:rPr>
    </w:lvl>
    <w:lvl w:ilvl="5">
      <w:start w:val="1"/>
      <w:numFmt w:val="decimal"/>
      <w:lvlText w:val="%1.%2.%3.%4.%5.%6"/>
      <w:lvlJc w:val="left"/>
      <w:pPr>
        <w:ind w:left="3380" w:hanging="1080"/>
      </w:pPr>
      <w:rPr>
        <w:rFonts w:hint="default"/>
        <w:u w:val="none"/>
      </w:rPr>
    </w:lvl>
    <w:lvl w:ilvl="6">
      <w:start w:val="1"/>
      <w:numFmt w:val="decimal"/>
      <w:lvlText w:val="%1.%2.%3.%4.%5.%6.%7"/>
      <w:lvlJc w:val="left"/>
      <w:pPr>
        <w:ind w:left="4200" w:hanging="1440"/>
      </w:pPr>
      <w:rPr>
        <w:rFonts w:hint="default"/>
        <w:u w:val="none"/>
      </w:rPr>
    </w:lvl>
    <w:lvl w:ilvl="7">
      <w:start w:val="1"/>
      <w:numFmt w:val="decimal"/>
      <w:lvlText w:val="%1.%2.%3.%4.%5.%6.%7.%8"/>
      <w:lvlJc w:val="left"/>
      <w:pPr>
        <w:ind w:left="4660" w:hanging="1440"/>
      </w:pPr>
      <w:rPr>
        <w:rFonts w:hint="default"/>
        <w:u w:val="none"/>
      </w:rPr>
    </w:lvl>
    <w:lvl w:ilvl="8">
      <w:start w:val="1"/>
      <w:numFmt w:val="decimal"/>
      <w:lvlText w:val="%1.%2.%3.%4.%5.%6.%7.%8.%9"/>
      <w:lvlJc w:val="left"/>
      <w:pPr>
        <w:ind w:left="5120" w:hanging="1440"/>
      </w:pPr>
      <w:rPr>
        <w:rFonts w:hint="default"/>
        <w:u w:val="none"/>
      </w:rPr>
    </w:lvl>
  </w:abstractNum>
  <w:abstractNum w:abstractNumId="11" w15:restartNumberingAfterBreak="0">
    <w:nsid w:val="6F51562D"/>
    <w:multiLevelType w:val="hybridMultilevel"/>
    <w:tmpl w:val="A064C694"/>
    <w:lvl w:ilvl="0" w:tplc="10090003">
      <w:start w:val="1"/>
      <w:numFmt w:val="bullet"/>
      <w:lvlText w:val="o"/>
      <w:lvlJc w:val="left"/>
      <w:pPr>
        <w:ind w:left="720" w:hanging="720"/>
      </w:pPr>
      <w:rPr>
        <w:rFonts w:ascii="Courier New" w:hAnsi="Courier New" w:cs="Courier New"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477AFF"/>
    <w:multiLevelType w:val="hybridMultilevel"/>
    <w:tmpl w:val="9F760932"/>
    <w:lvl w:ilvl="0" w:tplc="7968F2A8">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10"/>
  </w:num>
  <w:num w:numId="6">
    <w:abstractNumId w:val="5"/>
  </w:num>
  <w:num w:numId="7">
    <w:abstractNumId w:val="8"/>
  </w:num>
  <w:num w:numId="8">
    <w:abstractNumId w:val="11"/>
  </w:num>
  <w:num w:numId="9">
    <w:abstractNumId w:val="3"/>
  </w:num>
  <w:num w:numId="10">
    <w:abstractNumId w:val="1"/>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9F"/>
    <w:rsid w:val="000B1B34"/>
    <w:rsid w:val="000B4B7D"/>
    <w:rsid w:val="000C12C8"/>
    <w:rsid w:val="0012761C"/>
    <w:rsid w:val="00145D9F"/>
    <w:rsid w:val="001A5B58"/>
    <w:rsid w:val="001C6371"/>
    <w:rsid w:val="00214652"/>
    <w:rsid w:val="00217212"/>
    <w:rsid w:val="002616E5"/>
    <w:rsid w:val="00270D7C"/>
    <w:rsid w:val="00287DAC"/>
    <w:rsid w:val="002B2BFB"/>
    <w:rsid w:val="002D524A"/>
    <w:rsid w:val="002E7733"/>
    <w:rsid w:val="00337912"/>
    <w:rsid w:val="00346B3B"/>
    <w:rsid w:val="0035333C"/>
    <w:rsid w:val="00360913"/>
    <w:rsid w:val="00395473"/>
    <w:rsid w:val="003B668C"/>
    <w:rsid w:val="00422469"/>
    <w:rsid w:val="00444329"/>
    <w:rsid w:val="004B58A6"/>
    <w:rsid w:val="00511ED7"/>
    <w:rsid w:val="0055699F"/>
    <w:rsid w:val="00591B46"/>
    <w:rsid w:val="005A197D"/>
    <w:rsid w:val="005D4A1B"/>
    <w:rsid w:val="005F45EE"/>
    <w:rsid w:val="006115E5"/>
    <w:rsid w:val="00643BE6"/>
    <w:rsid w:val="006C34AE"/>
    <w:rsid w:val="00736A93"/>
    <w:rsid w:val="00797B50"/>
    <w:rsid w:val="007A06F3"/>
    <w:rsid w:val="007C5566"/>
    <w:rsid w:val="007F0928"/>
    <w:rsid w:val="0082443B"/>
    <w:rsid w:val="00852815"/>
    <w:rsid w:val="00893D68"/>
    <w:rsid w:val="008A659C"/>
    <w:rsid w:val="008D2002"/>
    <w:rsid w:val="008D4AA1"/>
    <w:rsid w:val="008F5A3B"/>
    <w:rsid w:val="00901073"/>
    <w:rsid w:val="00917E6F"/>
    <w:rsid w:val="009B2DFE"/>
    <w:rsid w:val="009C507A"/>
    <w:rsid w:val="00A3633E"/>
    <w:rsid w:val="00A63C8E"/>
    <w:rsid w:val="00A70227"/>
    <w:rsid w:val="00A91219"/>
    <w:rsid w:val="00AA6488"/>
    <w:rsid w:val="00B2108C"/>
    <w:rsid w:val="00B34B25"/>
    <w:rsid w:val="00C05727"/>
    <w:rsid w:val="00C25AB9"/>
    <w:rsid w:val="00CE559B"/>
    <w:rsid w:val="00D0195B"/>
    <w:rsid w:val="00D022CC"/>
    <w:rsid w:val="00D720AF"/>
    <w:rsid w:val="00D75EA4"/>
    <w:rsid w:val="00D80051"/>
    <w:rsid w:val="00E53638"/>
    <w:rsid w:val="00E91F8C"/>
    <w:rsid w:val="00E92C21"/>
    <w:rsid w:val="00EA0762"/>
    <w:rsid w:val="00F1025C"/>
    <w:rsid w:val="00F270A3"/>
    <w:rsid w:val="00F91063"/>
    <w:rsid w:val="00F92934"/>
    <w:rsid w:val="00FD16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3D6B3"/>
  <w15:docId w15:val="{389CBD72-674D-43D3-972C-E700157A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99F"/>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E6F"/>
    <w:pPr>
      <w:ind w:left="720"/>
      <w:contextualSpacing/>
    </w:pPr>
  </w:style>
  <w:style w:type="paragraph" w:styleId="Header">
    <w:name w:val="header"/>
    <w:basedOn w:val="Normal"/>
    <w:link w:val="HeaderChar"/>
    <w:uiPriority w:val="99"/>
    <w:unhideWhenUsed/>
    <w:rsid w:val="005A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7D"/>
    <w:rPr>
      <w:lang w:val="en-US"/>
    </w:rPr>
  </w:style>
  <w:style w:type="paragraph" w:styleId="Footer">
    <w:name w:val="footer"/>
    <w:basedOn w:val="Normal"/>
    <w:link w:val="FooterChar"/>
    <w:uiPriority w:val="99"/>
    <w:unhideWhenUsed/>
    <w:rsid w:val="005A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7D"/>
    <w:rPr>
      <w:lang w:val="en-US"/>
    </w:rPr>
  </w:style>
  <w:style w:type="paragraph" w:styleId="BalloonText">
    <w:name w:val="Balloon Text"/>
    <w:basedOn w:val="Normal"/>
    <w:link w:val="BalloonTextChar"/>
    <w:uiPriority w:val="99"/>
    <w:semiHidden/>
    <w:unhideWhenUsed/>
    <w:rsid w:val="000B4B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B7D"/>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395473"/>
    <w:rPr>
      <w:sz w:val="18"/>
      <w:szCs w:val="18"/>
    </w:rPr>
  </w:style>
  <w:style w:type="paragraph" w:styleId="CommentText">
    <w:name w:val="annotation text"/>
    <w:basedOn w:val="Normal"/>
    <w:link w:val="CommentTextChar"/>
    <w:uiPriority w:val="99"/>
    <w:semiHidden/>
    <w:unhideWhenUsed/>
    <w:rsid w:val="00395473"/>
    <w:pPr>
      <w:spacing w:line="240" w:lineRule="auto"/>
    </w:pPr>
    <w:rPr>
      <w:sz w:val="24"/>
      <w:szCs w:val="24"/>
    </w:rPr>
  </w:style>
  <w:style w:type="character" w:customStyle="1" w:styleId="CommentTextChar">
    <w:name w:val="Comment Text Char"/>
    <w:basedOn w:val="DefaultParagraphFont"/>
    <w:link w:val="CommentText"/>
    <w:uiPriority w:val="99"/>
    <w:semiHidden/>
    <w:rsid w:val="00395473"/>
    <w:rPr>
      <w:sz w:val="24"/>
      <w:szCs w:val="24"/>
      <w:lang w:val="en-US"/>
    </w:rPr>
  </w:style>
  <w:style w:type="paragraph" w:styleId="CommentSubject">
    <w:name w:val="annotation subject"/>
    <w:basedOn w:val="CommentText"/>
    <w:next w:val="CommentText"/>
    <w:link w:val="CommentSubjectChar"/>
    <w:uiPriority w:val="99"/>
    <w:semiHidden/>
    <w:unhideWhenUsed/>
    <w:rsid w:val="00395473"/>
    <w:rPr>
      <w:b/>
      <w:bCs/>
      <w:sz w:val="20"/>
      <w:szCs w:val="20"/>
    </w:rPr>
  </w:style>
  <w:style w:type="character" w:customStyle="1" w:styleId="CommentSubjectChar">
    <w:name w:val="Comment Subject Char"/>
    <w:basedOn w:val="CommentTextChar"/>
    <w:link w:val="CommentSubject"/>
    <w:uiPriority w:val="99"/>
    <w:semiHidden/>
    <w:rsid w:val="0039547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5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A9689-0CFB-41A4-8D59-6007E5C9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Borenstein</dc:creator>
  <cp:keywords/>
  <dc:description/>
  <cp:lastModifiedBy>Bonnie Borenstein</cp:lastModifiedBy>
  <cp:revision>5</cp:revision>
  <cp:lastPrinted>2015-06-05T18:40:00Z</cp:lastPrinted>
  <dcterms:created xsi:type="dcterms:W3CDTF">2015-06-05T18:31:00Z</dcterms:created>
  <dcterms:modified xsi:type="dcterms:W3CDTF">2015-06-05T19:00:00Z</dcterms:modified>
</cp:coreProperties>
</file>