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6F11" w14:textId="77777777" w:rsidR="00801A67" w:rsidRPr="00655FE2" w:rsidRDefault="00CB0E0E">
      <w:pPr>
        <w:pStyle w:val="Normal1"/>
        <w:spacing w:after="100"/>
        <w:jc w:val="center"/>
        <w:rPr>
          <w:rFonts w:ascii="Calibri" w:eastAsia="Calibri" w:hAnsi="Calibri" w:cs="Calibri"/>
          <w:b/>
          <w:sz w:val="28"/>
          <w:u w:val="single"/>
        </w:rPr>
      </w:pPr>
      <w:r w:rsidRPr="00655FE2">
        <w:rPr>
          <w:rFonts w:ascii="Calibri" w:eastAsia="Calibri" w:hAnsi="Calibri" w:cs="Calibri"/>
          <w:b/>
          <w:sz w:val="28"/>
          <w:u w:val="single"/>
        </w:rPr>
        <w:t>Letter of Understanding for Graduate Students and Supervisors</w:t>
      </w:r>
    </w:p>
    <w:p w14:paraId="610C9D97" w14:textId="77777777" w:rsidR="00655FE2" w:rsidRPr="00655FE2" w:rsidRDefault="00655FE2">
      <w:pPr>
        <w:pStyle w:val="Normal1"/>
        <w:spacing w:after="100"/>
        <w:jc w:val="center"/>
        <w:rPr>
          <w:rFonts w:ascii="Calibri" w:eastAsia="Calibri" w:hAnsi="Calibri" w:cs="Calibri"/>
          <w:b/>
          <w:sz w:val="28"/>
          <w:u w:val="single"/>
        </w:rPr>
      </w:pPr>
      <w:r w:rsidRPr="00655FE2">
        <w:rPr>
          <w:rFonts w:ascii="Calibri" w:eastAsia="Calibri" w:hAnsi="Calibri" w:cs="Calibri"/>
          <w:b/>
          <w:sz w:val="28"/>
          <w:u w:val="single"/>
        </w:rPr>
        <w:t>McGill Department of Linguistics</w:t>
      </w:r>
    </w:p>
    <w:p w14:paraId="3C068F75" w14:textId="11B72E90" w:rsidR="00801A67" w:rsidRDefault="00655FE2">
      <w:pPr>
        <w:pStyle w:val="Normal1"/>
        <w:spacing w:after="100"/>
        <w:jc w:val="center"/>
        <w:rPr>
          <w:rFonts w:ascii="Calibri" w:eastAsia="Calibri" w:hAnsi="Calibri" w:cs="Calibri"/>
          <w:b/>
          <w:u w:val="single"/>
        </w:rPr>
      </w:pPr>
      <w:r>
        <w:rPr>
          <w:rFonts w:ascii="Calibri" w:eastAsia="Calibri" w:hAnsi="Calibri" w:cs="Calibri"/>
          <w:b/>
          <w:u w:val="single"/>
        </w:rPr>
        <w:t xml:space="preserve">Last updated </w:t>
      </w:r>
      <w:r w:rsidR="00C22294">
        <w:rPr>
          <w:rFonts w:ascii="Calibri" w:eastAsia="Calibri" w:hAnsi="Calibri" w:cs="Calibri"/>
          <w:b/>
          <w:u w:val="single"/>
        </w:rPr>
        <w:t>September 2022</w:t>
      </w:r>
    </w:p>
    <w:p w14:paraId="62BA6108" w14:textId="41EB42F8" w:rsidR="00801A67" w:rsidRDefault="00CB0E0E">
      <w:pPr>
        <w:pStyle w:val="Normal1"/>
        <w:spacing w:after="100"/>
        <w:rPr>
          <w:rFonts w:ascii="Calibri" w:eastAsia="Calibri" w:hAnsi="Calibri" w:cs="Calibri"/>
        </w:rPr>
      </w:pPr>
      <w:r>
        <w:rPr>
          <w:rFonts w:ascii="Calibri" w:eastAsia="Calibri" w:hAnsi="Calibri" w:cs="Calibri"/>
        </w:rPr>
        <w:t xml:space="preserve">This Letter of Understanding is designed to promote an open dialogue between graduate students and supervisors to enhance their awareness of the responsibilities and expectations in research supervision </w:t>
      </w:r>
      <w:proofErr w:type="gramStart"/>
      <w:r>
        <w:rPr>
          <w:rFonts w:ascii="Calibri" w:eastAsia="Calibri" w:hAnsi="Calibri" w:cs="Calibri"/>
        </w:rPr>
        <w:t>in order to</w:t>
      </w:r>
      <w:proofErr w:type="gramEnd"/>
      <w:r>
        <w:rPr>
          <w:rFonts w:ascii="Calibri" w:eastAsia="Calibri" w:hAnsi="Calibri" w:cs="Calibri"/>
        </w:rPr>
        <w:t xml:space="preserve"> achieve a positive and mutually beneficial student-supervisor relationship.</w:t>
      </w:r>
    </w:p>
    <w:p w14:paraId="23294E78" w14:textId="77777777" w:rsidR="00801A67" w:rsidRDefault="00CB0E0E">
      <w:pPr>
        <w:pStyle w:val="Normal1"/>
        <w:spacing w:after="100"/>
        <w:rPr>
          <w:rFonts w:ascii="Calibri" w:eastAsia="Calibri" w:hAnsi="Calibri" w:cs="Calibri"/>
          <w:highlight w:val="white"/>
        </w:rPr>
      </w:pPr>
      <w:r>
        <w:rPr>
          <w:rFonts w:ascii="Calibri" w:eastAsia="Calibri" w:hAnsi="Calibri" w:cs="Calibri"/>
        </w:rPr>
        <w:t xml:space="preserve">The letter is structured as follows: </w:t>
      </w:r>
      <w:r>
        <w:rPr>
          <w:rFonts w:ascii="Calibri" w:eastAsia="Calibri" w:hAnsi="Calibri" w:cs="Calibri"/>
          <w:b/>
        </w:rPr>
        <w:t>Part I</w:t>
      </w:r>
      <w:r>
        <w:rPr>
          <w:rFonts w:ascii="Calibri" w:eastAsia="Calibri" w:hAnsi="Calibri" w:cs="Calibri"/>
        </w:rPr>
        <w:t xml:space="preserve"> outlines the standard terms about research supervision, and </w:t>
      </w:r>
      <w:r>
        <w:rPr>
          <w:rFonts w:ascii="Calibri" w:eastAsia="Calibri" w:hAnsi="Calibri" w:cs="Calibri"/>
          <w:b/>
        </w:rPr>
        <w:t>Part II</w:t>
      </w:r>
      <w:r>
        <w:rPr>
          <w:rFonts w:ascii="Calibri" w:eastAsia="Calibri" w:hAnsi="Calibri" w:cs="Calibri"/>
        </w:rPr>
        <w:t xml:space="preserve"> includes some suggestions for negotiable terms that should be discussed between the student and the supervisor(s) whenever a new supervisory relationship is started (</w:t>
      </w:r>
      <w:proofErr w:type="gramStart"/>
      <w:r>
        <w:rPr>
          <w:rFonts w:ascii="Calibri" w:eastAsia="Calibri" w:hAnsi="Calibri" w:cs="Calibri"/>
        </w:rPr>
        <w:t>e.g.</w:t>
      </w:r>
      <w:proofErr w:type="gramEnd"/>
      <w:r>
        <w:rPr>
          <w:rFonts w:ascii="Calibri" w:eastAsia="Calibri" w:hAnsi="Calibri" w:cs="Calibri"/>
        </w:rPr>
        <w:t xml:space="preserve"> when forming an Eval committee). The letter can be revisited and amended as needed. The letter must be signed by the student and the supervisor(s). </w:t>
      </w:r>
      <w:r>
        <w:rPr>
          <w:rFonts w:ascii="Calibri" w:eastAsia="Calibri" w:hAnsi="Calibri" w:cs="Calibri"/>
          <w:highlight w:val="white"/>
        </w:rPr>
        <w:t xml:space="preserve">Upon the signature, the student will be provided with a copy of the letter, which will become part of the student’s official record. </w:t>
      </w:r>
    </w:p>
    <w:p w14:paraId="02B40DEA" w14:textId="77777777" w:rsidR="00801A67" w:rsidRDefault="00801A67">
      <w:pPr>
        <w:pStyle w:val="Normal1"/>
        <w:spacing w:after="100"/>
        <w:rPr>
          <w:rFonts w:ascii="Calibri" w:eastAsia="Calibri" w:hAnsi="Calibri" w:cs="Calibri"/>
          <w:highlight w:val="white"/>
        </w:rPr>
      </w:pPr>
    </w:p>
    <w:p w14:paraId="508685F3" w14:textId="77777777" w:rsidR="00801A67" w:rsidRPr="00655FE2" w:rsidRDefault="00CB0E0E">
      <w:pPr>
        <w:pStyle w:val="Normal1"/>
        <w:spacing w:after="100"/>
        <w:jc w:val="center"/>
        <w:rPr>
          <w:rFonts w:ascii="Calibri" w:eastAsia="Calibri" w:hAnsi="Calibri" w:cs="Calibri"/>
          <w:b/>
          <w:sz w:val="36"/>
          <w:highlight w:val="white"/>
        </w:rPr>
      </w:pPr>
      <w:r w:rsidRPr="00655FE2">
        <w:rPr>
          <w:rFonts w:ascii="Calibri" w:eastAsia="Calibri" w:hAnsi="Calibri" w:cs="Calibri"/>
          <w:b/>
          <w:sz w:val="36"/>
          <w:highlight w:val="white"/>
        </w:rPr>
        <w:t>PART I</w:t>
      </w:r>
    </w:p>
    <w:p w14:paraId="26BB6111" w14:textId="0BFC7B78" w:rsidR="00475D29" w:rsidRDefault="00CB0E0E">
      <w:pPr>
        <w:pStyle w:val="Normal1"/>
        <w:spacing w:after="100"/>
        <w:rPr>
          <w:rFonts w:ascii="Calibri" w:eastAsia="Calibri" w:hAnsi="Calibri" w:cs="Calibri"/>
          <w:color w:val="1F497D"/>
        </w:rPr>
      </w:pPr>
      <w:r>
        <w:rPr>
          <w:rFonts w:ascii="Calibri" w:eastAsia="Calibri" w:hAnsi="Calibri" w:cs="Calibri"/>
          <w:highlight w:val="white"/>
        </w:rPr>
        <w:t xml:space="preserve">Both students and supervisors have rights and responsibilities that are assigned by the Department of Linguistics and the Graduate and Postdoctoral Studies (GPS) office at McGill University. </w:t>
      </w:r>
      <w:r w:rsidR="00606C2B">
        <w:rPr>
          <w:rFonts w:ascii="Calibri" w:eastAsia="Calibri" w:hAnsi="Calibri" w:cs="Calibri"/>
          <w:highlight w:val="white"/>
        </w:rPr>
        <w:t xml:space="preserve">Supervisors and students </w:t>
      </w:r>
      <w:r w:rsidR="00606C2B" w:rsidRPr="00606C2B">
        <w:rPr>
          <w:rFonts w:ascii="Calibri" w:eastAsia="Calibri" w:hAnsi="Calibri" w:cs="Calibri"/>
          <w:b/>
          <w:bCs/>
          <w:highlight w:val="white"/>
        </w:rPr>
        <w:t>must</w:t>
      </w:r>
      <w:r w:rsidR="00606C2B" w:rsidRPr="00606C2B">
        <w:rPr>
          <w:rFonts w:ascii="Calibri" w:eastAsia="Calibri" w:hAnsi="Calibri" w:cs="Calibri"/>
          <w:b/>
          <w:bCs/>
          <w:color w:val="1F497D" w:themeColor="text2"/>
          <w:highlight w:val="white"/>
        </w:rPr>
        <w:t xml:space="preserve"> </w:t>
      </w:r>
      <w:r w:rsidR="00606C2B" w:rsidRPr="00606C2B">
        <w:rPr>
          <w:rFonts w:ascii="Calibri" w:eastAsia="Calibri" w:hAnsi="Calibri" w:cs="Calibri"/>
          <w:b/>
          <w:bCs/>
          <w:highlight w:val="white"/>
        </w:rPr>
        <w:t>review</w:t>
      </w:r>
      <w:r w:rsidR="00CB4688" w:rsidRPr="00606C2B">
        <w:rPr>
          <w:rFonts w:ascii="Calibri" w:eastAsia="Calibri" w:hAnsi="Calibri" w:cs="Calibri"/>
          <w:color w:val="1F497D" w:themeColor="text2"/>
          <w:highlight w:val="white"/>
        </w:rPr>
        <w:t xml:space="preserve"> </w:t>
      </w:r>
      <w:r w:rsidR="003E5E98" w:rsidRPr="003E5E98">
        <w:rPr>
          <w:rFonts w:ascii="Calibri" w:eastAsia="Calibri" w:hAnsi="Calibri" w:cs="Calibri"/>
          <w:highlight w:val="white"/>
        </w:rPr>
        <w:t xml:space="preserve">the </w:t>
      </w:r>
      <w:r w:rsidR="00CB4688" w:rsidRPr="003E5E98">
        <w:rPr>
          <w:rFonts w:ascii="Calibri" w:eastAsia="Calibri" w:hAnsi="Calibri" w:cs="Calibri"/>
          <w:highlight w:val="white"/>
        </w:rPr>
        <w:t>McGill</w:t>
      </w:r>
      <w:r w:rsidR="003E5E98">
        <w:rPr>
          <w:rFonts w:ascii="Calibri" w:eastAsia="Calibri" w:hAnsi="Calibri" w:cs="Calibri"/>
          <w:highlight w:val="white"/>
        </w:rPr>
        <w:t xml:space="preserve"> University</w:t>
      </w:r>
      <w:r w:rsidR="00CB4688" w:rsidRPr="003E5E98">
        <w:rPr>
          <w:rFonts w:ascii="Calibri" w:eastAsia="Calibri" w:hAnsi="Calibri" w:cs="Calibri"/>
          <w:highlight w:val="white"/>
        </w:rPr>
        <w:t xml:space="preserve"> Expectations for Graduate Supervision</w:t>
      </w:r>
      <w:r w:rsidR="003E5E98">
        <w:rPr>
          <w:rFonts w:ascii="Calibri" w:eastAsia="Calibri" w:hAnsi="Calibri" w:cs="Calibri"/>
        </w:rPr>
        <w:t xml:space="preserve"> (see below).  </w:t>
      </w:r>
      <w:r w:rsidR="00475D29">
        <w:rPr>
          <w:rFonts w:ascii="Calibri" w:eastAsia="Calibri" w:hAnsi="Calibri" w:cs="Calibri"/>
          <w:color w:val="1F497D"/>
        </w:rPr>
        <w:t xml:space="preserve"> </w:t>
      </w:r>
    </w:p>
    <w:p w14:paraId="12AA73E2" w14:textId="77777777" w:rsidR="00801A67" w:rsidRPr="00655FE2" w:rsidRDefault="00655FE2" w:rsidP="00655FE2">
      <w:pPr>
        <w:pStyle w:val="Normal1"/>
        <w:numPr>
          <w:ilvl w:val="0"/>
          <w:numId w:val="1"/>
        </w:numPr>
        <w:spacing w:after="100"/>
        <w:rPr>
          <w:rFonts w:ascii="Calibri" w:eastAsia="Calibri" w:hAnsi="Calibri" w:cs="Calibri"/>
          <w:b/>
          <w:sz w:val="24"/>
          <w:szCs w:val="24"/>
          <w:highlight w:val="white"/>
        </w:rPr>
      </w:pPr>
      <w:r w:rsidRPr="00655FE2">
        <w:rPr>
          <w:rFonts w:ascii="Calibri" w:eastAsia="Calibri" w:hAnsi="Calibri" w:cs="Calibri"/>
          <w:b/>
          <w:sz w:val="24"/>
          <w:szCs w:val="24"/>
          <w:highlight w:val="white"/>
        </w:rPr>
        <w:t>Communication</w:t>
      </w:r>
    </w:p>
    <w:tbl>
      <w:tblPr>
        <w:tblStyle w:val="a"/>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7"/>
        <w:gridCol w:w="4657"/>
      </w:tblGrid>
      <w:tr w:rsidR="00655FE2" w:rsidRPr="00067180" w14:paraId="5DF4E77A" w14:textId="77777777" w:rsidTr="00655FE2">
        <w:tc>
          <w:tcPr>
            <w:tcW w:w="4657" w:type="dxa"/>
            <w:shd w:val="clear" w:color="auto" w:fill="auto"/>
            <w:tcMar>
              <w:top w:w="100" w:type="dxa"/>
              <w:left w:w="100" w:type="dxa"/>
              <w:bottom w:w="100" w:type="dxa"/>
              <w:right w:w="100" w:type="dxa"/>
            </w:tcMar>
          </w:tcPr>
          <w:p w14:paraId="302C6E3C"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Students</w:t>
            </w:r>
          </w:p>
        </w:tc>
        <w:tc>
          <w:tcPr>
            <w:tcW w:w="4657" w:type="dxa"/>
            <w:shd w:val="clear" w:color="auto" w:fill="auto"/>
            <w:tcMar>
              <w:top w:w="100" w:type="dxa"/>
              <w:left w:w="100" w:type="dxa"/>
              <w:bottom w:w="100" w:type="dxa"/>
              <w:right w:w="100" w:type="dxa"/>
            </w:tcMar>
          </w:tcPr>
          <w:p w14:paraId="338DB210"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Supervisors</w:t>
            </w:r>
          </w:p>
        </w:tc>
      </w:tr>
      <w:tr w:rsidR="00655FE2" w:rsidRPr="00067180" w14:paraId="6DA21749" w14:textId="77777777" w:rsidTr="00655FE2">
        <w:tc>
          <w:tcPr>
            <w:tcW w:w="4657" w:type="dxa"/>
            <w:shd w:val="clear" w:color="auto" w:fill="auto"/>
            <w:tcMar>
              <w:top w:w="100" w:type="dxa"/>
              <w:left w:w="100" w:type="dxa"/>
              <w:bottom w:w="100" w:type="dxa"/>
              <w:right w:w="100" w:type="dxa"/>
            </w:tcMar>
          </w:tcPr>
          <w:p w14:paraId="17612118"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1. </w:t>
            </w:r>
            <w:r w:rsidRPr="00067180">
              <w:rPr>
                <w:rFonts w:asciiTheme="majorHAnsi" w:eastAsia="Calibri" w:hAnsiTheme="majorHAnsi" w:cs="Calibri"/>
                <w:highlight w:val="white"/>
              </w:rPr>
              <w:tab/>
              <w:t>Meet regularly with the supervisor.</w:t>
            </w:r>
          </w:p>
          <w:p w14:paraId="043F4D2B"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Pr="00067180">
              <w:rPr>
                <w:rFonts w:asciiTheme="majorHAnsi" w:eastAsia="Calibri" w:hAnsiTheme="majorHAnsi" w:cs="Calibri"/>
                <w:highlight w:val="white"/>
              </w:rPr>
              <w:tab/>
              <w:t xml:space="preserve">Monitor and use the official McGill email address for official correspondence </w:t>
            </w:r>
          </w:p>
          <w:p w14:paraId="0B802DFC" w14:textId="6DDF6AD4" w:rsidR="00655FE2" w:rsidRPr="00067180" w:rsidRDefault="00655FE2" w:rsidP="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 xml:space="preserve">Discuss with the supervisor before submitting any conference abstracts, papers, </w:t>
            </w:r>
            <w:r w:rsidR="00FE6EBD" w:rsidRPr="00067180">
              <w:rPr>
                <w:rFonts w:asciiTheme="majorHAnsi" w:eastAsia="Calibri" w:hAnsiTheme="majorHAnsi" w:cs="Calibri"/>
                <w:highlight w:val="white"/>
              </w:rPr>
              <w:t xml:space="preserve">funding applications etc. Give </w:t>
            </w:r>
            <w:r w:rsidRPr="00067180">
              <w:rPr>
                <w:rFonts w:asciiTheme="majorHAnsi" w:eastAsia="Calibri" w:hAnsiTheme="majorHAnsi" w:cs="Calibri"/>
                <w:highlight w:val="white"/>
              </w:rPr>
              <w:t>the supervisor enough time to read and revise drafts of these submissions (discuss with supervisor how much time is needed).</w:t>
            </w:r>
          </w:p>
          <w:p w14:paraId="4F70DB56" w14:textId="4446D25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4. </w:t>
            </w:r>
            <w:r w:rsidRPr="00067180">
              <w:rPr>
                <w:rFonts w:asciiTheme="majorHAnsi" w:eastAsia="Calibri" w:hAnsiTheme="majorHAnsi" w:cs="Calibri"/>
                <w:highlight w:val="white"/>
              </w:rPr>
              <w:tab/>
              <w:t>Regularly access and read</w:t>
            </w:r>
            <w:hyperlink r:id="rId7">
              <w:r w:rsidRPr="00067180">
                <w:rPr>
                  <w:rFonts w:asciiTheme="majorHAnsi" w:eastAsia="Calibri" w:hAnsiTheme="majorHAnsi" w:cs="Calibri"/>
                  <w:highlight w:val="white"/>
                </w:rPr>
                <w:t xml:space="preserve"> </w:t>
              </w:r>
            </w:hyperlink>
            <w:hyperlink r:id="rId8">
              <w:r w:rsidRPr="00067180">
                <w:rPr>
                  <w:rFonts w:asciiTheme="majorHAnsi" w:eastAsia="Calibri" w:hAnsiTheme="majorHAnsi" w:cs="Calibri"/>
                  <w:color w:val="1155CC"/>
                  <w:highlight w:val="white"/>
                  <w:u w:val="single"/>
                </w:rPr>
                <w:t>the University regulations and resources web pages</w:t>
              </w:r>
            </w:hyperlink>
            <w:r w:rsidRPr="00067180">
              <w:rPr>
                <w:rFonts w:asciiTheme="majorHAnsi" w:eastAsia="Calibri" w:hAnsiTheme="majorHAnsi" w:cs="Calibri"/>
                <w:highlight w:val="white"/>
              </w:rPr>
              <w:t>.</w:t>
            </w:r>
          </w:p>
          <w:p w14:paraId="379B5453" w14:textId="707F6E12"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5.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Provide supervisor, GPD and administrators with permanent and current contact information. Advise supervisor of any absences.</w:t>
            </w:r>
          </w:p>
          <w:p w14:paraId="5CFEC513"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color w:val="3C4043"/>
                <w:highlight w:val="white"/>
              </w:rPr>
              <w:lastRenderedPageBreak/>
              <w:t xml:space="preserve">6. </w:t>
            </w:r>
            <w:r w:rsidRPr="00067180">
              <w:rPr>
                <w:rFonts w:asciiTheme="majorHAnsi" w:eastAsia="Calibri" w:hAnsiTheme="majorHAnsi" w:cs="Calibri"/>
                <w:highlight w:val="white"/>
              </w:rPr>
              <w:t>Reach out to the GPD early in case of problems or conflicts within the supervisory relationship.</w:t>
            </w:r>
          </w:p>
        </w:tc>
        <w:tc>
          <w:tcPr>
            <w:tcW w:w="4657" w:type="dxa"/>
            <w:shd w:val="clear" w:color="auto" w:fill="auto"/>
            <w:tcMar>
              <w:top w:w="100" w:type="dxa"/>
              <w:left w:w="100" w:type="dxa"/>
              <w:bottom w:w="100" w:type="dxa"/>
              <w:right w:w="100" w:type="dxa"/>
            </w:tcMar>
          </w:tcPr>
          <w:p w14:paraId="34DB4A56"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lastRenderedPageBreak/>
              <w:t xml:space="preserve">1. </w:t>
            </w:r>
            <w:r w:rsidRPr="00067180">
              <w:rPr>
                <w:rFonts w:asciiTheme="majorHAnsi" w:eastAsia="Calibri" w:hAnsiTheme="majorHAnsi" w:cs="Calibri"/>
                <w:highlight w:val="white"/>
              </w:rPr>
              <w:tab/>
              <w:t xml:space="preserve">Meet regularly with the student to provide guidance, assess </w:t>
            </w:r>
            <w:proofErr w:type="gramStart"/>
            <w:r w:rsidRPr="00067180">
              <w:rPr>
                <w:rFonts w:asciiTheme="majorHAnsi" w:eastAsia="Calibri" w:hAnsiTheme="majorHAnsi" w:cs="Calibri"/>
                <w:highlight w:val="white"/>
              </w:rPr>
              <w:t>progress</w:t>
            </w:r>
            <w:proofErr w:type="gramEnd"/>
            <w:r w:rsidRPr="00067180">
              <w:rPr>
                <w:rFonts w:asciiTheme="majorHAnsi" w:eastAsia="Calibri" w:hAnsiTheme="majorHAnsi" w:cs="Calibri"/>
                <w:highlight w:val="white"/>
              </w:rPr>
              <w:t xml:space="preserve"> and assist the student in the goal of completing the program on time.</w:t>
            </w:r>
          </w:p>
          <w:p w14:paraId="5BBF9650"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Pr="00067180">
              <w:rPr>
                <w:rFonts w:asciiTheme="majorHAnsi" w:eastAsia="Calibri" w:hAnsiTheme="majorHAnsi" w:cs="Calibri"/>
                <w:highlight w:val="white"/>
              </w:rPr>
              <w:tab/>
              <w:t>Meet with the student to discuss specific issues including intellectual property and financial support.</w:t>
            </w:r>
          </w:p>
          <w:p w14:paraId="5FF6696E"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Respond in a constructive and timely manner with comments/ revisions to drafts of applications, abstracts, or research presentations.</w:t>
            </w:r>
          </w:p>
          <w:p w14:paraId="0B379028" w14:textId="63AE9ACE"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4.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Reach out to the GPD early in case of problems or conflicts within the supervisory relationship. </w:t>
            </w:r>
          </w:p>
        </w:tc>
      </w:tr>
    </w:tbl>
    <w:p w14:paraId="651F138A" w14:textId="77777777" w:rsidR="00801A67" w:rsidRDefault="00801A67">
      <w:pPr>
        <w:pStyle w:val="Normal1"/>
        <w:spacing w:after="100"/>
        <w:rPr>
          <w:rFonts w:ascii="Calibri" w:eastAsia="Calibri" w:hAnsi="Calibri" w:cs="Calibri"/>
          <w:color w:val="1F497D"/>
          <w:highlight w:val="white"/>
        </w:rPr>
      </w:pPr>
    </w:p>
    <w:p w14:paraId="743D8F0A" w14:textId="77777777" w:rsidR="00801A67" w:rsidRPr="00655FE2" w:rsidRDefault="00655FE2">
      <w:pPr>
        <w:pStyle w:val="Normal1"/>
        <w:spacing w:after="100"/>
        <w:rPr>
          <w:rFonts w:ascii="Calibri" w:eastAsia="Calibri" w:hAnsi="Calibri" w:cs="Calibri"/>
          <w:b/>
          <w:sz w:val="24"/>
          <w:szCs w:val="24"/>
          <w:highlight w:val="white"/>
        </w:rPr>
      </w:pPr>
      <w:r w:rsidRPr="00655FE2">
        <w:rPr>
          <w:rFonts w:ascii="Calibri" w:eastAsia="Calibri" w:hAnsi="Calibri" w:cs="Calibri"/>
          <w:b/>
          <w:sz w:val="24"/>
          <w:szCs w:val="24"/>
          <w:highlight w:val="white"/>
        </w:rPr>
        <w:t>2. Academic and Research Progress</w:t>
      </w:r>
    </w:p>
    <w:tbl>
      <w:tblPr>
        <w:tblStyle w:val="a0"/>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7"/>
        <w:gridCol w:w="4657"/>
      </w:tblGrid>
      <w:tr w:rsidR="00655FE2" w:rsidRPr="00067180" w14:paraId="40E9C510" w14:textId="77777777" w:rsidTr="00655FE2">
        <w:tc>
          <w:tcPr>
            <w:tcW w:w="4657" w:type="dxa"/>
            <w:shd w:val="clear" w:color="auto" w:fill="auto"/>
            <w:tcMar>
              <w:top w:w="100" w:type="dxa"/>
              <w:left w:w="100" w:type="dxa"/>
              <w:bottom w:w="100" w:type="dxa"/>
              <w:right w:w="100" w:type="dxa"/>
            </w:tcMar>
          </w:tcPr>
          <w:p w14:paraId="78A560C6"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Students</w:t>
            </w:r>
          </w:p>
        </w:tc>
        <w:tc>
          <w:tcPr>
            <w:tcW w:w="4657" w:type="dxa"/>
            <w:shd w:val="clear" w:color="auto" w:fill="auto"/>
            <w:tcMar>
              <w:top w:w="100" w:type="dxa"/>
              <w:left w:w="100" w:type="dxa"/>
              <w:bottom w:w="100" w:type="dxa"/>
              <w:right w:w="100" w:type="dxa"/>
            </w:tcMar>
          </w:tcPr>
          <w:p w14:paraId="7B7E8CBA"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Supervisors</w:t>
            </w:r>
          </w:p>
        </w:tc>
      </w:tr>
      <w:tr w:rsidR="00655FE2" w:rsidRPr="00067180" w14:paraId="346A5276" w14:textId="77777777" w:rsidTr="00655FE2">
        <w:tc>
          <w:tcPr>
            <w:tcW w:w="4657" w:type="dxa"/>
            <w:shd w:val="clear" w:color="auto" w:fill="auto"/>
            <w:tcMar>
              <w:top w:w="100" w:type="dxa"/>
              <w:left w:w="100" w:type="dxa"/>
              <w:bottom w:w="100" w:type="dxa"/>
              <w:right w:w="100" w:type="dxa"/>
            </w:tcMar>
          </w:tcPr>
          <w:p w14:paraId="6339DCA3"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1.     Maintain awareness of and adhere to all policies, procedures and deadlines of the study program as outlined in the</w:t>
            </w:r>
            <w:hyperlink r:id="rId9">
              <w:r w:rsidRPr="00067180">
                <w:rPr>
                  <w:rFonts w:asciiTheme="majorHAnsi" w:eastAsia="Calibri" w:hAnsiTheme="majorHAnsi" w:cs="Calibri"/>
                  <w:highlight w:val="white"/>
                </w:rPr>
                <w:t xml:space="preserve"> </w:t>
              </w:r>
            </w:hyperlink>
            <w:hyperlink r:id="rId10">
              <w:r w:rsidRPr="00067180">
                <w:rPr>
                  <w:rFonts w:asciiTheme="majorHAnsi" w:eastAsia="Calibri" w:hAnsiTheme="majorHAnsi" w:cs="Calibri"/>
                  <w:color w:val="1155CC"/>
                  <w:highlight w:val="white"/>
                  <w:u w:val="single"/>
                </w:rPr>
                <w:t>McGill GPS</w:t>
              </w:r>
            </w:hyperlink>
            <w:r w:rsidRPr="00067180">
              <w:rPr>
                <w:rFonts w:asciiTheme="majorHAnsi" w:eastAsia="Calibri" w:hAnsiTheme="majorHAnsi" w:cs="Calibri"/>
                <w:highlight w:val="white"/>
              </w:rPr>
              <w:t xml:space="preserve"> and</w:t>
            </w:r>
            <w:hyperlink r:id="rId11">
              <w:r w:rsidRPr="00067180">
                <w:rPr>
                  <w:rFonts w:asciiTheme="majorHAnsi" w:eastAsia="Calibri" w:hAnsiTheme="majorHAnsi" w:cs="Calibri"/>
                  <w:highlight w:val="white"/>
                </w:rPr>
                <w:t xml:space="preserve"> </w:t>
              </w:r>
            </w:hyperlink>
            <w:hyperlink r:id="rId12">
              <w:r w:rsidRPr="00067180">
                <w:rPr>
                  <w:rFonts w:asciiTheme="majorHAnsi" w:eastAsia="Calibri" w:hAnsiTheme="majorHAnsi" w:cs="Calibri"/>
                  <w:color w:val="1155CC"/>
                  <w:highlight w:val="white"/>
                  <w:u w:val="single"/>
                </w:rPr>
                <w:t>Linguistics  PhD or MA  guidelines</w:t>
              </w:r>
            </w:hyperlink>
            <w:r w:rsidRPr="00067180">
              <w:rPr>
                <w:rFonts w:asciiTheme="majorHAnsi" w:eastAsia="Calibri" w:hAnsiTheme="majorHAnsi" w:cs="Calibri"/>
                <w:highlight w:val="white"/>
              </w:rPr>
              <w:t>.</w:t>
            </w:r>
          </w:p>
          <w:p w14:paraId="3DD253A6" w14:textId="3C75AAD3"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Take ownership of research projects and primary responsibility for moving them forward including seeking out resources and advising when needed.</w:t>
            </w:r>
          </w:p>
          <w:p w14:paraId="48DFD980"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3.     Develop the necessary technical and professional skills and learning approaches for completion of the program.</w:t>
            </w:r>
          </w:p>
          <w:p w14:paraId="4EA7E74E"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4.     Work diligently to meet the milestones of the program.</w:t>
            </w:r>
          </w:p>
          <w:p w14:paraId="1A617314" w14:textId="439CD43E"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5.     Choose courses that have been approved by the department, in consultation with the supervi</w:t>
            </w:r>
            <w:r w:rsidR="001676DE">
              <w:rPr>
                <w:rFonts w:asciiTheme="majorHAnsi" w:eastAsia="Calibri" w:hAnsiTheme="majorHAnsi" w:cs="Calibri"/>
                <w:highlight w:val="white"/>
              </w:rPr>
              <w:t>sor and committee</w:t>
            </w:r>
            <w:r w:rsidRPr="00067180">
              <w:rPr>
                <w:rFonts w:asciiTheme="majorHAnsi" w:eastAsia="Calibri" w:hAnsiTheme="majorHAnsi" w:cs="Calibri"/>
                <w:highlight w:val="white"/>
              </w:rPr>
              <w:t>.</w:t>
            </w:r>
          </w:p>
          <w:p w14:paraId="278894A4"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6.     Submit material in a timely manner for evaluation by the supervisor or the advisory committee to receive adequate assessment.</w:t>
            </w:r>
          </w:p>
          <w:p w14:paraId="3DBB3145" w14:textId="09274044"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 7.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Attend classes you are registered for and inform the instructor if you will be missing a class. </w:t>
            </w:r>
          </w:p>
          <w:p w14:paraId="515DE7CD" w14:textId="00B9A179"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8.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Attend all departmental colloquia. </w:t>
            </w:r>
          </w:p>
          <w:p w14:paraId="1A92851B" w14:textId="3F0488FA"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9.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Attend departmental reading groups, lab meetings, and other events (specifics to be worked out with supervisor).</w:t>
            </w:r>
          </w:p>
          <w:p w14:paraId="02092A4A" w14:textId="77777777" w:rsidR="00655FE2" w:rsidRPr="00067180" w:rsidRDefault="00655FE2">
            <w:pPr>
              <w:pStyle w:val="Normal1"/>
              <w:spacing w:after="100"/>
              <w:rPr>
                <w:rFonts w:asciiTheme="majorHAnsi" w:eastAsia="Calibri" w:hAnsiTheme="majorHAnsi" w:cs="Calibri"/>
                <w:highlight w:val="white"/>
              </w:rPr>
            </w:pPr>
          </w:p>
        </w:tc>
        <w:tc>
          <w:tcPr>
            <w:tcW w:w="4657" w:type="dxa"/>
            <w:shd w:val="clear" w:color="auto" w:fill="auto"/>
            <w:tcMar>
              <w:top w:w="100" w:type="dxa"/>
              <w:left w:w="100" w:type="dxa"/>
              <w:bottom w:w="100" w:type="dxa"/>
              <w:right w:w="100" w:type="dxa"/>
            </w:tcMar>
          </w:tcPr>
          <w:p w14:paraId="34A80551"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1. </w:t>
            </w:r>
            <w:r w:rsidRPr="00067180">
              <w:rPr>
                <w:rFonts w:asciiTheme="majorHAnsi" w:eastAsia="Calibri" w:hAnsiTheme="majorHAnsi" w:cs="Calibri"/>
                <w:highlight w:val="white"/>
              </w:rPr>
              <w:tab/>
              <w:t>Provide appropriate mentorship and guidance in all phases of the study program as outlined in the</w:t>
            </w:r>
            <w:hyperlink r:id="rId13">
              <w:r w:rsidRPr="00067180">
                <w:rPr>
                  <w:rFonts w:asciiTheme="majorHAnsi" w:eastAsia="Calibri" w:hAnsiTheme="majorHAnsi" w:cs="Calibri"/>
                  <w:highlight w:val="white"/>
                </w:rPr>
                <w:t xml:space="preserve"> </w:t>
              </w:r>
            </w:hyperlink>
            <w:hyperlink r:id="rId14">
              <w:r w:rsidRPr="00067180">
                <w:rPr>
                  <w:rFonts w:asciiTheme="majorHAnsi" w:eastAsia="Calibri" w:hAnsiTheme="majorHAnsi" w:cs="Calibri"/>
                  <w:color w:val="1155CC"/>
                  <w:highlight w:val="white"/>
                  <w:u w:val="single"/>
                </w:rPr>
                <w:t>McGill GPS</w:t>
              </w:r>
            </w:hyperlink>
            <w:r w:rsidRPr="00067180">
              <w:rPr>
                <w:rFonts w:asciiTheme="majorHAnsi" w:eastAsia="Calibri" w:hAnsiTheme="majorHAnsi" w:cs="Calibri"/>
                <w:highlight w:val="white"/>
              </w:rPr>
              <w:t xml:space="preserve"> and</w:t>
            </w:r>
            <w:hyperlink r:id="rId15">
              <w:r w:rsidRPr="00067180">
                <w:rPr>
                  <w:rFonts w:asciiTheme="majorHAnsi" w:eastAsia="Calibri" w:hAnsiTheme="majorHAnsi" w:cs="Calibri"/>
                  <w:highlight w:val="white"/>
                </w:rPr>
                <w:t xml:space="preserve"> </w:t>
              </w:r>
            </w:hyperlink>
            <w:hyperlink r:id="rId16">
              <w:r w:rsidRPr="00067180">
                <w:rPr>
                  <w:rFonts w:asciiTheme="majorHAnsi" w:eastAsia="Calibri" w:hAnsiTheme="majorHAnsi" w:cs="Calibri"/>
                  <w:color w:val="1155CC"/>
                  <w:highlight w:val="white"/>
                  <w:u w:val="single"/>
                </w:rPr>
                <w:t>Linguistics PhD or MA guidelines</w:t>
              </w:r>
            </w:hyperlink>
            <w:r w:rsidRPr="00067180">
              <w:rPr>
                <w:rFonts w:asciiTheme="majorHAnsi" w:eastAsia="Calibri" w:hAnsiTheme="majorHAnsi" w:cs="Calibri"/>
                <w:highlight w:val="white"/>
              </w:rPr>
              <w:t>.</w:t>
            </w:r>
          </w:p>
          <w:p w14:paraId="2CE0C341"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Pr="00067180">
              <w:rPr>
                <w:rFonts w:asciiTheme="majorHAnsi" w:eastAsia="Calibri" w:hAnsiTheme="majorHAnsi" w:cs="Calibri"/>
                <w:highlight w:val="white"/>
              </w:rPr>
              <w:tab/>
              <w:t>Provide supervision in a way that leaves the student room for autonomy, especially for doctoral students.</w:t>
            </w:r>
          </w:p>
          <w:p w14:paraId="45AF6264"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 xml:space="preserve">Be open, </w:t>
            </w:r>
            <w:proofErr w:type="gramStart"/>
            <w:r w:rsidRPr="00067180">
              <w:rPr>
                <w:rFonts w:asciiTheme="majorHAnsi" w:eastAsia="Calibri" w:hAnsiTheme="majorHAnsi" w:cs="Calibri"/>
                <w:highlight w:val="white"/>
              </w:rPr>
              <w:t>honest</w:t>
            </w:r>
            <w:proofErr w:type="gramEnd"/>
            <w:r w:rsidRPr="00067180">
              <w:rPr>
                <w:rFonts w:asciiTheme="majorHAnsi" w:eastAsia="Calibri" w:hAnsiTheme="majorHAnsi" w:cs="Calibri"/>
                <w:highlight w:val="white"/>
              </w:rPr>
              <w:t xml:space="preserve"> and fair with the student when academic performance is not meeting expectations, in order to identify potential problems and find a solution.</w:t>
            </w:r>
          </w:p>
          <w:p w14:paraId="745E5EA2"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4. </w:t>
            </w:r>
            <w:r w:rsidRPr="00067180">
              <w:rPr>
                <w:rFonts w:asciiTheme="majorHAnsi" w:eastAsia="Calibri" w:hAnsiTheme="majorHAnsi" w:cs="Calibri"/>
                <w:highlight w:val="white"/>
              </w:rPr>
              <w:tab/>
              <w:t>Ensure that the project (</w:t>
            </w:r>
            <w:proofErr w:type="gramStart"/>
            <w:r w:rsidRPr="00067180">
              <w:rPr>
                <w:rFonts w:asciiTheme="majorHAnsi" w:eastAsia="Calibri" w:hAnsiTheme="majorHAnsi" w:cs="Calibri"/>
                <w:highlight w:val="white"/>
              </w:rPr>
              <w:t>e.g.</w:t>
            </w:r>
            <w:proofErr w:type="gramEnd"/>
            <w:r w:rsidRPr="00067180">
              <w:rPr>
                <w:rFonts w:asciiTheme="majorHAnsi" w:eastAsia="Calibri" w:hAnsiTheme="majorHAnsi" w:cs="Calibri"/>
                <w:highlight w:val="white"/>
              </w:rPr>
              <w:t xml:space="preserve"> thesis or Eval) is manageable with respect to the program objectives and timeline.</w:t>
            </w:r>
          </w:p>
          <w:p w14:paraId="6361518E"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5. </w:t>
            </w:r>
            <w:r w:rsidRPr="00067180">
              <w:rPr>
                <w:rFonts w:asciiTheme="majorHAnsi" w:eastAsia="Calibri" w:hAnsiTheme="majorHAnsi" w:cs="Calibri"/>
                <w:highlight w:val="white"/>
              </w:rPr>
              <w:tab/>
              <w:t>Assist the student in developing research interests and help the student modify the program when unforeseeable problems arise.</w:t>
            </w:r>
          </w:p>
          <w:p w14:paraId="27829339"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6. </w:t>
            </w:r>
            <w:r w:rsidRPr="00067180">
              <w:rPr>
                <w:rFonts w:asciiTheme="majorHAnsi" w:eastAsia="Calibri" w:hAnsiTheme="majorHAnsi" w:cs="Calibri"/>
                <w:highlight w:val="white"/>
              </w:rPr>
              <w:tab/>
              <w:t>Provide constructive and timely feedback to thesis drafts and other documents submitted by the student in accordance with an agreed-upon schedule.</w:t>
            </w:r>
          </w:p>
          <w:p w14:paraId="5756B4FE" w14:textId="77777777" w:rsidR="00655FE2" w:rsidRPr="00067180" w:rsidRDefault="00655FE2">
            <w:pPr>
              <w:pStyle w:val="Normal1"/>
              <w:widowControl w:val="0"/>
              <w:pBdr>
                <w:top w:val="nil"/>
                <w:left w:val="nil"/>
                <w:bottom w:val="nil"/>
                <w:right w:val="nil"/>
                <w:between w:val="nil"/>
              </w:pBdr>
              <w:spacing w:line="240" w:lineRule="auto"/>
              <w:rPr>
                <w:rFonts w:asciiTheme="majorHAnsi" w:eastAsia="Calibri" w:hAnsiTheme="majorHAnsi" w:cs="Calibri"/>
                <w:color w:val="1F497D"/>
                <w:highlight w:val="white"/>
              </w:rPr>
            </w:pPr>
          </w:p>
        </w:tc>
      </w:tr>
    </w:tbl>
    <w:p w14:paraId="72871F5E" w14:textId="77777777" w:rsidR="001676DE" w:rsidRDefault="001676DE">
      <w:pPr>
        <w:pStyle w:val="Normal1"/>
        <w:spacing w:after="100"/>
        <w:rPr>
          <w:rFonts w:ascii="Calibri" w:eastAsia="Calibri" w:hAnsi="Calibri" w:cs="Calibri"/>
          <w:b/>
          <w:sz w:val="24"/>
          <w:szCs w:val="24"/>
          <w:highlight w:val="white"/>
        </w:rPr>
      </w:pPr>
    </w:p>
    <w:p w14:paraId="40BD123D" w14:textId="77777777" w:rsidR="00801A67" w:rsidRPr="00655FE2" w:rsidRDefault="00655FE2">
      <w:pPr>
        <w:pStyle w:val="Normal1"/>
        <w:spacing w:after="100"/>
        <w:rPr>
          <w:rFonts w:ascii="Calibri" w:eastAsia="Calibri" w:hAnsi="Calibri" w:cs="Calibri"/>
          <w:b/>
          <w:sz w:val="24"/>
          <w:szCs w:val="24"/>
          <w:highlight w:val="white"/>
        </w:rPr>
      </w:pPr>
      <w:r>
        <w:rPr>
          <w:rFonts w:ascii="Calibri" w:eastAsia="Calibri" w:hAnsi="Calibri" w:cs="Calibri"/>
          <w:b/>
          <w:sz w:val="24"/>
          <w:szCs w:val="24"/>
          <w:highlight w:val="white"/>
        </w:rPr>
        <w:lastRenderedPageBreak/>
        <w:t>3</w:t>
      </w:r>
      <w:r w:rsidRPr="00655FE2">
        <w:rPr>
          <w:rFonts w:ascii="Calibri" w:eastAsia="Calibri" w:hAnsi="Calibri" w:cs="Calibri"/>
          <w:b/>
          <w:sz w:val="24"/>
          <w:szCs w:val="24"/>
          <w:highlight w:val="white"/>
        </w:rPr>
        <w:t xml:space="preserve">. </w:t>
      </w:r>
      <w:r>
        <w:rPr>
          <w:rFonts w:ascii="Calibri" w:eastAsia="Calibri" w:hAnsi="Calibri" w:cs="Calibri"/>
          <w:b/>
          <w:sz w:val="24"/>
          <w:szCs w:val="24"/>
          <w:highlight w:val="white"/>
        </w:rPr>
        <w:t>Professional and Interpersonal Conduct</w:t>
      </w:r>
    </w:p>
    <w:tbl>
      <w:tblPr>
        <w:tblStyle w:val="a1"/>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7"/>
        <w:gridCol w:w="4657"/>
      </w:tblGrid>
      <w:tr w:rsidR="00655FE2" w:rsidRPr="00067180" w14:paraId="6547C490" w14:textId="77777777" w:rsidTr="00655FE2">
        <w:tc>
          <w:tcPr>
            <w:tcW w:w="4657" w:type="dxa"/>
            <w:shd w:val="clear" w:color="auto" w:fill="auto"/>
            <w:tcMar>
              <w:top w:w="100" w:type="dxa"/>
              <w:left w:w="100" w:type="dxa"/>
              <w:bottom w:w="100" w:type="dxa"/>
              <w:right w:w="100" w:type="dxa"/>
            </w:tcMar>
          </w:tcPr>
          <w:p w14:paraId="30718DB2"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Students</w:t>
            </w:r>
          </w:p>
        </w:tc>
        <w:tc>
          <w:tcPr>
            <w:tcW w:w="4657" w:type="dxa"/>
            <w:shd w:val="clear" w:color="auto" w:fill="auto"/>
            <w:tcMar>
              <w:top w:w="100" w:type="dxa"/>
              <w:left w:w="100" w:type="dxa"/>
              <w:bottom w:w="100" w:type="dxa"/>
              <w:right w:w="100" w:type="dxa"/>
            </w:tcMar>
          </w:tcPr>
          <w:p w14:paraId="0F55AFD9"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Supervisors</w:t>
            </w:r>
          </w:p>
        </w:tc>
      </w:tr>
      <w:tr w:rsidR="00655FE2" w:rsidRPr="00067180" w14:paraId="7F33DDB9" w14:textId="77777777" w:rsidTr="00655FE2">
        <w:tc>
          <w:tcPr>
            <w:tcW w:w="4657" w:type="dxa"/>
            <w:shd w:val="clear" w:color="auto" w:fill="auto"/>
            <w:tcMar>
              <w:top w:w="100" w:type="dxa"/>
              <w:left w:w="100" w:type="dxa"/>
              <w:bottom w:w="100" w:type="dxa"/>
              <w:right w:w="100" w:type="dxa"/>
            </w:tcMar>
          </w:tcPr>
          <w:p w14:paraId="0D4CB304" w14:textId="4ECDDFB7"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1.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Familiarize yourself with the rules laid out in the Department’s Graduate Student Handbook.   </w:t>
            </w:r>
          </w:p>
          <w:p w14:paraId="527C46BE" w14:textId="6296D09C"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2.</w:t>
            </w:r>
            <w:r w:rsidR="00FE6EBD" w:rsidRPr="00067180">
              <w:rPr>
                <w:rFonts w:asciiTheme="majorHAnsi" w:eastAsia="Calibri" w:hAnsiTheme="majorHAnsi" w:cs="Calibri"/>
                <w:highlight w:val="white"/>
              </w:rPr>
              <w:t xml:space="preserve">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Explicitly discuss with supervisor expectations and policies concerning authorship of publications (including conference presentations) and issues surrounding copyright and ownership of intellectual property where applicable.</w:t>
            </w:r>
          </w:p>
          <w:p w14:paraId="04B2B9E6" w14:textId="2B6F2979"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3.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 Identify all funding sources you may be eligible for and discuss these opportunities with your supervisor(s) well ahead of the application deadline.</w:t>
            </w:r>
          </w:p>
          <w:p w14:paraId="24DFAB90" w14:textId="5DAF5C27"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4.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Apply for scholarships, travel awards or other types of awards that are appropriate to the study program, as discussed with the supervisor.</w:t>
            </w:r>
          </w:p>
          <w:p w14:paraId="33C5850F" w14:textId="05425B25"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5.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Departmental funding packages are provided </w:t>
            </w:r>
            <w:proofErr w:type="gramStart"/>
            <w:r w:rsidRPr="00067180">
              <w:rPr>
                <w:rFonts w:asciiTheme="majorHAnsi" w:eastAsia="Calibri" w:hAnsiTheme="majorHAnsi" w:cs="Calibri"/>
                <w:highlight w:val="white"/>
              </w:rPr>
              <w:t>in order for</w:t>
            </w:r>
            <w:proofErr w:type="gramEnd"/>
            <w:r w:rsidRPr="00067180">
              <w:rPr>
                <w:rFonts w:asciiTheme="majorHAnsi" w:eastAsia="Calibri" w:hAnsiTheme="majorHAnsi" w:cs="Calibri"/>
                <w:highlight w:val="white"/>
              </w:rPr>
              <w:t xml:space="preserve"> students to focus full-time on their training and research. Accordingly, taking on external employment is normally inconsistent with receiving Departmental funding, and requires approval by the Department.  If you are considering taking on employment outside the program, discuss this with the supervisor in advance.</w:t>
            </w:r>
          </w:p>
          <w:p w14:paraId="3B8E70CF" w14:textId="037D9ED1" w:rsidR="00655FE2" w:rsidRPr="00067180" w:rsidRDefault="00655FE2" w:rsidP="00FE6EBD">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6.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While considering important decisions, e.g., about the course of study and to define or redirect the thesis project, </w:t>
            </w:r>
            <w:proofErr w:type="gramStart"/>
            <w:r w:rsidRPr="00067180">
              <w:rPr>
                <w:rFonts w:asciiTheme="majorHAnsi" w:eastAsia="Calibri" w:hAnsiTheme="majorHAnsi" w:cs="Calibri"/>
                <w:highlight w:val="white"/>
              </w:rPr>
              <w:t>consult</w:t>
            </w:r>
            <w:proofErr w:type="gramEnd"/>
            <w:r w:rsidRPr="00067180">
              <w:rPr>
                <w:rFonts w:asciiTheme="majorHAnsi" w:eastAsia="Calibri" w:hAnsiTheme="majorHAnsi" w:cs="Calibri"/>
                <w:highlight w:val="white"/>
              </w:rPr>
              <w:t xml:space="preserve"> and discuss details with the supervisor well before a decision is (or needs to be) made.</w:t>
            </w:r>
          </w:p>
          <w:p w14:paraId="628A7F4D" w14:textId="77777777" w:rsidR="00655FE2" w:rsidRPr="00067180" w:rsidRDefault="00655FE2">
            <w:pPr>
              <w:pStyle w:val="Normal1"/>
              <w:spacing w:after="100"/>
              <w:rPr>
                <w:rFonts w:asciiTheme="majorHAnsi" w:eastAsia="Calibri" w:hAnsiTheme="majorHAnsi" w:cs="Calibri"/>
                <w:highlight w:val="white"/>
              </w:rPr>
            </w:pPr>
            <w:r w:rsidRPr="00067180">
              <w:rPr>
                <w:rFonts w:asciiTheme="majorHAnsi" w:eastAsia="Calibri" w:hAnsiTheme="majorHAnsi" w:cs="Calibri"/>
                <w:highlight w:val="white"/>
              </w:rPr>
              <w:t xml:space="preserve">7. </w:t>
            </w:r>
            <w:r w:rsidRPr="00067180">
              <w:rPr>
                <w:rFonts w:asciiTheme="majorHAnsi" w:eastAsia="Calibri" w:hAnsiTheme="majorHAnsi" w:cs="Calibri"/>
                <w:highlight w:val="white"/>
              </w:rPr>
              <w:tab/>
              <w:t xml:space="preserve">If issues arise throughout the program that may impact your progress, such as challenges of integration, learning challenges, funding situation, selection of courses, any difficulty related to the supervision framework </w:t>
            </w:r>
            <w:r w:rsidRPr="00067180">
              <w:rPr>
                <w:rFonts w:asciiTheme="majorHAnsi" w:eastAsia="Calibri" w:hAnsiTheme="majorHAnsi" w:cs="Calibri"/>
                <w:highlight w:val="white"/>
              </w:rPr>
              <w:lastRenderedPageBreak/>
              <w:t>and any foreseen prolonged absence, discuss with the supervisor and/or GPD in a timely manner.</w:t>
            </w:r>
          </w:p>
          <w:p w14:paraId="76429F76" w14:textId="77777777" w:rsidR="00655FE2" w:rsidRPr="00067180" w:rsidRDefault="00655FE2">
            <w:pPr>
              <w:pStyle w:val="Normal1"/>
              <w:spacing w:after="100"/>
              <w:ind w:left="360"/>
              <w:rPr>
                <w:rFonts w:asciiTheme="majorHAnsi" w:eastAsia="Calibri" w:hAnsiTheme="majorHAnsi" w:cs="Calibri"/>
                <w:color w:val="1F497D"/>
                <w:highlight w:val="white"/>
              </w:rPr>
            </w:pPr>
          </w:p>
        </w:tc>
        <w:tc>
          <w:tcPr>
            <w:tcW w:w="4657" w:type="dxa"/>
            <w:shd w:val="clear" w:color="auto" w:fill="auto"/>
            <w:tcMar>
              <w:top w:w="100" w:type="dxa"/>
              <w:left w:w="100" w:type="dxa"/>
              <w:bottom w:w="100" w:type="dxa"/>
              <w:right w:w="100" w:type="dxa"/>
            </w:tcMar>
          </w:tcPr>
          <w:p w14:paraId="2B460C4B" w14:textId="4B0C50AA" w:rsidR="00655FE2" w:rsidRPr="00067180" w:rsidRDefault="00655FE2" w:rsidP="00FE6EBD">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lastRenderedPageBreak/>
              <w:t xml:space="preserve">1.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Explicitly discuss with student expectations and policies concerning authorship of publications (including conference presentations) and issues surrounding copyright and ownership of intellectual property where applicable.</w:t>
            </w:r>
          </w:p>
          <w:p w14:paraId="39525052" w14:textId="327F53CA"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Guide the student in learning to work independently and as a member of a team.</w:t>
            </w:r>
          </w:p>
          <w:p w14:paraId="25E020AC"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Give credit in an appropriate manner to student contributions to scholarly activity, whether presented at professional meetings or through publications.</w:t>
            </w:r>
          </w:p>
          <w:p w14:paraId="225239E2" w14:textId="59BE318A"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4. </w:t>
            </w:r>
            <w:r w:rsidR="00FE6EBD" w:rsidRPr="00067180">
              <w:rPr>
                <w:rFonts w:asciiTheme="majorHAnsi" w:eastAsia="Calibri" w:hAnsiTheme="majorHAnsi" w:cs="Calibri"/>
                <w:highlight w:val="white"/>
              </w:rPr>
              <w:tab/>
            </w:r>
            <w:r w:rsidRPr="00067180">
              <w:rPr>
                <w:rFonts w:asciiTheme="majorHAnsi" w:eastAsia="Calibri" w:hAnsiTheme="majorHAnsi" w:cs="Calibri"/>
                <w:highlight w:val="white"/>
              </w:rPr>
              <w:t xml:space="preserve">Provide advice to the student on completing applications for external funding and awards. </w:t>
            </w:r>
          </w:p>
          <w:p w14:paraId="47834CF2"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5. </w:t>
            </w:r>
            <w:r w:rsidRPr="00067180">
              <w:rPr>
                <w:rFonts w:asciiTheme="majorHAnsi" w:eastAsia="Calibri" w:hAnsiTheme="majorHAnsi" w:cs="Calibri"/>
                <w:highlight w:val="white"/>
              </w:rPr>
              <w:tab/>
              <w:t>Implement a plan of action to help the student overcome unforeseen difficulties.</w:t>
            </w:r>
          </w:p>
          <w:p w14:paraId="132BC273"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6. </w:t>
            </w:r>
            <w:r w:rsidRPr="00067180">
              <w:rPr>
                <w:rFonts w:asciiTheme="majorHAnsi" w:eastAsia="Calibri" w:hAnsiTheme="majorHAnsi" w:cs="Calibri"/>
                <w:highlight w:val="white"/>
              </w:rPr>
              <w:tab/>
              <w:t>Maintain good professional and personal relationships with students in the research group and treat all members of the group (and their work) with verbal and intellectual respect.</w:t>
            </w:r>
          </w:p>
          <w:p w14:paraId="10CF63C9" w14:textId="77777777" w:rsidR="00655FE2" w:rsidRPr="00067180" w:rsidRDefault="00655FE2">
            <w:pPr>
              <w:pStyle w:val="Normal1"/>
              <w:spacing w:after="100"/>
              <w:ind w:left="360"/>
              <w:rPr>
                <w:rFonts w:asciiTheme="majorHAnsi" w:eastAsia="Calibri" w:hAnsiTheme="majorHAnsi" w:cs="Calibri"/>
                <w:color w:val="1F497D"/>
                <w:highlight w:val="white"/>
              </w:rPr>
            </w:pPr>
            <w:r w:rsidRPr="00067180">
              <w:rPr>
                <w:rFonts w:asciiTheme="majorHAnsi" w:eastAsia="Calibri" w:hAnsiTheme="majorHAnsi" w:cs="Calibri"/>
                <w:highlight w:val="white"/>
              </w:rPr>
              <w:t xml:space="preserve">7. </w:t>
            </w:r>
            <w:r w:rsidRPr="00067180">
              <w:rPr>
                <w:rFonts w:asciiTheme="majorHAnsi" w:eastAsia="Calibri" w:hAnsiTheme="majorHAnsi" w:cs="Calibri"/>
                <w:highlight w:val="white"/>
              </w:rPr>
              <w:tab/>
            </w:r>
            <w:proofErr w:type="gramStart"/>
            <w:r w:rsidRPr="00067180">
              <w:rPr>
                <w:rFonts w:asciiTheme="majorHAnsi" w:eastAsia="Calibri" w:hAnsiTheme="majorHAnsi" w:cs="Calibri"/>
                <w:highlight w:val="white"/>
              </w:rPr>
              <w:t>Make arrangements</w:t>
            </w:r>
            <w:proofErr w:type="gramEnd"/>
            <w:r w:rsidRPr="00067180">
              <w:rPr>
                <w:rFonts w:asciiTheme="majorHAnsi" w:eastAsia="Calibri" w:hAnsiTheme="majorHAnsi" w:cs="Calibri"/>
                <w:highlight w:val="white"/>
              </w:rPr>
              <w:t xml:space="preserve"> to ensure the continuity of supervision during leaves or extended periods of absence.</w:t>
            </w:r>
          </w:p>
        </w:tc>
      </w:tr>
    </w:tbl>
    <w:p w14:paraId="03CDFBE5" w14:textId="77777777" w:rsidR="00801A67" w:rsidRDefault="00801A67">
      <w:pPr>
        <w:pStyle w:val="Normal1"/>
        <w:spacing w:after="100"/>
        <w:rPr>
          <w:rFonts w:ascii="Calibri" w:eastAsia="Calibri" w:hAnsi="Calibri" w:cs="Calibri"/>
          <w:color w:val="1F497D"/>
          <w:highlight w:val="white"/>
        </w:rPr>
      </w:pPr>
    </w:p>
    <w:p w14:paraId="10453312" w14:textId="77777777" w:rsidR="00801A67" w:rsidRDefault="00801A67">
      <w:pPr>
        <w:pStyle w:val="Normal1"/>
        <w:spacing w:after="100"/>
        <w:rPr>
          <w:rFonts w:ascii="Calibri" w:eastAsia="Calibri" w:hAnsi="Calibri" w:cs="Calibri"/>
          <w:color w:val="1F497D"/>
          <w:highlight w:val="white"/>
        </w:rPr>
      </w:pPr>
    </w:p>
    <w:p w14:paraId="49C4F9D4" w14:textId="77777777" w:rsidR="00801A67" w:rsidRPr="00655FE2" w:rsidRDefault="00655FE2">
      <w:pPr>
        <w:pStyle w:val="Normal1"/>
        <w:spacing w:after="100"/>
        <w:rPr>
          <w:rFonts w:ascii="Calibri" w:eastAsia="Calibri" w:hAnsi="Calibri" w:cs="Calibri"/>
          <w:b/>
          <w:sz w:val="24"/>
          <w:szCs w:val="24"/>
          <w:highlight w:val="white"/>
        </w:rPr>
      </w:pPr>
      <w:r>
        <w:rPr>
          <w:rFonts w:ascii="Calibri" w:eastAsia="Calibri" w:hAnsi="Calibri" w:cs="Calibri"/>
          <w:b/>
          <w:sz w:val="24"/>
          <w:szCs w:val="24"/>
          <w:highlight w:val="white"/>
        </w:rPr>
        <w:t>4</w:t>
      </w:r>
      <w:r w:rsidRPr="00655FE2">
        <w:rPr>
          <w:rFonts w:ascii="Calibri" w:eastAsia="Calibri" w:hAnsi="Calibri" w:cs="Calibri"/>
          <w:b/>
          <w:sz w:val="24"/>
          <w:szCs w:val="24"/>
          <w:highlight w:val="white"/>
        </w:rPr>
        <w:t xml:space="preserve">. </w:t>
      </w:r>
      <w:r>
        <w:rPr>
          <w:rFonts w:ascii="Calibri" w:eastAsia="Calibri" w:hAnsi="Calibri" w:cs="Calibri"/>
          <w:b/>
          <w:sz w:val="24"/>
          <w:szCs w:val="24"/>
          <w:highlight w:val="white"/>
        </w:rPr>
        <w:t>Safety and Ethics</w:t>
      </w:r>
    </w:p>
    <w:tbl>
      <w:tblPr>
        <w:tblStyle w:val="a2"/>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7"/>
        <w:gridCol w:w="4657"/>
      </w:tblGrid>
      <w:tr w:rsidR="00655FE2" w:rsidRPr="00067180" w14:paraId="5E768F5A" w14:textId="77777777" w:rsidTr="00655FE2">
        <w:tc>
          <w:tcPr>
            <w:tcW w:w="4657" w:type="dxa"/>
            <w:shd w:val="clear" w:color="auto" w:fill="auto"/>
            <w:tcMar>
              <w:top w:w="100" w:type="dxa"/>
              <w:left w:w="100" w:type="dxa"/>
              <w:bottom w:w="100" w:type="dxa"/>
              <w:right w:w="100" w:type="dxa"/>
            </w:tcMar>
          </w:tcPr>
          <w:p w14:paraId="24B10E03"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Students</w:t>
            </w:r>
          </w:p>
        </w:tc>
        <w:tc>
          <w:tcPr>
            <w:tcW w:w="4657" w:type="dxa"/>
            <w:shd w:val="clear" w:color="auto" w:fill="auto"/>
            <w:tcMar>
              <w:top w:w="100" w:type="dxa"/>
              <w:left w:w="100" w:type="dxa"/>
              <w:bottom w:w="100" w:type="dxa"/>
              <w:right w:w="100" w:type="dxa"/>
            </w:tcMar>
          </w:tcPr>
          <w:p w14:paraId="37735452" w14:textId="77777777" w:rsidR="00655FE2" w:rsidRPr="00067180" w:rsidRDefault="00655FE2">
            <w:pPr>
              <w:pStyle w:val="Normal1"/>
              <w:spacing w:after="100"/>
              <w:jc w:val="center"/>
              <w:rPr>
                <w:rFonts w:asciiTheme="majorHAnsi" w:eastAsia="Calibri" w:hAnsiTheme="majorHAnsi" w:cs="Calibri"/>
                <w:color w:val="1F497D"/>
                <w:highlight w:val="white"/>
              </w:rPr>
            </w:pPr>
            <w:r w:rsidRPr="00067180">
              <w:rPr>
                <w:rFonts w:asciiTheme="majorHAnsi" w:eastAsia="Calibri" w:hAnsiTheme="majorHAnsi" w:cs="Calibri"/>
                <w:b/>
                <w:highlight w:val="white"/>
              </w:rPr>
              <w:t>Supervisors</w:t>
            </w:r>
          </w:p>
        </w:tc>
      </w:tr>
      <w:tr w:rsidR="00655FE2" w:rsidRPr="00067180" w14:paraId="51158145" w14:textId="77777777" w:rsidTr="00655FE2">
        <w:tc>
          <w:tcPr>
            <w:tcW w:w="4657" w:type="dxa"/>
            <w:shd w:val="clear" w:color="auto" w:fill="auto"/>
            <w:tcMar>
              <w:top w:w="100" w:type="dxa"/>
              <w:left w:w="100" w:type="dxa"/>
              <w:bottom w:w="100" w:type="dxa"/>
              <w:right w:w="100" w:type="dxa"/>
            </w:tcMar>
          </w:tcPr>
          <w:p w14:paraId="05664711"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1. </w:t>
            </w:r>
            <w:r w:rsidRPr="00067180">
              <w:rPr>
                <w:rFonts w:asciiTheme="majorHAnsi" w:eastAsia="Calibri" w:hAnsiTheme="majorHAnsi" w:cs="Calibri"/>
                <w:highlight w:val="white"/>
              </w:rPr>
              <w:tab/>
              <w:t xml:space="preserve">Uphold the academic integrity of the University. Understand what constitutes plagiarism, </w:t>
            </w:r>
            <w:proofErr w:type="gramStart"/>
            <w:r w:rsidRPr="00067180">
              <w:rPr>
                <w:rFonts w:asciiTheme="majorHAnsi" w:eastAsia="Calibri" w:hAnsiTheme="majorHAnsi" w:cs="Calibri"/>
                <w:highlight w:val="white"/>
              </w:rPr>
              <w:t>misconduct</w:t>
            </w:r>
            <w:proofErr w:type="gramEnd"/>
            <w:r w:rsidRPr="00067180">
              <w:rPr>
                <w:rFonts w:asciiTheme="majorHAnsi" w:eastAsia="Calibri" w:hAnsiTheme="majorHAnsi" w:cs="Calibri"/>
                <w:highlight w:val="white"/>
              </w:rPr>
              <w:t xml:space="preserve"> and cheating.</w:t>
            </w:r>
          </w:p>
          <w:p w14:paraId="3FC102B6"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Pr="00067180">
              <w:rPr>
                <w:rFonts w:asciiTheme="majorHAnsi" w:eastAsia="Calibri" w:hAnsiTheme="majorHAnsi" w:cs="Calibri"/>
                <w:highlight w:val="white"/>
              </w:rPr>
              <w:tab/>
              <w:t>Comply with all policies on research ethics, confidentiality and procedures governing use of human or animal subjects, including lab-internal standards.</w:t>
            </w:r>
          </w:p>
          <w:p w14:paraId="6A91C80C" w14:textId="77777777" w:rsidR="00655FE2" w:rsidRPr="00067180" w:rsidRDefault="00655FE2">
            <w:pPr>
              <w:pStyle w:val="Normal1"/>
              <w:spacing w:after="100"/>
              <w:ind w:left="360"/>
              <w:rPr>
                <w:rFonts w:asciiTheme="majorHAnsi" w:eastAsia="Calibri" w:hAnsiTheme="majorHAnsi" w:cs="Calibri"/>
                <w:color w:val="1F497D"/>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Be aware of emergency procedures in the workplace.</w:t>
            </w:r>
          </w:p>
        </w:tc>
        <w:tc>
          <w:tcPr>
            <w:tcW w:w="4657" w:type="dxa"/>
            <w:shd w:val="clear" w:color="auto" w:fill="auto"/>
            <w:tcMar>
              <w:top w:w="100" w:type="dxa"/>
              <w:left w:w="100" w:type="dxa"/>
              <w:bottom w:w="100" w:type="dxa"/>
              <w:right w:w="100" w:type="dxa"/>
            </w:tcMar>
          </w:tcPr>
          <w:p w14:paraId="75B45C95"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1. </w:t>
            </w:r>
            <w:r w:rsidRPr="00067180">
              <w:rPr>
                <w:rFonts w:asciiTheme="majorHAnsi" w:eastAsia="Calibri" w:hAnsiTheme="majorHAnsi" w:cs="Calibri"/>
                <w:highlight w:val="white"/>
              </w:rPr>
              <w:tab/>
              <w:t>Ensure that the student is informed of the best practices for the responsible conduct of research, including lab-specific standards.</w:t>
            </w:r>
          </w:p>
          <w:p w14:paraId="2350B35F" w14:textId="77777777" w:rsidR="00655FE2" w:rsidRPr="00067180" w:rsidRDefault="00655FE2">
            <w:pPr>
              <w:pStyle w:val="Normal1"/>
              <w:spacing w:after="100"/>
              <w:ind w:left="360"/>
              <w:rPr>
                <w:rFonts w:asciiTheme="majorHAnsi" w:eastAsia="Calibri" w:hAnsiTheme="majorHAnsi" w:cs="Calibri"/>
                <w:highlight w:val="white"/>
              </w:rPr>
            </w:pPr>
            <w:r w:rsidRPr="00067180">
              <w:rPr>
                <w:rFonts w:asciiTheme="majorHAnsi" w:eastAsia="Calibri" w:hAnsiTheme="majorHAnsi" w:cs="Calibri"/>
                <w:highlight w:val="white"/>
              </w:rPr>
              <w:t xml:space="preserve">2. </w:t>
            </w:r>
            <w:r w:rsidRPr="00067180">
              <w:rPr>
                <w:rFonts w:asciiTheme="majorHAnsi" w:eastAsia="Calibri" w:hAnsiTheme="majorHAnsi" w:cs="Calibri"/>
                <w:highlight w:val="white"/>
              </w:rPr>
              <w:tab/>
              <w:t>Ensure that all ethics certifications and training are obtained, and appropriate safety protocols are followed.</w:t>
            </w:r>
          </w:p>
          <w:p w14:paraId="69FE0512" w14:textId="77777777" w:rsidR="00655FE2" w:rsidRPr="00067180" w:rsidRDefault="00655FE2">
            <w:pPr>
              <w:pStyle w:val="Normal1"/>
              <w:spacing w:after="100"/>
              <w:ind w:left="360"/>
              <w:rPr>
                <w:rFonts w:asciiTheme="majorHAnsi" w:eastAsia="Calibri" w:hAnsiTheme="majorHAnsi" w:cs="Calibri"/>
                <w:color w:val="1F497D"/>
                <w:highlight w:val="white"/>
              </w:rPr>
            </w:pPr>
            <w:r w:rsidRPr="00067180">
              <w:rPr>
                <w:rFonts w:asciiTheme="majorHAnsi" w:eastAsia="Calibri" w:hAnsiTheme="majorHAnsi" w:cs="Calibri"/>
                <w:highlight w:val="white"/>
              </w:rPr>
              <w:t xml:space="preserve">3. </w:t>
            </w:r>
            <w:r w:rsidRPr="00067180">
              <w:rPr>
                <w:rFonts w:asciiTheme="majorHAnsi" w:eastAsia="Calibri" w:hAnsiTheme="majorHAnsi" w:cs="Calibri"/>
                <w:highlight w:val="white"/>
              </w:rPr>
              <w:tab/>
              <w:t>Make every reasonable effort to ensure that the student’s research environment is safe and adequately supported.</w:t>
            </w:r>
          </w:p>
        </w:tc>
      </w:tr>
    </w:tbl>
    <w:p w14:paraId="410D05F7" w14:textId="77777777" w:rsidR="00801A67" w:rsidRDefault="00801A67">
      <w:pPr>
        <w:pStyle w:val="Normal1"/>
        <w:spacing w:after="100"/>
        <w:rPr>
          <w:rFonts w:ascii="Calibri" w:eastAsia="Calibri" w:hAnsi="Calibri" w:cs="Calibri"/>
          <w:color w:val="1F497D"/>
          <w:highlight w:val="white"/>
        </w:rPr>
      </w:pPr>
    </w:p>
    <w:p w14:paraId="2BAA9CAA" w14:textId="77777777" w:rsidR="00801A67" w:rsidRDefault="00801A67">
      <w:pPr>
        <w:pStyle w:val="Normal1"/>
        <w:spacing w:after="100"/>
        <w:rPr>
          <w:rFonts w:ascii="Calibri" w:eastAsia="Calibri" w:hAnsi="Calibri" w:cs="Calibri"/>
          <w:color w:val="1F497D"/>
          <w:highlight w:val="white"/>
        </w:rPr>
      </w:pPr>
    </w:p>
    <w:p w14:paraId="4B48E79F" w14:textId="77777777" w:rsidR="00801A67" w:rsidRDefault="00801A67">
      <w:pPr>
        <w:pStyle w:val="Normal1"/>
        <w:spacing w:after="100"/>
        <w:jc w:val="center"/>
        <w:rPr>
          <w:rFonts w:ascii="Calibri" w:eastAsia="Calibri" w:hAnsi="Calibri" w:cs="Calibri"/>
          <w:color w:val="1F497D"/>
          <w:highlight w:val="white"/>
        </w:rPr>
      </w:pPr>
    </w:p>
    <w:p w14:paraId="4821442A" w14:textId="77777777" w:rsidR="001676DE" w:rsidRDefault="001676DE">
      <w:pPr>
        <w:rPr>
          <w:rFonts w:ascii="Calibri" w:eastAsia="Calibri" w:hAnsi="Calibri" w:cs="Calibri"/>
          <w:b/>
          <w:sz w:val="36"/>
          <w:szCs w:val="36"/>
        </w:rPr>
      </w:pPr>
      <w:r>
        <w:rPr>
          <w:rFonts w:ascii="Calibri" w:eastAsia="Calibri" w:hAnsi="Calibri" w:cs="Calibri"/>
          <w:b/>
          <w:sz w:val="36"/>
          <w:szCs w:val="36"/>
        </w:rPr>
        <w:br w:type="page"/>
      </w:r>
    </w:p>
    <w:p w14:paraId="46EA8BA3" w14:textId="44CB58FA" w:rsidR="00801A67" w:rsidRPr="00655FE2" w:rsidRDefault="00CB0E0E" w:rsidP="00655FE2">
      <w:pPr>
        <w:pStyle w:val="Normal1"/>
        <w:keepNext/>
        <w:spacing w:after="100"/>
        <w:jc w:val="center"/>
        <w:rPr>
          <w:rFonts w:ascii="Calibri" w:eastAsia="Calibri" w:hAnsi="Calibri" w:cs="Calibri"/>
          <w:b/>
          <w:sz w:val="36"/>
          <w:szCs w:val="36"/>
        </w:rPr>
      </w:pPr>
      <w:r w:rsidRPr="00655FE2">
        <w:rPr>
          <w:rFonts w:ascii="Calibri" w:eastAsia="Calibri" w:hAnsi="Calibri" w:cs="Calibri"/>
          <w:b/>
          <w:sz w:val="36"/>
          <w:szCs w:val="36"/>
        </w:rPr>
        <w:lastRenderedPageBreak/>
        <w:t>PART II</w:t>
      </w:r>
    </w:p>
    <w:p w14:paraId="2EFBD3FE" w14:textId="77777777" w:rsidR="00801A67" w:rsidRDefault="00CB0E0E" w:rsidP="00655FE2">
      <w:pPr>
        <w:pStyle w:val="Normal1"/>
        <w:keepNext/>
        <w:spacing w:after="100"/>
        <w:rPr>
          <w:rFonts w:ascii="Calibri" w:eastAsia="Calibri" w:hAnsi="Calibri" w:cs="Calibri"/>
        </w:rPr>
      </w:pPr>
      <w:r>
        <w:rPr>
          <w:rFonts w:ascii="Calibri" w:eastAsia="Calibri" w:hAnsi="Calibri" w:cs="Calibri"/>
        </w:rPr>
        <w:t xml:space="preserve"> </w:t>
      </w:r>
    </w:p>
    <w:p w14:paraId="0E0080B5" w14:textId="77777777" w:rsidR="00801A67" w:rsidRDefault="00CB0E0E" w:rsidP="00655FE2">
      <w:pPr>
        <w:pStyle w:val="Normal1"/>
        <w:keepNext/>
        <w:spacing w:after="100"/>
        <w:rPr>
          <w:rFonts w:ascii="Calibri" w:eastAsia="Calibri" w:hAnsi="Calibri" w:cs="Calibri"/>
        </w:rPr>
      </w:pPr>
      <w:r>
        <w:rPr>
          <w:rFonts w:ascii="Calibri" w:eastAsia="Calibri" w:hAnsi="Calibri" w:cs="Calibri"/>
        </w:rPr>
        <w:t>The following points aim to provide an (incomplete) list of suggested topics for discussion and negotiation between the student and the supervisor(s) to discuss and clarify advisor-specific expectations. It is expected that you will revisit and revise Part II periodically and that this may depend on your research progress.</w:t>
      </w:r>
    </w:p>
    <w:p w14:paraId="44565388" w14:textId="77777777" w:rsidR="00801A67" w:rsidRDefault="00CB0E0E" w:rsidP="00655FE2">
      <w:pPr>
        <w:pStyle w:val="Normal1"/>
        <w:keepNext/>
        <w:spacing w:after="100"/>
        <w:rPr>
          <w:rFonts w:ascii="Calibri" w:eastAsia="Calibri" w:hAnsi="Calibri" w:cs="Calibri"/>
        </w:rPr>
      </w:pPr>
      <w:r>
        <w:rPr>
          <w:rFonts w:ascii="Calibri" w:eastAsia="Calibri" w:hAnsi="Calibri" w:cs="Calibri"/>
        </w:rPr>
        <w:t xml:space="preserve"> </w:t>
      </w:r>
    </w:p>
    <w:p w14:paraId="3ECF4F97" w14:textId="77777777" w:rsidR="00801A67" w:rsidRDefault="00CB0E0E" w:rsidP="00655FE2">
      <w:pPr>
        <w:pStyle w:val="Normal1"/>
        <w:keepNext/>
        <w:spacing w:after="100"/>
        <w:rPr>
          <w:rFonts w:ascii="Calibri" w:eastAsia="Calibri" w:hAnsi="Calibri" w:cs="Calibri"/>
          <w:b/>
        </w:rPr>
      </w:pPr>
      <w:r>
        <w:rPr>
          <w:rFonts w:ascii="Calibri" w:eastAsia="Calibri" w:hAnsi="Calibri" w:cs="Calibri"/>
          <w:b/>
        </w:rPr>
        <w:t>Expectations regarding the Supervisor’s Research Environment</w:t>
      </w:r>
    </w:p>
    <w:p w14:paraId="322D1CC3" w14:textId="77777777" w:rsidR="00801A67" w:rsidRDefault="00CB0E0E">
      <w:pPr>
        <w:pStyle w:val="Normal1"/>
        <w:spacing w:after="100"/>
        <w:rPr>
          <w:rFonts w:ascii="Calibri" w:eastAsia="Calibri" w:hAnsi="Calibri" w:cs="Calibri"/>
        </w:rPr>
      </w:pPr>
      <w:r>
        <w:rPr>
          <w:rFonts w:ascii="Calibri" w:eastAsia="Calibri" w:hAnsi="Calibri" w:cs="Calibri"/>
          <w:b/>
        </w:rPr>
        <w:t xml:space="preserve">Operational Expectations: </w:t>
      </w:r>
      <w:r>
        <w:rPr>
          <w:rFonts w:ascii="Calibri" w:eastAsia="Calibri" w:hAnsi="Calibri" w:cs="Calibri"/>
        </w:rPr>
        <w:t>working hours, frequency of student-supervisor meetings, preferred communication methods/ frequency, frequency of lab/group meetings, data storage and back-up, assistance from and to other personnel / students.</w:t>
      </w:r>
    </w:p>
    <w:tbl>
      <w:tblPr>
        <w:tblStyle w:val="a3"/>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01A67" w14:paraId="08CA31C2" w14:textId="77777777">
        <w:trPr>
          <w:trHeight w:val="614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53491" w14:textId="77777777" w:rsidR="00561C4A" w:rsidRDefault="00561C4A">
            <w:pPr>
              <w:pStyle w:val="Normal1"/>
              <w:spacing w:after="100"/>
              <w:rPr>
                <w:rFonts w:ascii="Calibri" w:eastAsia="Calibri" w:hAnsi="Calibri" w:cs="Calibri"/>
              </w:rPr>
            </w:pPr>
            <w:r>
              <w:rPr>
                <w:rFonts w:ascii="Calibri" w:eastAsia="Calibri" w:hAnsi="Calibri" w:cs="Calibri"/>
              </w:rPr>
              <w:t>[edit as needed]</w:t>
            </w:r>
          </w:p>
          <w:p w14:paraId="4DAE5C57" w14:textId="77777777" w:rsidR="00801A67" w:rsidRDefault="00CB0E0E">
            <w:pPr>
              <w:pStyle w:val="Normal1"/>
              <w:spacing w:after="100"/>
              <w:rPr>
                <w:rFonts w:ascii="Calibri" w:eastAsia="Calibri" w:hAnsi="Calibri" w:cs="Calibri"/>
              </w:rPr>
            </w:pPr>
            <w:r>
              <w:rPr>
                <w:rFonts w:ascii="Calibri" w:eastAsia="Calibri" w:hAnsi="Calibri" w:cs="Calibri"/>
              </w:rPr>
              <w:t>Expected working hours</w:t>
            </w:r>
            <w:r w:rsidR="00655FE2">
              <w:rPr>
                <w:rFonts w:ascii="Calibri" w:eastAsia="Calibri" w:hAnsi="Calibri" w:cs="Calibri"/>
              </w:rPr>
              <w:t>/hours per week</w:t>
            </w:r>
            <w:r>
              <w:rPr>
                <w:rFonts w:ascii="Calibri" w:eastAsia="Calibri" w:hAnsi="Calibri" w:cs="Calibri"/>
              </w:rPr>
              <w:t>:</w:t>
            </w:r>
          </w:p>
          <w:p w14:paraId="3F40D4D4" w14:textId="35318D20" w:rsidR="001676DE" w:rsidRDefault="001676DE">
            <w:pPr>
              <w:pStyle w:val="Normal1"/>
              <w:spacing w:after="100"/>
              <w:rPr>
                <w:rFonts w:ascii="Calibri" w:eastAsia="Calibri" w:hAnsi="Calibri" w:cs="Calibri"/>
              </w:rPr>
            </w:pPr>
            <w:r>
              <w:rPr>
                <w:rFonts w:ascii="Calibri" w:eastAsia="Calibri" w:hAnsi="Calibri" w:cs="Calibri"/>
              </w:rPr>
              <w:t>Expected amount of vacation time:</w:t>
            </w:r>
          </w:p>
          <w:p w14:paraId="35196241" w14:textId="77777777" w:rsidR="00655FE2" w:rsidRDefault="00655FE2">
            <w:pPr>
              <w:pStyle w:val="Normal1"/>
              <w:spacing w:after="100"/>
              <w:rPr>
                <w:rFonts w:ascii="Calibri" w:eastAsia="Calibri" w:hAnsi="Calibri" w:cs="Calibri"/>
              </w:rPr>
            </w:pPr>
            <w:r>
              <w:rPr>
                <w:rFonts w:ascii="Calibri" w:eastAsia="Calibri" w:hAnsi="Calibri" w:cs="Calibri"/>
              </w:rPr>
              <w:t>When should the student/supervisor be in the office/</w:t>
            </w:r>
            <w:proofErr w:type="gramStart"/>
            <w:r>
              <w:rPr>
                <w:rFonts w:ascii="Calibri" w:eastAsia="Calibri" w:hAnsi="Calibri" w:cs="Calibri"/>
              </w:rPr>
              <w:t>lab?:</w:t>
            </w:r>
            <w:proofErr w:type="gramEnd"/>
          </w:p>
          <w:p w14:paraId="29DB19A0" w14:textId="77777777" w:rsidR="00801A67" w:rsidRDefault="00CB0E0E">
            <w:pPr>
              <w:pStyle w:val="Normal1"/>
              <w:spacing w:after="100"/>
              <w:rPr>
                <w:rFonts w:ascii="Calibri" w:eastAsia="Calibri" w:hAnsi="Calibri" w:cs="Calibri"/>
              </w:rPr>
            </w:pPr>
            <w:r>
              <w:rPr>
                <w:rFonts w:ascii="Calibri" w:eastAsia="Calibri" w:hAnsi="Calibri" w:cs="Calibri"/>
              </w:rPr>
              <w:t>Frequency of meetings:</w:t>
            </w:r>
          </w:p>
          <w:p w14:paraId="5572E9F0" w14:textId="77777777" w:rsidR="00801A67" w:rsidRDefault="00CB0E0E">
            <w:pPr>
              <w:pStyle w:val="Normal1"/>
              <w:spacing w:after="100"/>
              <w:rPr>
                <w:rFonts w:ascii="Calibri" w:eastAsia="Calibri" w:hAnsi="Calibri" w:cs="Calibri"/>
              </w:rPr>
            </w:pPr>
            <w:r>
              <w:rPr>
                <w:rFonts w:ascii="Calibri" w:eastAsia="Calibri" w:hAnsi="Calibri" w:cs="Calibri"/>
              </w:rPr>
              <w:t>Preferred communication methods:</w:t>
            </w:r>
          </w:p>
          <w:p w14:paraId="34857BB9" w14:textId="77777777" w:rsidR="00655FE2" w:rsidRDefault="00655FE2">
            <w:pPr>
              <w:pStyle w:val="Normal1"/>
              <w:spacing w:after="100"/>
              <w:rPr>
                <w:rFonts w:ascii="Calibri" w:eastAsia="Calibri" w:hAnsi="Calibri" w:cs="Calibri"/>
              </w:rPr>
            </w:pPr>
            <w:r>
              <w:rPr>
                <w:rFonts w:ascii="Calibri" w:eastAsia="Calibri" w:hAnsi="Calibri" w:cs="Calibri"/>
              </w:rPr>
              <w:t xml:space="preserve">How quickly should the student/supervisor respond to email/direct message </w:t>
            </w:r>
            <w:proofErr w:type="gramStart"/>
            <w:r>
              <w:rPr>
                <w:rFonts w:ascii="Calibri" w:eastAsia="Calibri" w:hAnsi="Calibri" w:cs="Calibri"/>
              </w:rPr>
              <w:t>etc.?:</w:t>
            </w:r>
            <w:proofErr w:type="gramEnd"/>
          </w:p>
          <w:p w14:paraId="7FE83262" w14:textId="77777777" w:rsidR="00655FE2" w:rsidRDefault="00655FE2">
            <w:pPr>
              <w:pStyle w:val="Normal1"/>
              <w:spacing w:after="100"/>
              <w:rPr>
                <w:rFonts w:ascii="Calibri" w:eastAsia="Calibri" w:hAnsi="Calibri" w:cs="Calibri"/>
              </w:rPr>
            </w:pPr>
          </w:p>
          <w:p w14:paraId="09E1D310" w14:textId="77777777" w:rsidR="00801A67" w:rsidRDefault="00655FE2">
            <w:pPr>
              <w:pStyle w:val="Normal1"/>
              <w:spacing w:after="100"/>
              <w:rPr>
                <w:rFonts w:ascii="Calibri" w:eastAsia="Calibri" w:hAnsi="Calibri" w:cs="Calibri"/>
              </w:rPr>
            </w:pPr>
            <w:r>
              <w:rPr>
                <w:rFonts w:ascii="Calibri" w:eastAsia="Calibri" w:hAnsi="Calibri" w:cs="Calibri"/>
              </w:rPr>
              <w:t>How much time is expected to make comments on drafts with deadlines:</w:t>
            </w:r>
          </w:p>
          <w:p w14:paraId="376AD139"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Supervisor needs at least ________ for an abstract.</w:t>
            </w:r>
          </w:p>
          <w:p w14:paraId="17E94B54"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 at least ________ for a funding application.</w:t>
            </w:r>
          </w:p>
          <w:p w14:paraId="6BFBA443"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 at least ________ for ______________.</w:t>
            </w:r>
          </w:p>
          <w:p w14:paraId="2FD99ADF" w14:textId="77777777" w:rsidR="00655FE2" w:rsidRDefault="00655FE2" w:rsidP="00655FE2">
            <w:pPr>
              <w:pStyle w:val="Normal1"/>
              <w:spacing w:after="100"/>
              <w:ind w:left="360"/>
              <w:rPr>
                <w:rFonts w:ascii="Calibri" w:eastAsia="Calibri" w:hAnsi="Calibri" w:cs="Calibri"/>
                <w:highlight w:val="white"/>
              </w:rPr>
            </w:pPr>
          </w:p>
          <w:p w14:paraId="4A1732A8" w14:textId="77777777" w:rsidR="00655FE2" w:rsidRDefault="00655FE2" w:rsidP="00FE6EBD">
            <w:pPr>
              <w:pStyle w:val="Normal1"/>
              <w:spacing w:after="100"/>
              <w:rPr>
                <w:rFonts w:ascii="Calibri" w:eastAsia="Calibri" w:hAnsi="Calibri" w:cs="Calibri"/>
                <w:highlight w:val="white"/>
              </w:rPr>
            </w:pPr>
            <w:r>
              <w:rPr>
                <w:rFonts w:ascii="Calibri" w:eastAsia="Calibri" w:hAnsi="Calibri" w:cs="Calibri"/>
                <w:highlight w:val="white"/>
              </w:rPr>
              <w:t xml:space="preserve">Student should expect comments for drafts without </w:t>
            </w:r>
            <w:proofErr w:type="gramStart"/>
            <w:r>
              <w:rPr>
                <w:rFonts w:ascii="Calibri" w:eastAsia="Calibri" w:hAnsi="Calibri" w:cs="Calibri"/>
                <w:highlight w:val="white"/>
              </w:rPr>
              <w:t>deadlines :</w:t>
            </w:r>
            <w:proofErr w:type="gramEnd"/>
          </w:p>
          <w:p w14:paraId="76FF221B"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No more than ________ for an evaluation paper</w:t>
            </w:r>
          </w:p>
          <w:p w14:paraId="34CC6629"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 _________ for a manuscript for publication</w:t>
            </w:r>
          </w:p>
          <w:p w14:paraId="20781295" w14:textId="77777777" w:rsidR="00655FE2" w:rsidRDefault="00655FE2" w:rsidP="00655FE2">
            <w:pPr>
              <w:pStyle w:val="Normal1"/>
              <w:spacing w:after="100"/>
              <w:ind w:left="360"/>
              <w:rPr>
                <w:rFonts w:ascii="Calibri" w:eastAsia="Calibri" w:hAnsi="Calibri" w:cs="Calibri"/>
                <w:highlight w:val="white"/>
              </w:rPr>
            </w:pPr>
            <w:r>
              <w:rPr>
                <w:rFonts w:ascii="Calibri" w:eastAsia="Calibri" w:hAnsi="Calibri" w:cs="Calibri"/>
                <w:highlight w:val="white"/>
              </w:rPr>
              <w:t>… ___________ for a thesis chapter</w:t>
            </w:r>
          </w:p>
          <w:p w14:paraId="3B359BF5" w14:textId="77777777" w:rsidR="00655FE2" w:rsidRDefault="00655FE2">
            <w:pPr>
              <w:pStyle w:val="Normal1"/>
              <w:spacing w:after="100"/>
              <w:rPr>
                <w:rFonts w:ascii="Calibri" w:eastAsia="Calibri" w:hAnsi="Calibri" w:cs="Calibri"/>
              </w:rPr>
            </w:pPr>
          </w:p>
          <w:p w14:paraId="12ACCB17" w14:textId="77777777" w:rsidR="00801A67" w:rsidRDefault="00801A67">
            <w:pPr>
              <w:pStyle w:val="Normal1"/>
              <w:spacing w:after="100"/>
              <w:rPr>
                <w:rFonts w:ascii="Calibri" w:eastAsia="Calibri" w:hAnsi="Calibri" w:cs="Calibri"/>
              </w:rPr>
            </w:pPr>
          </w:p>
          <w:p w14:paraId="09F7F6F8" w14:textId="77777777" w:rsidR="00801A67" w:rsidRDefault="00CB0E0E" w:rsidP="00655FE2">
            <w:pPr>
              <w:pStyle w:val="Normal1"/>
              <w:spacing w:after="100"/>
              <w:rPr>
                <w:rFonts w:ascii="Calibri" w:eastAsia="Calibri" w:hAnsi="Calibri" w:cs="Calibri"/>
              </w:rPr>
            </w:pPr>
            <w:r>
              <w:rPr>
                <w:rFonts w:ascii="Calibri" w:eastAsia="Calibri" w:hAnsi="Calibri" w:cs="Calibri"/>
              </w:rPr>
              <w:t xml:space="preserve"> </w:t>
            </w:r>
          </w:p>
        </w:tc>
      </w:tr>
    </w:tbl>
    <w:p w14:paraId="4FE392A7" w14:textId="77777777" w:rsidR="00801A67" w:rsidRPr="00655FE2" w:rsidRDefault="00CB0E0E">
      <w:pPr>
        <w:pStyle w:val="Normal1"/>
        <w:spacing w:after="100"/>
        <w:rPr>
          <w:rFonts w:ascii="Calibri" w:eastAsia="Calibri" w:hAnsi="Calibri" w:cs="Calibri"/>
        </w:rPr>
      </w:pPr>
      <w:r>
        <w:rPr>
          <w:rFonts w:ascii="Calibri" w:eastAsia="Calibri" w:hAnsi="Calibri" w:cs="Calibri"/>
        </w:rPr>
        <w:t xml:space="preserve"> </w:t>
      </w:r>
    </w:p>
    <w:p w14:paraId="687DECD4" w14:textId="77777777" w:rsidR="00801A67" w:rsidRDefault="00CB0E0E" w:rsidP="00655FE2">
      <w:pPr>
        <w:pStyle w:val="Normal1"/>
        <w:keepNext/>
        <w:spacing w:after="100"/>
        <w:rPr>
          <w:rFonts w:ascii="Calibri" w:eastAsia="Calibri" w:hAnsi="Calibri" w:cs="Calibri"/>
        </w:rPr>
      </w:pPr>
      <w:r>
        <w:rPr>
          <w:rFonts w:ascii="Calibri" w:eastAsia="Calibri" w:hAnsi="Calibri" w:cs="Calibri"/>
          <w:b/>
        </w:rPr>
        <w:lastRenderedPageBreak/>
        <w:t xml:space="preserve">Academic Expectations: </w:t>
      </w:r>
      <w:r>
        <w:rPr>
          <w:rFonts w:ascii="Calibri" w:eastAsia="Calibri" w:hAnsi="Calibri" w:cs="Calibri"/>
        </w:rPr>
        <w:t>course selection and course load, co-authorship and author order on abstracts or manuscripts, number of conference presentations and manuscript publications, details on data collection (e.g., location(s), funding etc.), attendance at academic activities aside from official requirements of the Graduate Program (</w:t>
      </w:r>
      <w:proofErr w:type="gramStart"/>
      <w:r>
        <w:rPr>
          <w:rFonts w:ascii="Calibri" w:eastAsia="Calibri" w:hAnsi="Calibri" w:cs="Calibri"/>
        </w:rPr>
        <w:t>e.g.</w:t>
      </w:r>
      <w:proofErr w:type="gramEnd"/>
      <w:r>
        <w:rPr>
          <w:rFonts w:ascii="Calibri" w:eastAsia="Calibri" w:hAnsi="Calibri" w:cs="Calibri"/>
        </w:rPr>
        <w:t xml:space="preserve"> reading groups, colloquia etc.)</w:t>
      </w:r>
    </w:p>
    <w:tbl>
      <w:tblPr>
        <w:tblStyle w:val="a4"/>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01A67" w14:paraId="51CB4DB7" w14:textId="77777777">
        <w:trPr>
          <w:trHeight w:val="392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36AE4" w14:textId="77777777" w:rsidR="00561C4A" w:rsidRDefault="00561C4A">
            <w:pPr>
              <w:pStyle w:val="Normal1"/>
              <w:spacing w:after="100"/>
              <w:rPr>
                <w:rFonts w:ascii="Calibri" w:eastAsia="Calibri" w:hAnsi="Calibri" w:cs="Calibri"/>
              </w:rPr>
            </w:pPr>
            <w:r>
              <w:rPr>
                <w:rFonts w:ascii="Calibri" w:eastAsia="Calibri" w:hAnsi="Calibri" w:cs="Calibri"/>
              </w:rPr>
              <w:t>[edit as needed]</w:t>
            </w:r>
          </w:p>
          <w:p w14:paraId="3258798E" w14:textId="77777777" w:rsidR="00801A67" w:rsidRDefault="00CB0E0E">
            <w:pPr>
              <w:pStyle w:val="Normal1"/>
              <w:spacing w:after="100"/>
              <w:rPr>
                <w:rFonts w:ascii="Calibri" w:eastAsia="Calibri" w:hAnsi="Calibri" w:cs="Calibri"/>
              </w:rPr>
            </w:pPr>
            <w:r>
              <w:rPr>
                <w:rFonts w:ascii="Calibri" w:eastAsia="Calibri" w:hAnsi="Calibri" w:cs="Calibri"/>
              </w:rPr>
              <w:t>Courses to take beyond required ones:</w:t>
            </w:r>
          </w:p>
          <w:p w14:paraId="073C166E" w14:textId="77777777" w:rsidR="00801A67" w:rsidRDefault="00CB0E0E">
            <w:pPr>
              <w:pStyle w:val="Normal1"/>
              <w:spacing w:after="100"/>
              <w:rPr>
                <w:rFonts w:ascii="Calibri" w:eastAsia="Calibri" w:hAnsi="Calibri" w:cs="Calibri"/>
              </w:rPr>
            </w:pPr>
            <w:r>
              <w:rPr>
                <w:rFonts w:ascii="Calibri" w:eastAsia="Calibri" w:hAnsi="Calibri" w:cs="Calibri"/>
              </w:rPr>
              <w:t>Shared goals for presentations:</w:t>
            </w:r>
          </w:p>
          <w:p w14:paraId="27352545" w14:textId="77777777" w:rsidR="00801A67" w:rsidRDefault="00CB0E0E">
            <w:pPr>
              <w:pStyle w:val="Normal1"/>
              <w:spacing w:after="100"/>
              <w:rPr>
                <w:rFonts w:ascii="Calibri" w:eastAsia="Calibri" w:hAnsi="Calibri" w:cs="Calibri"/>
              </w:rPr>
            </w:pPr>
            <w:r>
              <w:rPr>
                <w:rFonts w:ascii="Calibri" w:eastAsia="Calibri" w:hAnsi="Calibri" w:cs="Calibri"/>
              </w:rPr>
              <w:t>Shared goals for publications:</w:t>
            </w:r>
          </w:p>
          <w:p w14:paraId="3CE3A175" w14:textId="77777777" w:rsidR="00801A67" w:rsidRDefault="00CB0E0E">
            <w:pPr>
              <w:pStyle w:val="Normal1"/>
              <w:spacing w:after="100"/>
              <w:rPr>
                <w:rFonts w:ascii="Calibri" w:eastAsia="Calibri" w:hAnsi="Calibri" w:cs="Calibri"/>
              </w:rPr>
            </w:pPr>
            <w:r>
              <w:rPr>
                <w:rFonts w:ascii="Calibri" w:eastAsia="Calibri" w:hAnsi="Calibri" w:cs="Calibri"/>
              </w:rPr>
              <w:t>Funding for data collection:</w:t>
            </w:r>
          </w:p>
          <w:p w14:paraId="03B5D3BC" w14:textId="77777777" w:rsidR="00801A67" w:rsidRDefault="00CB0E0E">
            <w:pPr>
              <w:pStyle w:val="Normal1"/>
              <w:spacing w:after="100"/>
              <w:rPr>
                <w:rFonts w:ascii="Calibri" w:eastAsia="Calibri" w:hAnsi="Calibri" w:cs="Calibri"/>
              </w:rPr>
            </w:pPr>
            <w:r>
              <w:rPr>
                <w:rFonts w:ascii="Calibri" w:eastAsia="Calibri" w:hAnsi="Calibri" w:cs="Calibri"/>
              </w:rPr>
              <w:t>Expectations on (co)-authorship:</w:t>
            </w:r>
          </w:p>
          <w:p w14:paraId="718878AF"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1B8AC3EB"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358AC90A"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284F6717"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0932AAC3"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77CDA04D"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268BA349"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5603DDFE"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6D683522"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tc>
      </w:tr>
    </w:tbl>
    <w:p w14:paraId="7F7142C3"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371B3883" w14:textId="77777777" w:rsidR="00801A67" w:rsidRDefault="00CB0E0E">
      <w:pPr>
        <w:pStyle w:val="Normal1"/>
        <w:spacing w:after="100"/>
        <w:rPr>
          <w:rFonts w:ascii="Calibri" w:eastAsia="Calibri" w:hAnsi="Calibri" w:cs="Calibri"/>
        </w:rPr>
      </w:pPr>
      <w:r>
        <w:rPr>
          <w:rFonts w:ascii="Calibri" w:eastAsia="Calibri" w:hAnsi="Calibri" w:cs="Calibri"/>
          <w:b/>
        </w:rPr>
        <w:t xml:space="preserve">Co-Supervisor Expectations (if applicable): </w:t>
      </w:r>
      <w:r>
        <w:rPr>
          <w:rFonts w:ascii="Calibri" w:eastAsia="Calibri" w:hAnsi="Calibri" w:cs="Calibri"/>
        </w:rPr>
        <w:t>Scheme and roles of co-supervision.</w:t>
      </w:r>
    </w:p>
    <w:tbl>
      <w:tblPr>
        <w:tblStyle w:val="a5"/>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01A67" w14:paraId="76DC297C" w14:textId="77777777">
        <w:trPr>
          <w:trHeight w:val="206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3D53B"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6D27F187"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3069B19E"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61CFD1B0"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p w14:paraId="7CAC3E3A" w14:textId="77777777" w:rsidR="00801A67" w:rsidRDefault="00CB0E0E">
            <w:pPr>
              <w:pStyle w:val="Normal1"/>
              <w:spacing w:after="100"/>
              <w:rPr>
                <w:rFonts w:ascii="Calibri" w:eastAsia="Calibri" w:hAnsi="Calibri" w:cs="Calibri"/>
              </w:rPr>
            </w:pPr>
            <w:r>
              <w:rPr>
                <w:rFonts w:ascii="Calibri" w:eastAsia="Calibri" w:hAnsi="Calibri" w:cs="Calibri"/>
              </w:rPr>
              <w:t xml:space="preserve"> </w:t>
            </w:r>
          </w:p>
        </w:tc>
      </w:tr>
    </w:tbl>
    <w:p w14:paraId="773061F8" w14:textId="77777777" w:rsidR="00801A67" w:rsidRDefault="00CB0E0E">
      <w:pPr>
        <w:pStyle w:val="Normal1"/>
        <w:spacing w:after="100"/>
        <w:rPr>
          <w:rFonts w:ascii="Calibri" w:eastAsia="Calibri" w:hAnsi="Calibri" w:cs="Calibri"/>
          <w:b/>
        </w:rPr>
      </w:pPr>
      <w:r>
        <w:rPr>
          <w:rFonts w:ascii="Calibri" w:eastAsia="Calibri" w:hAnsi="Calibri" w:cs="Calibri"/>
          <w:b/>
        </w:rPr>
        <w:t xml:space="preserve"> </w:t>
      </w:r>
    </w:p>
    <w:p w14:paraId="162B64E7" w14:textId="77777777" w:rsidR="00801A67" w:rsidRDefault="00CB0E0E">
      <w:pPr>
        <w:pStyle w:val="Normal1"/>
        <w:spacing w:after="100"/>
        <w:rPr>
          <w:rFonts w:ascii="Calibri" w:eastAsia="Calibri" w:hAnsi="Calibri" w:cs="Calibri"/>
          <w:b/>
        </w:rPr>
      </w:pPr>
      <w:r>
        <w:rPr>
          <w:rFonts w:ascii="Calibri" w:eastAsia="Calibri" w:hAnsi="Calibri" w:cs="Calibri"/>
          <w:b/>
        </w:rPr>
        <w:t xml:space="preserve"> </w:t>
      </w:r>
    </w:p>
    <w:p w14:paraId="19CAA47F" w14:textId="77777777" w:rsidR="00801A67" w:rsidRDefault="00CB0E0E">
      <w:pPr>
        <w:pStyle w:val="Normal1"/>
        <w:spacing w:after="100"/>
        <w:rPr>
          <w:rFonts w:ascii="Calibri" w:eastAsia="Calibri" w:hAnsi="Calibri" w:cs="Calibri"/>
          <w:b/>
        </w:rPr>
      </w:pPr>
      <w:r>
        <w:rPr>
          <w:rFonts w:ascii="Calibri" w:eastAsia="Calibri" w:hAnsi="Calibri" w:cs="Calibri"/>
          <w:b/>
        </w:rPr>
        <w:t xml:space="preserve"> </w:t>
      </w:r>
    </w:p>
    <w:p w14:paraId="0D9234DF" w14:textId="77777777" w:rsidR="00C9670B" w:rsidRDefault="00CB0E0E" w:rsidP="00C9670B">
      <w:pPr>
        <w:pStyle w:val="Default"/>
        <w:spacing w:after="100" w:line="276" w:lineRule="auto"/>
        <w:rPr>
          <w:rFonts w:eastAsia="Calibri"/>
          <w:b/>
        </w:rPr>
      </w:pPr>
      <w:r>
        <w:rPr>
          <w:rFonts w:eastAsia="Calibri"/>
          <w:b/>
        </w:rPr>
        <w:t xml:space="preserve"> </w:t>
      </w:r>
    </w:p>
    <w:p w14:paraId="39DC0C0E" w14:textId="77777777" w:rsidR="00C9670B" w:rsidRDefault="00C9670B" w:rsidP="00C9670B">
      <w:pPr>
        <w:pStyle w:val="Default"/>
        <w:spacing w:after="100" w:line="276" w:lineRule="auto"/>
        <w:rPr>
          <w:rFonts w:eastAsia="Calibri"/>
          <w:b/>
        </w:rPr>
      </w:pPr>
    </w:p>
    <w:p w14:paraId="5FD726E3" w14:textId="3D031226" w:rsidR="00C9670B" w:rsidRPr="0017164E" w:rsidRDefault="00C9670B" w:rsidP="00C9670B">
      <w:pPr>
        <w:pStyle w:val="Default"/>
        <w:spacing w:after="100" w:line="276" w:lineRule="auto"/>
        <w:rPr>
          <w:rFonts w:ascii="Times New Roman" w:hAnsi="Times New Roman" w:cs="Times New Roman"/>
        </w:rPr>
      </w:pPr>
      <w:r>
        <w:rPr>
          <w:rFonts w:ascii="Times New Roman" w:hAnsi="Times New Roman" w:cs="Times New Roman"/>
          <w:b/>
          <w:bCs/>
        </w:rPr>
        <w:lastRenderedPageBreak/>
        <w:t>I have read and</w:t>
      </w:r>
      <w:r w:rsidRPr="004C2032">
        <w:rPr>
          <w:rFonts w:ascii="Times New Roman" w:hAnsi="Times New Roman" w:cs="Times New Roman"/>
          <w:b/>
          <w:bCs/>
        </w:rPr>
        <w:t xml:space="preserve"> understand the above content.</w:t>
      </w:r>
    </w:p>
    <w:p w14:paraId="5BFBCC12" w14:textId="77777777" w:rsidR="00C9670B" w:rsidRPr="00160310" w:rsidRDefault="00C9670B" w:rsidP="00C9670B">
      <w:pPr>
        <w:spacing w:after="100"/>
        <w:rPr>
          <w:rFonts w:ascii="Times New Roman" w:hAnsi="Times New Roman" w:cs="Times New Roman"/>
          <w:color w:val="4BACC6" w:themeColor="accent5"/>
        </w:rPr>
      </w:pPr>
    </w:p>
    <w:p w14:paraId="65D0C72C" w14:textId="77777777" w:rsidR="00C9670B" w:rsidRPr="00160310" w:rsidRDefault="00C9670B" w:rsidP="00C9670B">
      <w:pPr>
        <w:spacing w:after="100"/>
        <w:rPr>
          <w:rFonts w:ascii="Times New Roman" w:hAnsi="Times New Roman" w:cs="Times New Roman"/>
          <w:color w:val="4BACC6" w:themeColor="accent5"/>
        </w:rPr>
      </w:pPr>
    </w:p>
    <w:tbl>
      <w:tblPr>
        <w:tblStyle w:val="TableGrid"/>
        <w:tblW w:w="0" w:type="auto"/>
        <w:tblBorders>
          <w:left w:val="none" w:sz="0" w:space="0" w:color="auto"/>
          <w:insideV w:val="none" w:sz="0" w:space="0" w:color="auto"/>
        </w:tblBorders>
        <w:tblLook w:val="04A0" w:firstRow="1" w:lastRow="0" w:firstColumn="1" w:lastColumn="0" w:noHBand="0" w:noVBand="1"/>
      </w:tblPr>
      <w:tblGrid>
        <w:gridCol w:w="4680"/>
        <w:gridCol w:w="4680"/>
      </w:tblGrid>
      <w:tr w:rsidR="00C9670B" w14:paraId="2A4A7D81" w14:textId="77777777" w:rsidTr="00C9670B">
        <w:tc>
          <w:tcPr>
            <w:tcW w:w="4788" w:type="dxa"/>
          </w:tcPr>
          <w:p w14:paraId="1575CDC3"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Trainee Name</w:t>
            </w:r>
          </w:p>
          <w:p w14:paraId="63635F18" w14:textId="77777777" w:rsidR="00C9670B" w:rsidRDefault="00C9670B" w:rsidP="00CE0134">
            <w:pPr>
              <w:spacing w:after="100" w:line="276" w:lineRule="auto"/>
              <w:rPr>
                <w:rFonts w:ascii="Times New Roman" w:hAnsi="Times New Roman" w:cs="Times New Roman"/>
              </w:rPr>
            </w:pPr>
          </w:p>
          <w:p w14:paraId="764410D4" w14:textId="77777777" w:rsidR="00C9670B" w:rsidRDefault="00C9670B" w:rsidP="00CE0134">
            <w:pPr>
              <w:spacing w:after="100" w:line="276" w:lineRule="auto"/>
              <w:rPr>
                <w:rFonts w:ascii="Times New Roman" w:hAnsi="Times New Roman" w:cs="Times New Roman"/>
              </w:rPr>
            </w:pPr>
          </w:p>
        </w:tc>
        <w:tc>
          <w:tcPr>
            <w:tcW w:w="4788" w:type="dxa"/>
            <w:tcBorders>
              <w:right w:val="nil"/>
            </w:tcBorders>
          </w:tcPr>
          <w:p w14:paraId="2C46918C"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Supervisor</w:t>
            </w:r>
            <w:r w:rsidRPr="00160310">
              <w:rPr>
                <w:rFonts w:ascii="Times New Roman" w:hAnsi="Times New Roman" w:cs="Times New Roman"/>
              </w:rPr>
              <w:t xml:space="preserve"> Name</w:t>
            </w:r>
            <w:r w:rsidRPr="00160310">
              <w:rPr>
                <w:rFonts w:ascii="Times New Roman" w:hAnsi="Times New Roman" w:cs="Times New Roman"/>
              </w:rPr>
              <w:tab/>
            </w:r>
          </w:p>
        </w:tc>
      </w:tr>
      <w:tr w:rsidR="00C9670B" w14:paraId="6FF2F9F2" w14:textId="77777777" w:rsidTr="00C9670B">
        <w:tc>
          <w:tcPr>
            <w:tcW w:w="4788" w:type="dxa"/>
          </w:tcPr>
          <w:p w14:paraId="06BD88F2" w14:textId="77777777" w:rsidR="00C9670B" w:rsidRPr="00160310" w:rsidRDefault="00C9670B" w:rsidP="00CE013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303B5F8A" w14:textId="77777777" w:rsidR="00C9670B" w:rsidRDefault="00C9670B" w:rsidP="00CE0134">
            <w:pPr>
              <w:spacing w:after="100" w:line="276" w:lineRule="auto"/>
              <w:rPr>
                <w:rFonts w:ascii="Times New Roman" w:hAnsi="Times New Roman" w:cs="Times New Roman"/>
              </w:rPr>
            </w:pPr>
          </w:p>
          <w:p w14:paraId="70CD10BD" w14:textId="77777777" w:rsidR="00C9670B" w:rsidRDefault="00C9670B" w:rsidP="00CE0134">
            <w:pPr>
              <w:spacing w:after="100" w:line="276" w:lineRule="auto"/>
              <w:rPr>
                <w:rFonts w:ascii="Times New Roman" w:hAnsi="Times New Roman" w:cs="Times New Roman"/>
              </w:rPr>
            </w:pPr>
          </w:p>
        </w:tc>
        <w:tc>
          <w:tcPr>
            <w:tcW w:w="4788" w:type="dxa"/>
            <w:tcBorders>
              <w:right w:val="nil"/>
            </w:tcBorders>
          </w:tcPr>
          <w:p w14:paraId="06081A2D" w14:textId="77777777" w:rsidR="00C9670B" w:rsidRPr="00160310" w:rsidRDefault="00C9670B" w:rsidP="00CE013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7FE0D908" w14:textId="77777777" w:rsidR="00C9670B" w:rsidRDefault="00C9670B" w:rsidP="00CE0134">
            <w:pPr>
              <w:spacing w:after="100" w:line="276" w:lineRule="auto"/>
              <w:rPr>
                <w:rFonts w:ascii="Times New Roman" w:hAnsi="Times New Roman" w:cs="Times New Roman"/>
              </w:rPr>
            </w:pPr>
          </w:p>
        </w:tc>
      </w:tr>
      <w:tr w:rsidR="00C9670B" w14:paraId="50CD12F8" w14:textId="77777777" w:rsidTr="00C9670B">
        <w:tc>
          <w:tcPr>
            <w:tcW w:w="4788" w:type="dxa"/>
          </w:tcPr>
          <w:p w14:paraId="576BA46F"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Date</w:t>
            </w:r>
          </w:p>
          <w:p w14:paraId="57902957" w14:textId="77777777" w:rsidR="00C9670B" w:rsidRDefault="00C9670B" w:rsidP="00CE0134">
            <w:pPr>
              <w:spacing w:after="100" w:line="276" w:lineRule="auto"/>
              <w:rPr>
                <w:rFonts w:ascii="Times New Roman" w:hAnsi="Times New Roman" w:cs="Times New Roman"/>
              </w:rPr>
            </w:pPr>
          </w:p>
          <w:p w14:paraId="508EC17A" w14:textId="77777777" w:rsidR="00C9670B" w:rsidRPr="00160310" w:rsidRDefault="00C9670B" w:rsidP="00CE0134">
            <w:pPr>
              <w:spacing w:after="100" w:line="276" w:lineRule="auto"/>
              <w:rPr>
                <w:rFonts w:ascii="Times New Roman" w:hAnsi="Times New Roman" w:cs="Times New Roman"/>
              </w:rPr>
            </w:pPr>
          </w:p>
        </w:tc>
        <w:tc>
          <w:tcPr>
            <w:tcW w:w="4788" w:type="dxa"/>
            <w:tcBorders>
              <w:right w:val="nil"/>
            </w:tcBorders>
          </w:tcPr>
          <w:p w14:paraId="0FA13B1E"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3765A08D" w14:textId="77777777" w:rsidR="00C9670B" w:rsidRPr="00160310" w:rsidRDefault="00C9670B" w:rsidP="00CE0134">
            <w:pPr>
              <w:spacing w:after="100" w:line="276" w:lineRule="auto"/>
              <w:rPr>
                <w:rFonts w:ascii="Times New Roman" w:hAnsi="Times New Roman" w:cs="Times New Roman"/>
              </w:rPr>
            </w:pPr>
          </w:p>
        </w:tc>
      </w:tr>
      <w:tr w:rsidR="00C9670B" w14:paraId="18669C21" w14:textId="77777777" w:rsidTr="00C9670B">
        <w:tc>
          <w:tcPr>
            <w:tcW w:w="4788" w:type="dxa"/>
          </w:tcPr>
          <w:p w14:paraId="665D9473"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Co-Supervisor</w:t>
            </w:r>
            <w:r w:rsidRPr="00160310">
              <w:rPr>
                <w:rFonts w:ascii="Times New Roman" w:hAnsi="Times New Roman" w:cs="Times New Roman"/>
              </w:rPr>
              <w:t xml:space="preserve"> Name</w:t>
            </w:r>
            <w:r>
              <w:rPr>
                <w:rFonts w:ascii="Times New Roman" w:hAnsi="Times New Roman" w:cs="Times New Roman"/>
              </w:rPr>
              <w:t xml:space="preserve"> (if applicable)</w:t>
            </w:r>
          </w:p>
          <w:p w14:paraId="2F14F03F" w14:textId="77777777" w:rsidR="00C9670B" w:rsidRDefault="00C9670B" w:rsidP="00CE0134">
            <w:pPr>
              <w:spacing w:after="100" w:line="276" w:lineRule="auto"/>
              <w:rPr>
                <w:rFonts w:ascii="Times New Roman" w:hAnsi="Times New Roman" w:cs="Times New Roman"/>
              </w:rPr>
            </w:pPr>
          </w:p>
          <w:p w14:paraId="51516D03" w14:textId="77777777" w:rsidR="00C9670B" w:rsidRDefault="00C9670B" w:rsidP="00CE0134">
            <w:pPr>
              <w:spacing w:after="100" w:line="276" w:lineRule="auto"/>
              <w:rPr>
                <w:rFonts w:ascii="Times New Roman" w:hAnsi="Times New Roman" w:cs="Times New Roman"/>
              </w:rPr>
            </w:pPr>
          </w:p>
        </w:tc>
        <w:tc>
          <w:tcPr>
            <w:tcW w:w="4788" w:type="dxa"/>
            <w:tcBorders>
              <w:right w:val="nil"/>
            </w:tcBorders>
          </w:tcPr>
          <w:p w14:paraId="3BCFFAE9"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Co-Supervisor</w:t>
            </w:r>
            <w:r w:rsidRPr="00160310">
              <w:rPr>
                <w:rFonts w:ascii="Times New Roman" w:hAnsi="Times New Roman" w:cs="Times New Roman"/>
              </w:rPr>
              <w:t xml:space="preserve"> Name</w:t>
            </w:r>
            <w:r>
              <w:rPr>
                <w:rFonts w:ascii="Times New Roman" w:hAnsi="Times New Roman" w:cs="Times New Roman"/>
              </w:rPr>
              <w:t xml:space="preserve"> (if applicable)</w:t>
            </w:r>
          </w:p>
          <w:p w14:paraId="34D988EC" w14:textId="77777777" w:rsidR="00C9670B" w:rsidRDefault="00C9670B" w:rsidP="00CE0134">
            <w:pPr>
              <w:spacing w:after="100" w:line="276" w:lineRule="auto"/>
              <w:rPr>
                <w:rFonts w:ascii="Times New Roman" w:hAnsi="Times New Roman" w:cs="Times New Roman"/>
              </w:rPr>
            </w:pPr>
          </w:p>
        </w:tc>
      </w:tr>
      <w:tr w:rsidR="00C9670B" w14:paraId="5D24867F" w14:textId="77777777" w:rsidTr="00C9670B">
        <w:tc>
          <w:tcPr>
            <w:tcW w:w="4788" w:type="dxa"/>
            <w:tcBorders>
              <w:bottom w:val="single" w:sz="4" w:space="0" w:color="auto"/>
            </w:tcBorders>
          </w:tcPr>
          <w:p w14:paraId="33806206" w14:textId="77777777" w:rsidR="00C9670B" w:rsidRPr="00160310" w:rsidRDefault="00C9670B" w:rsidP="00CE013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5F3D5752" w14:textId="77777777" w:rsidR="00C9670B" w:rsidRDefault="00C9670B" w:rsidP="00CE0134">
            <w:pPr>
              <w:spacing w:after="100" w:line="276" w:lineRule="auto"/>
              <w:rPr>
                <w:rFonts w:ascii="Times New Roman" w:hAnsi="Times New Roman" w:cs="Times New Roman"/>
              </w:rPr>
            </w:pPr>
          </w:p>
          <w:p w14:paraId="4F4BC825" w14:textId="77777777" w:rsidR="00C9670B" w:rsidRDefault="00C9670B" w:rsidP="00CE0134">
            <w:pPr>
              <w:spacing w:after="100" w:line="276" w:lineRule="auto"/>
              <w:rPr>
                <w:rFonts w:ascii="Times New Roman" w:hAnsi="Times New Roman" w:cs="Times New Roman"/>
              </w:rPr>
            </w:pPr>
          </w:p>
        </w:tc>
        <w:tc>
          <w:tcPr>
            <w:tcW w:w="4788" w:type="dxa"/>
            <w:tcBorders>
              <w:bottom w:val="single" w:sz="4" w:space="0" w:color="auto"/>
              <w:right w:val="nil"/>
            </w:tcBorders>
          </w:tcPr>
          <w:p w14:paraId="294A07BD" w14:textId="77777777" w:rsidR="00C9670B" w:rsidRPr="00160310" w:rsidRDefault="00C9670B" w:rsidP="00CE013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18179E67" w14:textId="77777777" w:rsidR="00C9670B" w:rsidRDefault="00C9670B" w:rsidP="00CE0134">
            <w:pPr>
              <w:spacing w:after="100" w:line="276" w:lineRule="auto"/>
              <w:rPr>
                <w:rFonts w:ascii="Times New Roman" w:hAnsi="Times New Roman" w:cs="Times New Roman"/>
              </w:rPr>
            </w:pPr>
          </w:p>
        </w:tc>
      </w:tr>
      <w:tr w:rsidR="00C9670B" w14:paraId="2BFF71AB" w14:textId="77777777" w:rsidTr="00C9670B">
        <w:tc>
          <w:tcPr>
            <w:tcW w:w="4788" w:type="dxa"/>
            <w:tcBorders>
              <w:bottom w:val="single" w:sz="4" w:space="0" w:color="auto"/>
            </w:tcBorders>
          </w:tcPr>
          <w:p w14:paraId="5D488F00"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43A2DD2C" w14:textId="77777777" w:rsidR="00C9670B" w:rsidRDefault="00C9670B" w:rsidP="00CE0134">
            <w:pPr>
              <w:spacing w:after="100" w:line="276" w:lineRule="auto"/>
              <w:rPr>
                <w:rFonts w:ascii="Times New Roman" w:hAnsi="Times New Roman" w:cs="Times New Roman"/>
              </w:rPr>
            </w:pPr>
          </w:p>
          <w:p w14:paraId="5A0BC995" w14:textId="77777777" w:rsidR="00C9670B" w:rsidRDefault="00C9670B" w:rsidP="00CE0134">
            <w:pPr>
              <w:spacing w:after="100" w:line="276" w:lineRule="auto"/>
              <w:rPr>
                <w:rFonts w:ascii="Times New Roman" w:hAnsi="Times New Roman" w:cs="Times New Roman"/>
              </w:rPr>
            </w:pPr>
          </w:p>
        </w:tc>
        <w:tc>
          <w:tcPr>
            <w:tcW w:w="4788" w:type="dxa"/>
            <w:tcBorders>
              <w:bottom w:val="single" w:sz="4" w:space="0" w:color="auto"/>
              <w:right w:val="nil"/>
            </w:tcBorders>
          </w:tcPr>
          <w:p w14:paraId="114148DA" w14:textId="77777777" w:rsidR="00C9670B" w:rsidRDefault="00C9670B" w:rsidP="00CE0134">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10948001" w14:textId="77777777" w:rsidR="00C9670B" w:rsidRDefault="00C9670B" w:rsidP="00CE0134">
            <w:pPr>
              <w:spacing w:after="100" w:line="276" w:lineRule="auto"/>
              <w:rPr>
                <w:rFonts w:ascii="Times New Roman" w:hAnsi="Times New Roman" w:cs="Times New Roman"/>
              </w:rPr>
            </w:pPr>
          </w:p>
        </w:tc>
      </w:tr>
      <w:tr w:rsidR="00C9670B" w14:paraId="531DC691" w14:textId="77777777" w:rsidTr="00C9670B">
        <w:trPr>
          <w:gridAfter w:val="1"/>
          <w:wAfter w:w="4788" w:type="dxa"/>
        </w:trPr>
        <w:tc>
          <w:tcPr>
            <w:tcW w:w="4788" w:type="dxa"/>
            <w:tcBorders>
              <w:right w:val="nil"/>
            </w:tcBorders>
          </w:tcPr>
          <w:p w14:paraId="01B875A8" w14:textId="77777777" w:rsidR="00C9670B" w:rsidRDefault="00C9670B" w:rsidP="00CE0134">
            <w:pPr>
              <w:spacing w:after="100" w:line="276" w:lineRule="auto"/>
              <w:rPr>
                <w:rFonts w:ascii="Times New Roman" w:hAnsi="Times New Roman" w:cs="Times New Roman"/>
              </w:rPr>
            </w:pPr>
            <w:r w:rsidRPr="00A827C7">
              <w:rPr>
                <w:rFonts w:ascii="Times New Roman" w:hAnsi="Times New Roman" w:cs="Times New Roman"/>
              </w:rPr>
              <w:t>Graduate Program Director</w:t>
            </w:r>
            <w:r>
              <w:rPr>
                <w:rFonts w:ascii="Times New Roman" w:hAnsi="Times New Roman" w:cs="Times New Roman"/>
              </w:rPr>
              <w:t xml:space="preserve"> </w:t>
            </w:r>
            <w:r w:rsidRPr="00160310">
              <w:rPr>
                <w:rFonts w:ascii="Times New Roman" w:hAnsi="Times New Roman" w:cs="Times New Roman"/>
              </w:rPr>
              <w:t xml:space="preserve"> </w:t>
            </w:r>
            <w:r w:rsidRPr="00160310">
              <w:rPr>
                <w:rFonts w:ascii="Times New Roman" w:hAnsi="Times New Roman" w:cs="Times New Roman"/>
              </w:rPr>
              <w:tab/>
            </w:r>
          </w:p>
          <w:p w14:paraId="1C865AEA" w14:textId="77777777" w:rsidR="00C9670B" w:rsidRDefault="00C9670B" w:rsidP="00CE0134">
            <w:pPr>
              <w:spacing w:after="100" w:line="276" w:lineRule="auto"/>
              <w:rPr>
                <w:rFonts w:ascii="Times New Roman" w:hAnsi="Times New Roman" w:cs="Times New Roman"/>
              </w:rPr>
            </w:pPr>
          </w:p>
          <w:p w14:paraId="695A9547" w14:textId="77777777" w:rsidR="00C9670B" w:rsidRDefault="00C9670B" w:rsidP="00CE0134">
            <w:pPr>
              <w:spacing w:after="100" w:line="276" w:lineRule="auto"/>
              <w:rPr>
                <w:rFonts w:ascii="Times New Roman" w:hAnsi="Times New Roman" w:cs="Times New Roman"/>
              </w:rPr>
            </w:pPr>
          </w:p>
        </w:tc>
      </w:tr>
      <w:tr w:rsidR="00C9670B" w14:paraId="087666A2" w14:textId="77777777" w:rsidTr="00C9670B">
        <w:trPr>
          <w:gridAfter w:val="1"/>
          <w:wAfter w:w="4788" w:type="dxa"/>
        </w:trPr>
        <w:tc>
          <w:tcPr>
            <w:tcW w:w="4788" w:type="dxa"/>
            <w:tcBorders>
              <w:bottom w:val="single" w:sz="4" w:space="0" w:color="auto"/>
              <w:right w:val="nil"/>
            </w:tcBorders>
          </w:tcPr>
          <w:p w14:paraId="38579998" w14:textId="77777777" w:rsidR="00C9670B" w:rsidRPr="00160310" w:rsidRDefault="00C9670B" w:rsidP="00CE013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13AC2BCC" w14:textId="77777777" w:rsidR="00C9670B" w:rsidRDefault="00C9670B" w:rsidP="00CE0134">
            <w:pPr>
              <w:spacing w:after="100" w:line="276" w:lineRule="auto"/>
              <w:rPr>
                <w:rFonts w:ascii="Times New Roman" w:hAnsi="Times New Roman" w:cs="Times New Roman"/>
              </w:rPr>
            </w:pPr>
          </w:p>
          <w:p w14:paraId="4F18E0D7" w14:textId="77777777" w:rsidR="00C9670B" w:rsidRDefault="00C9670B" w:rsidP="00CE0134">
            <w:pPr>
              <w:spacing w:after="100" w:line="276" w:lineRule="auto"/>
              <w:rPr>
                <w:rFonts w:ascii="Times New Roman" w:hAnsi="Times New Roman" w:cs="Times New Roman"/>
              </w:rPr>
            </w:pPr>
          </w:p>
        </w:tc>
      </w:tr>
    </w:tbl>
    <w:p w14:paraId="56A492F1" w14:textId="5170E33D" w:rsidR="0056789C" w:rsidRDefault="00C9670B" w:rsidP="00C9670B">
      <w:pPr>
        <w:spacing w:after="100"/>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72CA87CE" w14:textId="77777777" w:rsidR="0056789C" w:rsidRDefault="0056789C">
      <w:pPr>
        <w:rPr>
          <w:rFonts w:ascii="Times New Roman" w:hAnsi="Times New Roman" w:cs="Times New Roman"/>
        </w:rPr>
      </w:pPr>
      <w:r>
        <w:rPr>
          <w:rFonts w:ascii="Times New Roman" w:hAnsi="Times New Roman" w:cs="Times New Roman"/>
        </w:rPr>
        <w:br w:type="page"/>
      </w:r>
    </w:p>
    <w:p w14:paraId="5EC8D236" w14:textId="77777777" w:rsidR="0056789C" w:rsidRPr="0056789C" w:rsidRDefault="0056789C" w:rsidP="0056789C">
      <w:pPr>
        <w:jc w:val="center"/>
        <w:rPr>
          <w:rFonts w:asciiTheme="majorHAnsi" w:hAnsiTheme="majorHAnsi" w:cstheme="majorHAnsi"/>
          <w:b/>
          <w:bCs/>
          <w:sz w:val="32"/>
          <w:szCs w:val="32"/>
          <w:u w:val="single"/>
        </w:rPr>
      </w:pPr>
      <w:r w:rsidRPr="0056789C">
        <w:rPr>
          <w:rFonts w:asciiTheme="majorHAnsi" w:hAnsiTheme="majorHAnsi" w:cstheme="majorHAnsi"/>
          <w:b/>
          <w:bCs/>
          <w:sz w:val="32"/>
          <w:szCs w:val="32"/>
          <w:u w:val="single"/>
        </w:rPr>
        <w:lastRenderedPageBreak/>
        <w:t>McGill University Expectations for Graduate Supervision</w:t>
      </w:r>
    </w:p>
    <w:p w14:paraId="59353C81" w14:textId="77777777" w:rsidR="0056789C" w:rsidRPr="0056789C" w:rsidRDefault="0056789C" w:rsidP="0056789C">
      <w:pPr>
        <w:pStyle w:val="ListParagraph"/>
        <w:spacing w:after="0"/>
        <w:rPr>
          <w:rFonts w:asciiTheme="majorHAnsi" w:hAnsiTheme="majorHAnsi" w:cstheme="majorHAnsi"/>
          <w:u w:val="single"/>
        </w:rPr>
      </w:pPr>
    </w:p>
    <w:p w14:paraId="6A5F075D" w14:textId="77777777" w:rsidR="0056789C" w:rsidRPr="0056789C" w:rsidRDefault="0056789C" w:rsidP="0056789C">
      <w:pPr>
        <w:rPr>
          <w:rFonts w:asciiTheme="majorHAnsi" w:hAnsiTheme="majorHAnsi" w:cstheme="majorHAnsi"/>
        </w:rPr>
      </w:pPr>
      <w:r w:rsidRPr="0056789C">
        <w:rPr>
          <w:rFonts w:asciiTheme="majorHAnsi" w:hAnsiTheme="majorHAnsi" w:cstheme="majorHAnsi"/>
        </w:rPr>
        <w:t xml:space="preserve">Supervising graduate students and postdocs at McGill University is a critical part of academic duties for faculty, as indicated in section 4.1 of the </w:t>
      </w:r>
      <w:hyperlink r:id="rId17" w:history="1">
        <w:r w:rsidRPr="0056789C">
          <w:rPr>
            <w:rStyle w:val="Hyperlink"/>
            <w:rFonts w:asciiTheme="majorHAnsi" w:hAnsiTheme="majorHAnsi" w:cstheme="majorHAnsi"/>
          </w:rPr>
          <w:t>Regulations Relating to the Employment of Tenure Track and Tenured Academic Staff</w:t>
        </w:r>
      </w:hyperlink>
      <w:r w:rsidRPr="0056789C">
        <w:rPr>
          <w:rFonts w:asciiTheme="majorHAnsi" w:hAnsiTheme="majorHAnsi" w:cstheme="majorHAnsi"/>
        </w:rPr>
        <w:t xml:space="preserve">, henceforth referred to as “the Regulations”. </w:t>
      </w:r>
    </w:p>
    <w:p w14:paraId="5AAA6735" w14:textId="77777777" w:rsidR="0056789C" w:rsidRPr="0056789C" w:rsidRDefault="0056789C" w:rsidP="0056789C">
      <w:pPr>
        <w:rPr>
          <w:rFonts w:asciiTheme="majorHAnsi" w:hAnsiTheme="majorHAnsi" w:cstheme="majorHAnsi"/>
        </w:rPr>
      </w:pPr>
    </w:p>
    <w:p w14:paraId="56462FB9" w14:textId="77777777" w:rsidR="0056789C" w:rsidRPr="0056789C" w:rsidRDefault="0056789C" w:rsidP="0056789C">
      <w:pPr>
        <w:rPr>
          <w:rFonts w:asciiTheme="majorHAnsi" w:hAnsiTheme="majorHAnsi" w:cstheme="majorHAnsi"/>
        </w:rPr>
      </w:pPr>
      <w:proofErr w:type="gramStart"/>
      <w:r w:rsidRPr="0056789C">
        <w:rPr>
          <w:rFonts w:asciiTheme="majorHAnsi" w:hAnsiTheme="majorHAnsi" w:cstheme="majorHAnsi"/>
        </w:rPr>
        <w:t>In order to</w:t>
      </w:r>
      <w:proofErr w:type="gramEnd"/>
      <w:r w:rsidRPr="0056789C">
        <w:rPr>
          <w:rFonts w:asciiTheme="majorHAnsi" w:hAnsiTheme="majorHAnsi" w:cstheme="majorHAnsi"/>
        </w:rPr>
        <w:t xml:space="preserve"> supervise graduate students and postdocs, faculty must complete an </w:t>
      </w:r>
      <w:hyperlink r:id="rId18" w:history="1">
        <w:r w:rsidRPr="0056789C">
          <w:rPr>
            <w:rStyle w:val="Hyperlink"/>
            <w:rFonts w:asciiTheme="majorHAnsi" w:hAnsiTheme="majorHAnsi" w:cstheme="majorHAnsi"/>
          </w:rPr>
          <w:t>orientation</w:t>
        </w:r>
      </w:hyperlink>
      <w:r w:rsidRPr="0056789C">
        <w:rPr>
          <w:rFonts w:asciiTheme="majorHAnsi" w:hAnsiTheme="majorHAnsi" w:cstheme="majorHAnsi"/>
        </w:rPr>
        <w:t xml:space="preserve">. </w:t>
      </w:r>
    </w:p>
    <w:p w14:paraId="5DA1B362" w14:textId="77777777" w:rsidR="0056789C" w:rsidRPr="0056789C" w:rsidRDefault="0056789C" w:rsidP="0056789C">
      <w:pPr>
        <w:rPr>
          <w:rFonts w:asciiTheme="majorHAnsi" w:hAnsiTheme="majorHAnsi" w:cstheme="majorHAnsi"/>
        </w:rPr>
      </w:pPr>
    </w:p>
    <w:p w14:paraId="1F6B9503" w14:textId="77777777" w:rsidR="0056789C" w:rsidRPr="0056789C" w:rsidRDefault="0056789C" w:rsidP="0056789C">
      <w:pPr>
        <w:rPr>
          <w:rFonts w:asciiTheme="majorHAnsi" w:hAnsiTheme="majorHAnsi" w:cstheme="majorHAnsi"/>
        </w:rPr>
      </w:pPr>
      <w:r w:rsidRPr="0056789C">
        <w:rPr>
          <w:rFonts w:asciiTheme="majorHAnsi" w:hAnsiTheme="majorHAnsi" w:cstheme="majorHAnsi"/>
        </w:rPr>
        <w:t xml:space="preserve">Supervisors are accountable to the Chair or leader of their academic unit, who is responsible for the allocation of academic duties (section 4.3 of the Regulations). To ensure all graduate students </w:t>
      </w:r>
      <w:proofErr w:type="gramStart"/>
      <w:r w:rsidRPr="0056789C">
        <w:rPr>
          <w:rFonts w:asciiTheme="majorHAnsi" w:hAnsiTheme="majorHAnsi" w:cstheme="majorHAnsi"/>
        </w:rPr>
        <w:t>have the opportunity to</w:t>
      </w:r>
      <w:proofErr w:type="gramEnd"/>
      <w:r w:rsidRPr="0056789C">
        <w:rPr>
          <w:rFonts w:asciiTheme="majorHAnsi" w:hAnsiTheme="majorHAnsi" w:cstheme="majorHAnsi"/>
        </w:rPr>
        <w:t xml:space="preserve"> succeed in obtaining their degree, the University expects all supervisors to meet the university-wide standards delineated below. </w:t>
      </w:r>
    </w:p>
    <w:p w14:paraId="7D4068D5" w14:textId="77777777" w:rsidR="0056789C" w:rsidRPr="0056789C" w:rsidRDefault="0056789C" w:rsidP="0056789C">
      <w:pPr>
        <w:rPr>
          <w:rFonts w:asciiTheme="majorHAnsi" w:hAnsiTheme="majorHAnsi" w:cstheme="majorHAnsi"/>
        </w:rPr>
      </w:pPr>
    </w:p>
    <w:p w14:paraId="2B029DEE" w14:textId="77777777" w:rsidR="0056789C" w:rsidRPr="0056789C" w:rsidRDefault="0056789C" w:rsidP="0056789C">
      <w:pPr>
        <w:rPr>
          <w:rFonts w:asciiTheme="majorHAnsi" w:hAnsiTheme="majorHAnsi" w:cstheme="majorHAnsi"/>
        </w:rPr>
      </w:pPr>
      <w:r w:rsidRPr="0056789C">
        <w:rPr>
          <w:rFonts w:asciiTheme="majorHAnsi" w:hAnsiTheme="majorHAnsi" w:cstheme="majorHAnsi"/>
        </w:rPr>
        <w:t xml:space="preserve">Creating a respectful, inclusive, and professional research environment while also being present, providing regular feedback, recognizing limits, and knowing relevant policies helps faculty better support supervisees and prevent potential misunderstandings down the road. </w:t>
      </w:r>
    </w:p>
    <w:p w14:paraId="1E717254" w14:textId="77777777" w:rsidR="0056789C" w:rsidRPr="0056789C" w:rsidRDefault="0056789C" w:rsidP="0056789C">
      <w:pPr>
        <w:rPr>
          <w:rFonts w:asciiTheme="majorHAnsi" w:hAnsiTheme="majorHAnsi" w:cstheme="majorHAnsi"/>
        </w:rPr>
      </w:pPr>
    </w:p>
    <w:p w14:paraId="013BC335" w14:textId="77777777" w:rsidR="0056789C" w:rsidRPr="0056789C" w:rsidRDefault="0056789C" w:rsidP="0056789C">
      <w:pPr>
        <w:rPr>
          <w:rFonts w:asciiTheme="majorHAnsi" w:hAnsiTheme="majorHAnsi" w:cstheme="majorHAnsi"/>
          <w:b/>
          <w:bCs/>
          <w:sz w:val="28"/>
          <w:szCs w:val="28"/>
        </w:rPr>
      </w:pPr>
      <w:r w:rsidRPr="0056789C">
        <w:rPr>
          <w:rFonts w:asciiTheme="majorHAnsi" w:hAnsiTheme="majorHAnsi" w:cstheme="majorHAnsi"/>
          <w:b/>
          <w:bCs/>
          <w:sz w:val="28"/>
          <w:szCs w:val="28"/>
        </w:rPr>
        <w:t xml:space="preserve">Supervisors have a responsibility to: </w:t>
      </w:r>
    </w:p>
    <w:p w14:paraId="6CBC6EB1" w14:textId="77777777" w:rsidR="0056789C" w:rsidRPr="0056789C" w:rsidRDefault="0056789C" w:rsidP="0056789C">
      <w:pPr>
        <w:rPr>
          <w:rFonts w:asciiTheme="majorHAnsi" w:hAnsiTheme="majorHAnsi" w:cstheme="majorHAnsi"/>
        </w:rPr>
      </w:pPr>
    </w:p>
    <w:p w14:paraId="13EF5D1D" w14:textId="77777777" w:rsidR="0056789C" w:rsidRPr="0056789C" w:rsidRDefault="0056789C" w:rsidP="0056789C">
      <w:pPr>
        <w:pStyle w:val="ListParagraph"/>
        <w:numPr>
          <w:ilvl w:val="0"/>
          <w:numId w:val="2"/>
        </w:numPr>
        <w:spacing w:after="0" w:line="240" w:lineRule="auto"/>
        <w:rPr>
          <w:rFonts w:asciiTheme="majorHAnsi" w:hAnsiTheme="majorHAnsi" w:cstheme="majorHAnsi"/>
        </w:rPr>
      </w:pPr>
      <w:r w:rsidRPr="0056789C">
        <w:rPr>
          <w:rFonts w:asciiTheme="majorHAnsi" w:hAnsiTheme="majorHAnsi" w:cstheme="majorHAnsi"/>
          <w:b/>
          <w:bCs/>
          <w:sz w:val="28"/>
          <w:szCs w:val="28"/>
        </w:rPr>
        <w:t xml:space="preserve">Build and maintain a respectful, inclusive, professional research environment for their supervisees.  </w:t>
      </w:r>
    </w:p>
    <w:p w14:paraId="60D3D443" w14:textId="77777777" w:rsidR="0056789C" w:rsidRPr="0056789C" w:rsidRDefault="0056789C" w:rsidP="0056789C">
      <w:pPr>
        <w:rPr>
          <w:rFonts w:asciiTheme="majorHAnsi" w:hAnsiTheme="majorHAnsi" w:cstheme="majorHAnsi"/>
        </w:rPr>
      </w:pPr>
    </w:p>
    <w:p w14:paraId="3982E70E"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rPr>
        <w:t xml:space="preserve">McGill University expects supervisors to maintain a </w:t>
      </w:r>
      <w:r w:rsidRPr="0056789C">
        <w:rPr>
          <w:rFonts w:asciiTheme="majorHAnsi" w:hAnsiTheme="majorHAnsi" w:cstheme="majorHAnsi"/>
          <w:b/>
          <w:bCs/>
        </w:rPr>
        <w:t>research environment free from sexual violence, harassment, and discrimination.</w:t>
      </w:r>
      <w:r w:rsidRPr="0056789C">
        <w:rPr>
          <w:rFonts w:asciiTheme="majorHAnsi" w:hAnsiTheme="majorHAnsi" w:cstheme="majorHAnsi"/>
        </w:rPr>
        <w:t xml:space="preserve"> </w:t>
      </w:r>
    </w:p>
    <w:p w14:paraId="6DE6E052" w14:textId="77777777" w:rsidR="0056789C" w:rsidRPr="0056789C" w:rsidRDefault="0056789C" w:rsidP="0056789C">
      <w:pPr>
        <w:pStyle w:val="ListParagraph"/>
        <w:spacing w:after="0"/>
        <w:ind w:left="1546"/>
        <w:rPr>
          <w:rFonts w:asciiTheme="majorHAnsi" w:hAnsiTheme="majorHAnsi" w:cstheme="majorHAnsi"/>
          <w:sz w:val="10"/>
          <w:szCs w:val="10"/>
        </w:rPr>
      </w:pPr>
    </w:p>
    <w:p w14:paraId="4D389AA1" w14:textId="77777777" w:rsidR="0056789C" w:rsidRPr="0056789C" w:rsidRDefault="0056789C" w:rsidP="0056789C">
      <w:pPr>
        <w:ind w:firstLine="720"/>
        <w:contextualSpacing/>
        <w:rPr>
          <w:rFonts w:asciiTheme="majorHAnsi" w:hAnsiTheme="majorHAnsi" w:cstheme="majorHAnsi"/>
          <w:u w:val="single"/>
        </w:rPr>
      </w:pPr>
      <w:r w:rsidRPr="0056789C">
        <w:rPr>
          <w:rFonts w:asciiTheme="majorHAnsi" w:hAnsiTheme="majorHAnsi" w:cstheme="majorHAnsi"/>
          <w:u w:val="single"/>
        </w:rPr>
        <w:t xml:space="preserve">Policy Resources: </w:t>
      </w:r>
    </w:p>
    <w:p w14:paraId="0F91019C" w14:textId="77777777" w:rsidR="0056789C" w:rsidRPr="0056789C" w:rsidRDefault="0056789C" w:rsidP="0056789C">
      <w:pPr>
        <w:contextualSpacing/>
        <w:rPr>
          <w:rFonts w:asciiTheme="majorHAnsi" w:hAnsiTheme="majorHAnsi" w:cstheme="majorHAnsi"/>
          <w:sz w:val="4"/>
          <w:szCs w:val="4"/>
        </w:rPr>
      </w:pPr>
    </w:p>
    <w:p w14:paraId="48F77F75" w14:textId="77777777" w:rsidR="0056789C" w:rsidRPr="0056789C" w:rsidRDefault="00B87962" w:rsidP="0056789C">
      <w:pPr>
        <w:pStyle w:val="ListParagraph"/>
        <w:numPr>
          <w:ilvl w:val="0"/>
          <w:numId w:val="10"/>
        </w:numPr>
        <w:spacing w:after="0" w:line="240" w:lineRule="auto"/>
        <w:ind w:left="1080"/>
        <w:rPr>
          <w:rStyle w:val="Hyperlink"/>
          <w:rFonts w:asciiTheme="majorHAnsi" w:hAnsiTheme="majorHAnsi" w:cstheme="majorHAnsi"/>
        </w:rPr>
      </w:pPr>
      <w:hyperlink r:id="rId19" w:history="1">
        <w:r w:rsidR="0056789C" w:rsidRPr="0056789C">
          <w:rPr>
            <w:rStyle w:val="Hyperlink"/>
            <w:rFonts w:asciiTheme="majorHAnsi" w:hAnsiTheme="majorHAnsi" w:cstheme="majorHAnsi"/>
          </w:rPr>
          <w:t>Policy on Harassment and Discrimination</w:t>
        </w:r>
      </w:hyperlink>
    </w:p>
    <w:p w14:paraId="59E197C6" w14:textId="77777777" w:rsidR="0056789C" w:rsidRPr="0056789C" w:rsidRDefault="00B87962" w:rsidP="0056789C">
      <w:pPr>
        <w:pStyle w:val="ListParagraph"/>
        <w:numPr>
          <w:ilvl w:val="0"/>
          <w:numId w:val="10"/>
        </w:numPr>
        <w:spacing w:after="0" w:line="240" w:lineRule="auto"/>
        <w:ind w:left="1080"/>
        <w:rPr>
          <w:rStyle w:val="Hyperlink"/>
          <w:rFonts w:asciiTheme="majorHAnsi" w:hAnsiTheme="majorHAnsi" w:cstheme="majorHAnsi"/>
          <w:sz w:val="21"/>
          <w:szCs w:val="21"/>
        </w:rPr>
      </w:pPr>
      <w:hyperlink r:id="rId20" w:history="1">
        <w:r w:rsidR="0056789C" w:rsidRPr="0056789C">
          <w:rPr>
            <w:rStyle w:val="Hyperlink"/>
            <w:rFonts w:asciiTheme="majorHAnsi" w:hAnsiTheme="majorHAnsi" w:cstheme="majorHAnsi"/>
          </w:rPr>
          <w:t>Policy against Sexual Violence</w:t>
        </w:r>
      </w:hyperlink>
      <w:r w:rsidR="0056789C" w:rsidRPr="0056789C">
        <w:rPr>
          <w:rFonts w:asciiTheme="majorHAnsi" w:hAnsiTheme="majorHAnsi" w:cstheme="majorHAnsi"/>
          <w:sz w:val="21"/>
          <w:szCs w:val="21"/>
        </w:rPr>
        <w:t xml:space="preserve"> </w:t>
      </w:r>
      <w:r w:rsidR="0056789C" w:rsidRPr="0056789C">
        <w:rPr>
          <w:rFonts w:asciiTheme="majorHAnsi" w:hAnsiTheme="majorHAnsi" w:cstheme="majorHAnsi"/>
          <w:sz w:val="21"/>
          <w:szCs w:val="21"/>
        </w:rPr>
        <w:br/>
      </w:r>
    </w:p>
    <w:p w14:paraId="3E8872D4"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rPr>
        <w:t>If a supervisor observes behaviour that might constitute sexual violence, harassment, or discrimination,</w:t>
      </w:r>
      <w:r w:rsidRPr="0056789C">
        <w:rPr>
          <w:rFonts w:asciiTheme="majorHAnsi" w:hAnsiTheme="majorHAnsi" w:cstheme="majorHAnsi"/>
          <w:b/>
          <w:bCs/>
        </w:rPr>
        <w:t xml:space="preserve"> they must consult the </w:t>
      </w:r>
      <w:hyperlink r:id="rId21" w:history="1">
        <w:r w:rsidRPr="0056789C">
          <w:rPr>
            <w:rStyle w:val="Hyperlink"/>
            <w:rFonts w:asciiTheme="majorHAnsi" w:hAnsiTheme="majorHAnsi" w:cstheme="majorHAnsi"/>
            <w:b/>
            <w:bCs/>
          </w:rPr>
          <w:t>Office for Mediation and Reporting</w:t>
        </w:r>
      </w:hyperlink>
      <w:r w:rsidRPr="0056789C">
        <w:rPr>
          <w:rFonts w:asciiTheme="majorHAnsi" w:hAnsiTheme="majorHAnsi" w:cstheme="majorHAnsi"/>
          <w:b/>
          <w:bCs/>
        </w:rPr>
        <w:t xml:space="preserve"> or the </w:t>
      </w:r>
      <w:hyperlink r:id="rId22" w:history="1">
        <w:r w:rsidRPr="0056789C">
          <w:rPr>
            <w:rStyle w:val="Hyperlink"/>
            <w:rFonts w:asciiTheme="majorHAnsi" w:hAnsiTheme="majorHAnsi" w:cstheme="majorHAnsi"/>
            <w:b/>
            <w:bCs/>
          </w:rPr>
          <w:t>Office of the Dean of Students</w:t>
        </w:r>
      </w:hyperlink>
      <w:r w:rsidRPr="0056789C">
        <w:rPr>
          <w:rFonts w:asciiTheme="majorHAnsi" w:hAnsiTheme="majorHAnsi" w:cstheme="majorHAnsi"/>
          <w:b/>
          <w:bCs/>
        </w:rPr>
        <w:t xml:space="preserve"> to determine how to proceed.</w:t>
      </w:r>
      <w:r w:rsidRPr="0056789C">
        <w:rPr>
          <w:rFonts w:asciiTheme="majorHAnsi" w:hAnsiTheme="majorHAnsi" w:cstheme="majorHAnsi"/>
        </w:rPr>
        <w:t xml:space="preserve"> </w:t>
      </w:r>
    </w:p>
    <w:p w14:paraId="13A9F813" w14:textId="77777777" w:rsidR="0056789C" w:rsidRPr="0056789C" w:rsidRDefault="0056789C" w:rsidP="0056789C">
      <w:pPr>
        <w:pStyle w:val="ListParagraph"/>
        <w:spacing w:after="0"/>
        <w:rPr>
          <w:rFonts w:asciiTheme="majorHAnsi" w:hAnsiTheme="majorHAnsi" w:cstheme="majorHAnsi"/>
        </w:rPr>
      </w:pPr>
    </w:p>
    <w:p w14:paraId="7A9EA832" w14:textId="77777777" w:rsidR="0056789C" w:rsidRPr="0056789C" w:rsidRDefault="0056789C" w:rsidP="0056789C">
      <w:pPr>
        <w:pStyle w:val="ListParagraph"/>
        <w:numPr>
          <w:ilvl w:val="0"/>
          <w:numId w:val="7"/>
        </w:numPr>
        <w:spacing w:after="0" w:line="240" w:lineRule="auto"/>
        <w:rPr>
          <w:rFonts w:asciiTheme="majorHAnsi" w:hAnsiTheme="majorHAnsi" w:cstheme="majorHAnsi"/>
        </w:rPr>
      </w:pPr>
      <w:r w:rsidRPr="0056789C">
        <w:rPr>
          <w:rFonts w:asciiTheme="majorHAnsi" w:hAnsiTheme="majorHAnsi" w:cstheme="majorHAnsi"/>
        </w:rPr>
        <w:t xml:space="preserve">Faculty should not assume that problems between supervisees in a lab setting will resolve on their own. Faculty and staff have a shared responsibility to ensure supervisees can learn in environments where they are respected and free from pejorative or offensive acts and comments. Trained professionals in the OMR and Office of the Dean of Students are available to support faculty and staff as well as students. </w:t>
      </w:r>
    </w:p>
    <w:p w14:paraId="33A78851" w14:textId="77777777" w:rsidR="0056789C" w:rsidRPr="0056789C" w:rsidRDefault="0056789C" w:rsidP="0056789C">
      <w:pPr>
        <w:rPr>
          <w:rFonts w:asciiTheme="majorHAnsi" w:hAnsiTheme="majorHAnsi" w:cstheme="majorHAnsi"/>
        </w:rPr>
      </w:pPr>
    </w:p>
    <w:p w14:paraId="3D255289"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rPr>
        <w:t xml:space="preserve">Supervisors, as representatives of McGill University acting in an official capacity, </w:t>
      </w:r>
      <w:r w:rsidRPr="0056789C">
        <w:rPr>
          <w:rFonts w:asciiTheme="majorHAnsi" w:hAnsiTheme="majorHAnsi" w:cstheme="majorHAnsi"/>
          <w:b/>
          <w:bCs/>
        </w:rPr>
        <w:t>have a responsibility to uphold students’ rights,</w:t>
      </w:r>
      <w:r w:rsidRPr="0056789C">
        <w:rPr>
          <w:rFonts w:asciiTheme="majorHAnsi" w:hAnsiTheme="majorHAnsi" w:cstheme="majorHAnsi"/>
        </w:rPr>
        <w:t xml:space="preserve"> as explained in </w:t>
      </w:r>
      <w:hyperlink r:id="rId23" w:history="1">
        <w:r w:rsidRPr="0056789C">
          <w:rPr>
            <w:rStyle w:val="Hyperlink"/>
            <w:rFonts w:asciiTheme="majorHAnsi" w:hAnsiTheme="majorHAnsi" w:cstheme="majorHAnsi"/>
          </w:rPr>
          <w:t>Charter of Students’ Rights, Article 3:</w:t>
        </w:r>
      </w:hyperlink>
      <w:r w:rsidRPr="0056789C">
        <w:rPr>
          <w:rFonts w:asciiTheme="majorHAnsi" w:hAnsiTheme="majorHAnsi" w:cstheme="majorHAnsi"/>
        </w:rPr>
        <w:t xml:space="preserve"> </w:t>
      </w:r>
      <w:r w:rsidRPr="0056789C">
        <w:rPr>
          <w:rFonts w:asciiTheme="majorHAnsi" w:hAnsiTheme="majorHAnsi" w:cstheme="majorHAnsi"/>
        </w:rPr>
        <w:br/>
      </w:r>
    </w:p>
    <w:p w14:paraId="5BDC13B4" w14:textId="77777777" w:rsidR="0056789C" w:rsidRPr="0056789C" w:rsidRDefault="0056789C" w:rsidP="0056789C">
      <w:pPr>
        <w:pStyle w:val="ListParagraph"/>
        <w:numPr>
          <w:ilvl w:val="0"/>
          <w:numId w:val="8"/>
        </w:numPr>
        <w:spacing w:after="0" w:line="240" w:lineRule="auto"/>
        <w:rPr>
          <w:rFonts w:asciiTheme="majorHAnsi" w:hAnsiTheme="majorHAnsi" w:cstheme="majorHAnsi"/>
        </w:rPr>
      </w:pPr>
      <w:r w:rsidRPr="0056789C">
        <w:rPr>
          <w:rFonts w:asciiTheme="majorHAnsi" w:hAnsiTheme="majorHAnsi" w:cstheme="majorHAnsi"/>
        </w:rPr>
        <w:lastRenderedPageBreak/>
        <w:t xml:space="preserve">“Every student has a right to the safeguard of [their] dignity and a right to be protected by the University against vexatious conduct displayed by a representative of the University acting in an official capacity”. </w:t>
      </w:r>
    </w:p>
    <w:p w14:paraId="24ECDA9A" w14:textId="77777777" w:rsidR="0056789C" w:rsidRPr="0056789C" w:rsidRDefault="0056789C" w:rsidP="0056789C">
      <w:pPr>
        <w:pStyle w:val="ListParagraph"/>
        <w:spacing w:after="0"/>
        <w:ind w:left="1080"/>
        <w:rPr>
          <w:rFonts w:asciiTheme="majorHAnsi" w:hAnsiTheme="majorHAnsi" w:cstheme="majorHAnsi"/>
        </w:rPr>
      </w:pPr>
    </w:p>
    <w:p w14:paraId="2D8B033D" w14:textId="77777777" w:rsidR="0056789C" w:rsidRPr="0056789C" w:rsidRDefault="0056789C" w:rsidP="0056789C">
      <w:pPr>
        <w:pStyle w:val="ListParagraph"/>
        <w:numPr>
          <w:ilvl w:val="0"/>
          <w:numId w:val="8"/>
        </w:numPr>
        <w:spacing w:after="0" w:line="240" w:lineRule="auto"/>
        <w:rPr>
          <w:rFonts w:asciiTheme="majorHAnsi" w:hAnsiTheme="majorHAnsi" w:cstheme="majorHAnsi"/>
        </w:rPr>
      </w:pPr>
      <w:r w:rsidRPr="0056789C">
        <w:rPr>
          <w:rFonts w:asciiTheme="majorHAnsi" w:hAnsiTheme="majorHAnsi" w:cstheme="majorHAnsi"/>
        </w:rPr>
        <w:t xml:space="preserve">Supervisors have a duty to accommodate on the grounds of disability and religious belief. In some cases, there might also be a duty to accommodate </w:t>
      </w:r>
      <w:proofErr w:type="gramStart"/>
      <w:r w:rsidRPr="0056789C">
        <w:rPr>
          <w:rFonts w:asciiTheme="majorHAnsi" w:hAnsiTheme="majorHAnsi" w:cstheme="majorHAnsi"/>
        </w:rPr>
        <w:t>on the basis of</w:t>
      </w:r>
      <w:proofErr w:type="gramEnd"/>
      <w:r w:rsidRPr="0056789C">
        <w:rPr>
          <w:rFonts w:asciiTheme="majorHAnsi" w:hAnsiTheme="majorHAnsi" w:cstheme="majorHAnsi"/>
        </w:rPr>
        <w:t xml:space="preserve"> dependent care responsibilities. If you have any uncertainty about what constitutes a reasonable accommodation </w:t>
      </w:r>
      <w:proofErr w:type="gramStart"/>
      <w:r w:rsidRPr="0056789C">
        <w:rPr>
          <w:rFonts w:asciiTheme="majorHAnsi" w:hAnsiTheme="majorHAnsi" w:cstheme="majorHAnsi"/>
        </w:rPr>
        <w:t>in a given</w:t>
      </w:r>
      <w:proofErr w:type="gramEnd"/>
      <w:r w:rsidRPr="0056789C">
        <w:rPr>
          <w:rFonts w:asciiTheme="majorHAnsi" w:hAnsiTheme="majorHAnsi" w:cstheme="majorHAnsi"/>
        </w:rPr>
        <w:t xml:space="preserve"> situation you may contact the Office of the Dean of Students (in all cases) or the Office for Students with Disabilities (in situations involving students with disabilities)</w:t>
      </w:r>
      <w:r w:rsidRPr="0056789C">
        <w:rPr>
          <w:rFonts w:asciiTheme="majorHAnsi" w:hAnsiTheme="majorHAnsi" w:cstheme="majorHAnsi"/>
        </w:rPr>
        <w:br/>
      </w:r>
    </w:p>
    <w:p w14:paraId="490804F7" w14:textId="77777777" w:rsidR="0056789C" w:rsidRPr="0056789C" w:rsidRDefault="0056789C" w:rsidP="0056789C">
      <w:pPr>
        <w:ind w:firstLine="720"/>
        <w:rPr>
          <w:rFonts w:asciiTheme="majorHAnsi" w:hAnsiTheme="majorHAnsi" w:cstheme="majorHAnsi"/>
          <w:u w:val="single"/>
        </w:rPr>
      </w:pPr>
      <w:r w:rsidRPr="0056789C">
        <w:rPr>
          <w:rFonts w:asciiTheme="majorHAnsi" w:hAnsiTheme="majorHAnsi" w:cstheme="majorHAnsi"/>
          <w:u w:val="single"/>
        </w:rPr>
        <w:t xml:space="preserve">Policy Resources: </w:t>
      </w:r>
    </w:p>
    <w:p w14:paraId="53B34E59" w14:textId="77777777" w:rsidR="0056789C" w:rsidRPr="0056789C" w:rsidRDefault="0056789C" w:rsidP="0056789C">
      <w:pPr>
        <w:rPr>
          <w:rFonts w:asciiTheme="majorHAnsi" w:hAnsiTheme="majorHAnsi" w:cstheme="majorHAnsi"/>
          <w:sz w:val="4"/>
          <w:szCs w:val="4"/>
        </w:rPr>
      </w:pPr>
    </w:p>
    <w:p w14:paraId="20D18546" w14:textId="77777777" w:rsidR="0056789C" w:rsidRPr="0056789C" w:rsidRDefault="00B87962" w:rsidP="0056789C">
      <w:pPr>
        <w:pStyle w:val="ListParagraph"/>
        <w:numPr>
          <w:ilvl w:val="0"/>
          <w:numId w:val="10"/>
        </w:numPr>
        <w:spacing w:after="0" w:line="240" w:lineRule="auto"/>
        <w:ind w:left="1080"/>
        <w:rPr>
          <w:rStyle w:val="Hyperlink"/>
          <w:rFonts w:asciiTheme="majorHAnsi" w:hAnsiTheme="majorHAnsi" w:cstheme="majorHAnsi"/>
        </w:rPr>
      </w:pPr>
      <w:hyperlink r:id="rId24" w:history="1">
        <w:r w:rsidR="0056789C" w:rsidRPr="0056789C">
          <w:rPr>
            <w:rStyle w:val="Hyperlink"/>
            <w:rFonts w:asciiTheme="majorHAnsi" w:hAnsiTheme="majorHAnsi" w:cstheme="majorHAnsi"/>
          </w:rPr>
          <w:t>Policy</w:t>
        </w:r>
      </w:hyperlink>
      <w:r w:rsidR="0056789C" w:rsidRPr="0056789C">
        <w:rPr>
          <w:rStyle w:val="Hyperlink"/>
          <w:rFonts w:asciiTheme="majorHAnsi" w:hAnsiTheme="majorHAnsi" w:cstheme="majorHAnsi"/>
        </w:rPr>
        <w:t xml:space="preserve"> Concerning the Rights of Students with Disabilities</w:t>
      </w:r>
    </w:p>
    <w:p w14:paraId="20F29936" w14:textId="77777777" w:rsidR="0056789C" w:rsidRPr="0056789C" w:rsidRDefault="00B87962" w:rsidP="0056789C">
      <w:pPr>
        <w:pStyle w:val="ListParagraph"/>
        <w:numPr>
          <w:ilvl w:val="0"/>
          <w:numId w:val="10"/>
        </w:numPr>
        <w:spacing w:after="0" w:line="240" w:lineRule="auto"/>
        <w:ind w:left="1080"/>
        <w:rPr>
          <w:rFonts w:asciiTheme="majorHAnsi" w:hAnsiTheme="majorHAnsi" w:cstheme="majorHAnsi"/>
        </w:rPr>
      </w:pPr>
      <w:hyperlink r:id="rId25" w:history="1">
        <w:r w:rsidR="0056789C" w:rsidRPr="0056789C">
          <w:rPr>
            <w:rStyle w:val="Hyperlink"/>
            <w:rFonts w:asciiTheme="majorHAnsi" w:hAnsiTheme="majorHAnsi" w:cstheme="majorHAnsi"/>
          </w:rPr>
          <w:t>Policy on Holy Days</w:t>
        </w:r>
      </w:hyperlink>
      <w:r w:rsidR="0056789C" w:rsidRPr="0056789C">
        <w:rPr>
          <w:rFonts w:asciiTheme="majorHAnsi" w:hAnsiTheme="majorHAnsi" w:cstheme="majorHAnsi"/>
          <w:sz w:val="21"/>
          <w:szCs w:val="21"/>
        </w:rPr>
        <w:t xml:space="preserve"> </w:t>
      </w:r>
      <w:r w:rsidR="0056789C" w:rsidRPr="0056789C">
        <w:rPr>
          <w:rFonts w:asciiTheme="majorHAnsi" w:hAnsiTheme="majorHAnsi" w:cstheme="majorHAnsi"/>
          <w:sz w:val="21"/>
          <w:szCs w:val="21"/>
        </w:rPr>
        <w:br/>
      </w:r>
    </w:p>
    <w:p w14:paraId="15EC6ABC" w14:textId="77777777" w:rsidR="0056789C" w:rsidRPr="0056789C" w:rsidRDefault="0056789C" w:rsidP="0056789C">
      <w:pPr>
        <w:pStyle w:val="ListParagraph"/>
        <w:numPr>
          <w:ilvl w:val="1"/>
          <w:numId w:val="2"/>
        </w:numPr>
        <w:spacing w:after="0" w:line="240" w:lineRule="auto"/>
        <w:rPr>
          <w:rFonts w:asciiTheme="majorHAnsi" w:hAnsiTheme="majorHAnsi" w:cstheme="majorHAnsi"/>
          <w:strike/>
        </w:rPr>
      </w:pPr>
      <w:r w:rsidRPr="0056789C">
        <w:rPr>
          <w:rFonts w:asciiTheme="majorHAnsi" w:hAnsiTheme="majorHAnsi" w:cstheme="majorHAnsi"/>
        </w:rPr>
        <w:t>Supervisors’ words carry weight for supervisees. Offhand comments spoken in moments of frustration can leave supervisees doubting whether they can trust a supervisor to assess work fairly and equitably support supervises’ research and wellbeing. It is important for supervisors to keep the power differential in mind when speaking with supervisees and refrain from mocking, insulting, or undermining language.</w:t>
      </w:r>
    </w:p>
    <w:p w14:paraId="29C77807" w14:textId="77777777" w:rsidR="0056789C" w:rsidRPr="0056789C" w:rsidRDefault="0056789C" w:rsidP="0056789C">
      <w:pPr>
        <w:pStyle w:val="ListParagraph"/>
        <w:spacing w:after="0"/>
        <w:rPr>
          <w:rFonts w:asciiTheme="majorHAnsi" w:hAnsiTheme="majorHAnsi" w:cstheme="majorHAnsi"/>
        </w:rPr>
      </w:pPr>
    </w:p>
    <w:p w14:paraId="64547431"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b/>
          <w:bCs/>
        </w:rPr>
        <w:t>Supervisors, as members of the University, have the right to work in a respectful and professional research environment.</w:t>
      </w:r>
      <w:r w:rsidRPr="0056789C">
        <w:rPr>
          <w:rFonts w:asciiTheme="majorHAnsi" w:hAnsiTheme="majorHAnsi" w:cstheme="majorHAnsi"/>
        </w:rPr>
        <w:t xml:space="preserve"> </w:t>
      </w:r>
      <w:hyperlink r:id="rId26" w:history="1">
        <w:r w:rsidRPr="0056789C">
          <w:rPr>
            <w:rStyle w:val="Hyperlink"/>
            <w:rFonts w:asciiTheme="majorHAnsi" w:hAnsiTheme="majorHAnsi" w:cstheme="majorHAnsi"/>
          </w:rPr>
          <w:t>The Code of Student Conduct and Disciplinary Procedures</w:t>
        </w:r>
      </w:hyperlink>
      <w:r w:rsidRPr="0056789C">
        <w:rPr>
          <w:rFonts w:asciiTheme="majorHAnsi" w:hAnsiTheme="majorHAnsi" w:cstheme="majorHAnsi"/>
        </w:rPr>
        <w:t xml:space="preserve"> holds that no student shall in a university context: </w:t>
      </w:r>
    </w:p>
    <w:p w14:paraId="16FA58DD" w14:textId="77777777" w:rsidR="0056789C" w:rsidRPr="0056789C" w:rsidRDefault="0056789C" w:rsidP="0056789C">
      <w:pPr>
        <w:pStyle w:val="ListParagraph"/>
        <w:spacing w:after="0"/>
        <w:rPr>
          <w:rFonts w:asciiTheme="majorHAnsi" w:hAnsiTheme="majorHAnsi" w:cstheme="majorHAnsi"/>
        </w:rPr>
      </w:pPr>
    </w:p>
    <w:p w14:paraId="1D2FE0B1" w14:textId="77777777" w:rsidR="0056789C" w:rsidRPr="0056789C" w:rsidRDefault="0056789C" w:rsidP="0056789C">
      <w:pPr>
        <w:pStyle w:val="ListParagraph"/>
        <w:numPr>
          <w:ilvl w:val="0"/>
          <w:numId w:val="8"/>
        </w:numPr>
        <w:spacing w:after="0" w:line="240" w:lineRule="auto"/>
        <w:rPr>
          <w:rFonts w:asciiTheme="majorHAnsi" w:hAnsiTheme="majorHAnsi" w:cstheme="majorHAnsi"/>
        </w:rPr>
      </w:pPr>
      <w:r w:rsidRPr="0056789C">
        <w:rPr>
          <w:rFonts w:asciiTheme="majorHAnsi" w:hAnsiTheme="majorHAnsi" w:cstheme="majorHAnsi"/>
        </w:rPr>
        <w:t xml:space="preserve">“Knowingly create a condition that unnecessarily endangers or threatens or undermines the health, safety, well-being, or dignity of another person or persons, threatens to cause humiliation, or threatens the damage or destruction of property” </w:t>
      </w:r>
      <w:r w:rsidRPr="0056789C">
        <w:rPr>
          <w:rFonts w:asciiTheme="majorHAnsi" w:hAnsiTheme="majorHAnsi" w:cstheme="majorHAnsi"/>
        </w:rPr>
        <w:br/>
      </w:r>
    </w:p>
    <w:p w14:paraId="50CBA7F0" w14:textId="77777777" w:rsidR="0056789C" w:rsidRPr="0056789C" w:rsidRDefault="0056789C" w:rsidP="0056789C">
      <w:pPr>
        <w:pStyle w:val="ListParagraph"/>
        <w:spacing w:after="0"/>
        <w:ind w:left="1134" w:hanging="425"/>
        <w:rPr>
          <w:rFonts w:asciiTheme="majorHAnsi" w:hAnsiTheme="majorHAnsi" w:cstheme="majorHAnsi"/>
          <w:sz w:val="10"/>
          <w:szCs w:val="10"/>
          <w:u w:val="single"/>
        </w:rPr>
      </w:pPr>
      <w:r w:rsidRPr="0056789C">
        <w:rPr>
          <w:rFonts w:asciiTheme="majorHAnsi" w:hAnsiTheme="majorHAnsi" w:cstheme="majorHAnsi"/>
          <w:u w:val="single"/>
        </w:rPr>
        <w:t>Resources:</w:t>
      </w:r>
      <w:r w:rsidRPr="0056789C">
        <w:rPr>
          <w:rFonts w:asciiTheme="majorHAnsi" w:hAnsiTheme="majorHAnsi" w:cstheme="majorHAnsi"/>
          <w:u w:val="single"/>
        </w:rPr>
        <w:br/>
        <w:t xml:space="preserve"> </w:t>
      </w:r>
    </w:p>
    <w:p w14:paraId="2FF68086" w14:textId="77777777" w:rsidR="0056789C" w:rsidRPr="0056789C" w:rsidRDefault="0056789C" w:rsidP="0056789C">
      <w:pPr>
        <w:pStyle w:val="ListParagraph"/>
        <w:numPr>
          <w:ilvl w:val="0"/>
          <w:numId w:val="3"/>
        </w:numPr>
        <w:spacing w:after="0" w:line="240" w:lineRule="auto"/>
        <w:ind w:left="1134" w:hanging="283"/>
        <w:rPr>
          <w:rFonts w:asciiTheme="majorHAnsi" w:hAnsiTheme="majorHAnsi" w:cstheme="majorHAnsi"/>
        </w:rPr>
      </w:pPr>
      <w:r w:rsidRPr="0056789C">
        <w:rPr>
          <w:rFonts w:asciiTheme="majorHAnsi" w:hAnsiTheme="majorHAnsi" w:cstheme="majorHAnsi"/>
          <w:b/>
          <w:bCs/>
        </w:rPr>
        <w:t>Office of the Dean of Students:</w:t>
      </w:r>
      <w:r w:rsidRPr="0056789C">
        <w:rPr>
          <w:rFonts w:asciiTheme="majorHAnsi" w:hAnsiTheme="majorHAnsi" w:cstheme="majorHAnsi"/>
        </w:rPr>
        <w:t xml:space="preserve"> Supervisors are encouraged to talk to the Dean of Students’ office when a student or supervisee </w:t>
      </w:r>
      <w:hyperlink r:id="rId27" w:history="1">
        <w:r w:rsidRPr="0056789C">
          <w:rPr>
            <w:rStyle w:val="Hyperlink"/>
            <w:rFonts w:asciiTheme="majorHAnsi" w:hAnsiTheme="majorHAnsi" w:cstheme="majorHAnsi"/>
          </w:rPr>
          <w:t>exhibits worrisome behaviour</w:t>
        </w:r>
      </w:hyperlink>
      <w:r w:rsidRPr="0056789C">
        <w:rPr>
          <w:rFonts w:asciiTheme="majorHAnsi" w:hAnsiTheme="majorHAnsi" w:cstheme="majorHAnsi"/>
        </w:rPr>
        <w:t xml:space="preserve">, including dangerous, threatening, disruptive, or uncharacteristic behaviour. See the </w:t>
      </w:r>
      <w:hyperlink r:id="rId28" w:history="1">
        <w:r w:rsidRPr="0056789C">
          <w:rPr>
            <w:rStyle w:val="Hyperlink"/>
            <w:rFonts w:asciiTheme="majorHAnsi" w:hAnsiTheme="majorHAnsi" w:cstheme="majorHAnsi"/>
          </w:rPr>
          <w:t>Red File</w:t>
        </w:r>
      </w:hyperlink>
      <w:r w:rsidRPr="0056789C">
        <w:rPr>
          <w:rFonts w:asciiTheme="majorHAnsi" w:hAnsiTheme="majorHAnsi" w:cstheme="majorHAnsi"/>
        </w:rPr>
        <w:t xml:space="preserve"> for guidance.</w:t>
      </w:r>
    </w:p>
    <w:p w14:paraId="1EAD6275" w14:textId="77777777" w:rsidR="0056789C" w:rsidRPr="0056789C" w:rsidRDefault="0056789C" w:rsidP="0056789C">
      <w:pPr>
        <w:pStyle w:val="ListParagraph"/>
        <w:spacing w:after="0"/>
        <w:ind w:left="1546"/>
        <w:rPr>
          <w:rFonts w:asciiTheme="majorHAnsi" w:hAnsiTheme="majorHAnsi" w:cstheme="majorHAnsi"/>
        </w:rPr>
      </w:pPr>
    </w:p>
    <w:p w14:paraId="7CA6EACE"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b/>
          <w:bCs/>
        </w:rPr>
        <w:t>Supervisors and supervisees must avoid conflicts of interest</w:t>
      </w:r>
      <w:r w:rsidRPr="0056789C">
        <w:rPr>
          <w:rFonts w:asciiTheme="majorHAnsi" w:hAnsiTheme="majorHAnsi" w:cstheme="majorHAnsi"/>
        </w:rPr>
        <w:t xml:space="preserve">, and if one should arise, speak to a department chair or director to implement measures to properly address the conflict of interest. For supervisors, this means ensuring that supervisees are equitably treated (i.e., avoid steps or measures that might be perceived as partiality, favoritism, or bias) and that relationships with supervisees are professional and centred on academic wellness. </w:t>
      </w:r>
      <w:r w:rsidRPr="0056789C">
        <w:rPr>
          <w:rFonts w:asciiTheme="majorHAnsi" w:hAnsiTheme="majorHAnsi" w:cstheme="majorHAnsi"/>
        </w:rPr>
        <w:br/>
      </w:r>
    </w:p>
    <w:p w14:paraId="2A8AEBE8" w14:textId="77777777" w:rsidR="0056789C" w:rsidRPr="0056789C" w:rsidRDefault="0056789C" w:rsidP="0056789C">
      <w:pPr>
        <w:pStyle w:val="ListParagraph"/>
        <w:numPr>
          <w:ilvl w:val="1"/>
          <w:numId w:val="2"/>
        </w:numPr>
        <w:spacing w:after="0" w:line="240" w:lineRule="auto"/>
        <w:rPr>
          <w:rFonts w:asciiTheme="majorHAnsi" w:hAnsiTheme="majorHAnsi" w:cstheme="majorHAnsi"/>
        </w:rPr>
      </w:pPr>
      <w:r w:rsidRPr="0056789C">
        <w:rPr>
          <w:rFonts w:asciiTheme="majorHAnsi" w:hAnsiTheme="majorHAnsi" w:cstheme="majorHAnsi"/>
        </w:rPr>
        <w:t xml:space="preserve">Following major conflicts, the best resolution may be to dissolve the supervisory relationship and have the graduate student continue under the supervision of another faculty member. It is critical for faculty to speak to both the Graduate Program Director and the Department Chair when considering whether this presents the best solution for all parties. When approached with a request for a transfer, faculty are expected to collaborate to ensure as smooth a transition as possible, clarifying what will happen to ongoing research, lab access, etc. </w:t>
      </w:r>
    </w:p>
    <w:p w14:paraId="2E88DB8E" w14:textId="77777777" w:rsidR="0056789C" w:rsidRPr="0056789C" w:rsidRDefault="0056789C" w:rsidP="0056789C">
      <w:pPr>
        <w:pStyle w:val="ListParagraph"/>
        <w:numPr>
          <w:ilvl w:val="0"/>
          <w:numId w:val="2"/>
        </w:numPr>
        <w:spacing w:after="0" w:line="240" w:lineRule="auto"/>
        <w:rPr>
          <w:rFonts w:asciiTheme="majorHAnsi" w:hAnsiTheme="majorHAnsi" w:cstheme="majorHAnsi"/>
          <w:b/>
          <w:bCs/>
        </w:rPr>
      </w:pPr>
      <w:r w:rsidRPr="0056789C">
        <w:rPr>
          <w:rFonts w:asciiTheme="majorHAnsi" w:hAnsiTheme="majorHAnsi" w:cstheme="majorHAnsi"/>
          <w:b/>
          <w:bCs/>
          <w:sz w:val="28"/>
          <w:szCs w:val="28"/>
        </w:rPr>
        <w:lastRenderedPageBreak/>
        <w:t xml:space="preserve"> Be present for and accountable to supervisees by maintaining clear communication channels. </w:t>
      </w:r>
      <w:r w:rsidRPr="0056789C">
        <w:rPr>
          <w:rFonts w:asciiTheme="majorHAnsi" w:hAnsiTheme="majorHAnsi" w:cstheme="majorHAnsi"/>
          <w:b/>
          <w:bCs/>
        </w:rPr>
        <w:br/>
      </w:r>
    </w:p>
    <w:p w14:paraId="535B99DF" w14:textId="77777777" w:rsidR="0056789C" w:rsidRPr="0056789C" w:rsidRDefault="0056789C" w:rsidP="0056789C">
      <w:pPr>
        <w:pStyle w:val="ListParagraph"/>
        <w:numPr>
          <w:ilvl w:val="0"/>
          <w:numId w:val="4"/>
        </w:numPr>
        <w:spacing w:after="0" w:line="240" w:lineRule="auto"/>
        <w:rPr>
          <w:rFonts w:asciiTheme="majorHAnsi" w:hAnsiTheme="majorHAnsi" w:cstheme="majorHAnsi"/>
        </w:rPr>
      </w:pPr>
      <w:r w:rsidRPr="0056789C">
        <w:rPr>
          <w:rFonts w:asciiTheme="majorHAnsi" w:hAnsiTheme="majorHAnsi" w:cstheme="majorHAnsi"/>
        </w:rPr>
        <w:t xml:space="preserve">Supervisors should meet regularly with supervisees, honouring the schedules agreed to in Letters of Understanding. </w:t>
      </w:r>
    </w:p>
    <w:p w14:paraId="7C2ADE31" w14:textId="77777777" w:rsidR="0056789C" w:rsidRPr="0056789C" w:rsidRDefault="0056789C" w:rsidP="0056789C">
      <w:pPr>
        <w:rPr>
          <w:rFonts w:asciiTheme="majorHAnsi" w:hAnsiTheme="majorHAnsi" w:cstheme="majorHAnsi"/>
        </w:rPr>
      </w:pPr>
    </w:p>
    <w:p w14:paraId="139B0A5F" w14:textId="77777777" w:rsidR="0056789C" w:rsidRPr="0056789C" w:rsidRDefault="0056789C" w:rsidP="0056789C">
      <w:pPr>
        <w:pStyle w:val="ListParagraph"/>
        <w:numPr>
          <w:ilvl w:val="0"/>
          <w:numId w:val="4"/>
        </w:numPr>
        <w:spacing w:after="0" w:line="240" w:lineRule="auto"/>
        <w:rPr>
          <w:rFonts w:asciiTheme="majorHAnsi" w:hAnsiTheme="majorHAnsi" w:cstheme="majorHAnsi"/>
        </w:rPr>
      </w:pPr>
      <w:r w:rsidRPr="0056789C">
        <w:rPr>
          <w:rFonts w:asciiTheme="majorHAnsi" w:hAnsiTheme="majorHAnsi" w:cstheme="majorHAnsi"/>
        </w:rPr>
        <w:t>Supervisors and supervisees should keep shared written records when it comes to important decisions about research projects, funding, authorship, graduation timelines, etc.</w:t>
      </w:r>
      <w:r w:rsidRPr="0056789C">
        <w:rPr>
          <w:rFonts w:asciiTheme="majorHAnsi" w:hAnsiTheme="majorHAnsi" w:cstheme="majorHAnsi"/>
        </w:rPr>
        <w:br/>
        <w:t xml:space="preserve"> </w:t>
      </w:r>
    </w:p>
    <w:p w14:paraId="3DE988B2" w14:textId="77777777" w:rsidR="0056789C" w:rsidRPr="0056789C" w:rsidRDefault="0056789C" w:rsidP="0056789C">
      <w:pPr>
        <w:pStyle w:val="ListParagraph"/>
        <w:numPr>
          <w:ilvl w:val="8"/>
          <w:numId w:val="2"/>
        </w:numPr>
        <w:spacing w:after="0" w:line="240" w:lineRule="auto"/>
        <w:ind w:left="1134" w:hanging="425"/>
        <w:rPr>
          <w:rFonts w:asciiTheme="majorHAnsi" w:hAnsiTheme="majorHAnsi" w:cstheme="majorHAnsi"/>
        </w:rPr>
      </w:pPr>
      <w:r w:rsidRPr="0056789C">
        <w:rPr>
          <w:rFonts w:asciiTheme="majorHAnsi" w:hAnsiTheme="majorHAnsi" w:cstheme="majorHAnsi"/>
        </w:rPr>
        <w:t>Annual Progress reports provide a framework to give feedback on a student’s progress in writing and objectives for the following year in writing and represent a critical opportunity to indicate to students if their work is unsatisfactory.</w:t>
      </w:r>
      <w:r w:rsidRPr="0056789C">
        <w:rPr>
          <w:rFonts w:asciiTheme="majorHAnsi" w:hAnsiTheme="majorHAnsi" w:cstheme="majorHAnsi"/>
        </w:rPr>
        <w:br/>
      </w:r>
    </w:p>
    <w:p w14:paraId="432DF89E" w14:textId="77777777" w:rsidR="0056789C" w:rsidRPr="0056789C" w:rsidRDefault="0056789C" w:rsidP="0056789C">
      <w:pPr>
        <w:pStyle w:val="ListParagraph"/>
        <w:numPr>
          <w:ilvl w:val="0"/>
          <w:numId w:val="4"/>
        </w:numPr>
        <w:spacing w:after="0" w:line="240" w:lineRule="auto"/>
        <w:rPr>
          <w:rFonts w:asciiTheme="majorHAnsi" w:hAnsiTheme="majorHAnsi" w:cstheme="majorHAnsi"/>
        </w:rPr>
      </w:pPr>
      <w:r w:rsidRPr="0056789C">
        <w:rPr>
          <w:rFonts w:asciiTheme="majorHAnsi" w:hAnsiTheme="majorHAnsi" w:cstheme="majorHAnsi"/>
        </w:rPr>
        <w:t xml:space="preserve">Supervisors must plan to ensure that graduate supervisees have appropriate supervision during prolonged absences (e.g., sabbatical leaves). </w:t>
      </w:r>
    </w:p>
    <w:p w14:paraId="55A7AB13" w14:textId="77777777" w:rsidR="0056789C" w:rsidRPr="0056789C" w:rsidRDefault="0056789C" w:rsidP="0056789C">
      <w:pPr>
        <w:pStyle w:val="ListParagraph"/>
        <w:spacing w:after="0"/>
        <w:ind w:left="1134" w:hanging="414"/>
        <w:rPr>
          <w:rFonts w:asciiTheme="majorHAnsi" w:hAnsiTheme="majorHAnsi" w:cstheme="majorHAnsi"/>
        </w:rPr>
      </w:pPr>
    </w:p>
    <w:p w14:paraId="1C5AE467" w14:textId="77777777" w:rsidR="0056789C" w:rsidRPr="0056789C" w:rsidRDefault="0056789C" w:rsidP="0056789C">
      <w:pPr>
        <w:pStyle w:val="ListParagraph"/>
        <w:numPr>
          <w:ilvl w:val="0"/>
          <w:numId w:val="9"/>
        </w:numPr>
        <w:spacing w:after="0" w:line="240" w:lineRule="auto"/>
        <w:rPr>
          <w:rFonts w:asciiTheme="majorHAnsi" w:hAnsiTheme="majorHAnsi" w:cstheme="majorHAnsi"/>
        </w:rPr>
      </w:pPr>
      <w:r w:rsidRPr="0056789C">
        <w:rPr>
          <w:rFonts w:asciiTheme="majorHAnsi" w:hAnsiTheme="majorHAnsi" w:cstheme="majorHAnsi"/>
        </w:rPr>
        <w:t xml:space="preserve">Supervisors who are not planning to maintain regular communication with supervised students during a sabbatical or other leave should ensure supervisees have an appropriate interim supervisor (e.g., a committee member) who will stay in regular communication with the supervisee and ensure they progress. </w:t>
      </w:r>
    </w:p>
    <w:p w14:paraId="65F8F77E" w14:textId="77777777" w:rsidR="0056789C" w:rsidRPr="0056789C" w:rsidRDefault="0056789C" w:rsidP="0056789C">
      <w:pPr>
        <w:rPr>
          <w:rFonts w:asciiTheme="majorHAnsi" w:hAnsiTheme="majorHAnsi" w:cstheme="majorHAnsi"/>
        </w:rPr>
      </w:pPr>
    </w:p>
    <w:p w14:paraId="1B3B7FD5" w14:textId="77777777" w:rsidR="0056789C" w:rsidRPr="0056789C" w:rsidRDefault="0056789C" w:rsidP="0056789C">
      <w:pPr>
        <w:rPr>
          <w:rFonts w:asciiTheme="majorHAnsi" w:hAnsiTheme="majorHAnsi" w:cstheme="majorHAnsi"/>
        </w:rPr>
      </w:pPr>
    </w:p>
    <w:p w14:paraId="54A3C6CD" w14:textId="77777777" w:rsidR="0056789C" w:rsidRPr="0056789C" w:rsidRDefault="0056789C" w:rsidP="0056789C">
      <w:pPr>
        <w:pStyle w:val="ListParagraph"/>
        <w:numPr>
          <w:ilvl w:val="0"/>
          <w:numId w:val="5"/>
        </w:numPr>
        <w:spacing w:after="0" w:line="240" w:lineRule="auto"/>
        <w:rPr>
          <w:rFonts w:asciiTheme="majorHAnsi" w:hAnsiTheme="majorHAnsi" w:cstheme="majorHAnsi"/>
          <w:b/>
          <w:bCs/>
        </w:rPr>
      </w:pPr>
      <w:r w:rsidRPr="0056789C">
        <w:rPr>
          <w:rFonts w:asciiTheme="majorHAnsi" w:hAnsiTheme="majorHAnsi" w:cstheme="majorHAnsi"/>
          <w:b/>
          <w:bCs/>
          <w:sz w:val="28"/>
          <w:szCs w:val="28"/>
        </w:rPr>
        <w:t xml:space="preserve">Provide supervisees with regular, timely feedback that clearly indicates how to meet their program requirements for graduation. </w:t>
      </w:r>
      <w:r w:rsidRPr="0056789C">
        <w:rPr>
          <w:rFonts w:asciiTheme="majorHAnsi" w:hAnsiTheme="majorHAnsi" w:cstheme="majorHAnsi"/>
          <w:b/>
          <w:bCs/>
        </w:rPr>
        <w:br/>
      </w:r>
    </w:p>
    <w:p w14:paraId="2A0E77B2" w14:textId="77777777" w:rsidR="0056789C" w:rsidRPr="0056789C" w:rsidRDefault="0056789C" w:rsidP="0056789C">
      <w:pPr>
        <w:pStyle w:val="ListParagraph"/>
        <w:numPr>
          <w:ilvl w:val="1"/>
          <w:numId w:val="5"/>
        </w:numPr>
        <w:spacing w:after="0" w:line="240" w:lineRule="auto"/>
        <w:rPr>
          <w:rFonts w:asciiTheme="majorHAnsi" w:hAnsiTheme="majorHAnsi" w:cstheme="majorHAnsi"/>
        </w:rPr>
      </w:pPr>
      <w:r w:rsidRPr="0056789C">
        <w:rPr>
          <w:rFonts w:asciiTheme="majorHAnsi" w:hAnsiTheme="majorHAnsi" w:cstheme="majorHAnsi"/>
        </w:rPr>
        <w:t>Uphold the commitments made in Letters of Understanding regarding how long it will take to return student work with feedback. Providing regular updates for students on when to expect feedback is also helpful for ensuring accountability and on-time degree completion.</w:t>
      </w:r>
      <w:r w:rsidRPr="0056789C">
        <w:rPr>
          <w:rFonts w:asciiTheme="majorHAnsi" w:hAnsiTheme="majorHAnsi" w:cstheme="majorHAnsi"/>
        </w:rPr>
        <w:br/>
      </w:r>
    </w:p>
    <w:p w14:paraId="0812BD9C" w14:textId="77777777" w:rsidR="0056789C" w:rsidRPr="0056789C" w:rsidRDefault="0056789C" w:rsidP="0056789C">
      <w:pPr>
        <w:pStyle w:val="ListParagraph"/>
        <w:numPr>
          <w:ilvl w:val="1"/>
          <w:numId w:val="5"/>
        </w:numPr>
        <w:spacing w:after="0" w:line="240" w:lineRule="auto"/>
        <w:rPr>
          <w:rFonts w:asciiTheme="majorHAnsi" w:hAnsiTheme="majorHAnsi" w:cstheme="majorHAnsi"/>
        </w:rPr>
      </w:pPr>
      <w:r w:rsidRPr="0056789C">
        <w:rPr>
          <w:rFonts w:asciiTheme="majorHAnsi" w:hAnsiTheme="majorHAnsi" w:cstheme="majorHAnsi"/>
        </w:rPr>
        <w:t xml:space="preserve">Clarify expectations ahead of major milestones (e.g., proposals, qualifying examinations, thesis submission, oral defences). </w:t>
      </w:r>
      <w:r w:rsidRPr="0056789C">
        <w:rPr>
          <w:rFonts w:asciiTheme="majorHAnsi" w:hAnsiTheme="majorHAnsi" w:cstheme="majorHAnsi"/>
          <w:b/>
          <w:bCs/>
        </w:rPr>
        <w:t>Supervisees should understand how they will be assessed, what is required to pass major milestones</w:t>
      </w:r>
      <w:r w:rsidRPr="0056789C">
        <w:rPr>
          <w:rFonts w:asciiTheme="majorHAnsi" w:hAnsiTheme="majorHAnsi" w:cstheme="majorHAnsi"/>
        </w:rPr>
        <w:t xml:space="preserve">, and the departmental standards for thesis research and other evaluated graduate work. </w:t>
      </w:r>
      <w:r w:rsidRPr="0056789C">
        <w:rPr>
          <w:rFonts w:asciiTheme="majorHAnsi" w:hAnsiTheme="majorHAnsi" w:cstheme="majorHAnsi"/>
        </w:rPr>
        <w:br/>
      </w:r>
    </w:p>
    <w:p w14:paraId="5200CA42" w14:textId="77777777" w:rsidR="0056789C" w:rsidRPr="0056789C" w:rsidRDefault="0056789C" w:rsidP="0056789C">
      <w:pPr>
        <w:pStyle w:val="ListParagraph"/>
        <w:numPr>
          <w:ilvl w:val="0"/>
          <w:numId w:val="9"/>
        </w:numPr>
        <w:spacing w:after="0" w:line="240" w:lineRule="auto"/>
        <w:rPr>
          <w:rFonts w:asciiTheme="majorHAnsi" w:hAnsiTheme="majorHAnsi" w:cstheme="majorHAnsi"/>
        </w:rPr>
      </w:pPr>
      <w:r w:rsidRPr="0056789C">
        <w:rPr>
          <w:rFonts w:asciiTheme="majorHAnsi" w:hAnsiTheme="majorHAnsi" w:cstheme="majorHAnsi"/>
        </w:rPr>
        <w:t xml:space="preserve">Feedback on submitted work should be clear, substantial, and provide specific, actionable recommendations for improvement. Evaluations of student work must be made principally </w:t>
      </w:r>
      <w:proofErr w:type="gramStart"/>
      <w:r w:rsidRPr="0056789C">
        <w:rPr>
          <w:rFonts w:asciiTheme="majorHAnsi" w:hAnsiTheme="majorHAnsi" w:cstheme="majorHAnsi"/>
        </w:rPr>
        <w:t>on the basis of</w:t>
      </w:r>
      <w:proofErr w:type="gramEnd"/>
      <w:r w:rsidRPr="0056789C">
        <w:rPr>
          <w:rFonts w:asciiTheme="majorHAnsi" w:hAnsiTheme="majorHAnsi" w:cstheme="majorHAnsi"/>
        </w:rPr>
        <w:t xml:space="preserve"> the demonstrated quality of the student’s research, and not comparisons with other students or supervisor opinions of the student’s readiness to graduate or ability to succeed in a specific subsequent profession.</w:t>
      </w:r>
    </w:p>
    <w:p w14:paraId="035C35D9" w14:textId="77777777" w:rsidR="0056789C" w:rsidRPr="0056789C" w:rsidRDefault="0056789C" w:rsidP="0056789C">
      <w:pPr>
        <w:pStyle w:val="ListParagraph"/>
        <w:spacing w:after="0"/>
        <w:ind w:left="1080"/>
        <w:rPr>
          <w:rFonts w:asciiTheme="majorHAnsi" w:hAnsiTheme="majorHAnsi" w:cstheme="majorHAnsi"/>
        </w:rPr>
      </w:pPr>
    </w:p>
    <w:p w14:paraId="038A8094" w14:textId="77777777" w:rsidR="0056789C" w:rsidRPr="0056789C" w:rsidRDefault="0056789C" w:rsidP="0056789C">
      <w:pPr>
        <w:pStyle w:val="ListParagraph"/>
        <w:numPr>
          <w:ilvl w:val="0"/>
          <w:numId w:val="9"/>
        </w:numPr>
        <w:spacing w:after="0" w:line="240" w:lineRule="auto"/>
        <w:rPr>
          <w:rFonts w:asciiTheme="majorHAnsi" w:hAnsiTheme="majorHAnsi" w:cstheme="majorHAnsi"/>
        </w:rPr>
      </w:pPr>
      <w:r w:rsidRPr="0056789C">
        <w:rPr>
          <w:rFonts w:asciiTheme="majorHAnsi" w:hAnsiTheme="majorHAnsi" w:cstheme="majorHAnsi"/>
        </w:rPr>
        <w:t xml:space="preserve">Supervisors must not prevent students from seeking to graduate if they have completed all the degree requirements and their work meets departmental standards. </w:t>
      </w:r>
      <w:r w:rsidRPr="0056789C">
        <w:rPr>
          <w:rFonts w:asciiTheme="majorHAnsi" w:hAnsiTheme="majorHAnsi" w:cstheme="majorHAnsi"/>
        </w:rPr>
        <w:br/>
      </w:r>
      <w:r w:rsidRPr="0056789C">
        <w:rPr>
          <w:rFonts w:asciiTheme="majorHAnsi" w:hAnsiTheme="majorHAnsi" w:cstheme="majorHAnsi"/>
        </w:rPr>
        <w:br/>
      </w:r>
      <w:r w:rsidRPr="0056789C">
        <w:rPr>
          <w:rFonts w:asciiTheme="majorHAnsi" w:hAnsiTheme="majorHAnsi" w:cstheme="majorHAnsi"/>
        </w:rPr>
        <w:br/>
      </w:r>
    </w:p>
    <w:p w14:paraId="737370D3" w14:textId="77777777" w:rsidR="0056789C" w:rsidRPr="0056789C" w:rsidRDefault="0056789C" w:rsidP="0056789C">
      <w:pPr>
        <w:pStyle w:val="ListParagraph"/>
        <w:numPr>
          <w:ilvl w:val="0"/>
          <w:numId w:val="5"/>
        </w:numPr>
        <w:spacing w:after="0" w:line="240" w:lineRule="auto"/>
        <w:rPr>
          <w:rFonts w:asciiTheme="majorHAnsi" w:hAnsiTheme="majorHAnsi" w:cstheme="majorHAnsi"/>
          <w:b/>
          <w:bCs/>
        </w:rPr>
      </w:pPr>
      <w:r w:rsidRPr="0056789C">
        <w:rPr>
          <w:rFonts w:asciiTheme="majorHAnsi" w:hAnsiTheme="majorHAnsi" w:cstheme="majorHAnsi"/>
          <w:b/>
          <w:bCs/>
          <w:sz w:val="28"/>
          <w:szCs w:val="28"/>
        </w:rPr>
        <w:lastRenderedPageBreak/>
        <w:t xml:space="preserve">Respect their limits in supporting supervisee wellbeing. </w:t>
      </w:r>
      <w:r w:rsidRPr="0056789C">
        <w:rPr>
          <w:rFonts w:asciiTheme="majorHAnsi" w:hAnsiTheme="majorHAnsi" w:cstheme="majorHAnsi"/>
          <w:b/>
          <w:bCs/>
        </w:rPr>
        <w:br/>
      </w:r>
    </w:p>
    <w:p w14:paraId="2EBC3E4C" w14:textId="77777777" w:rsidR="0056789C" w:rsidRPr="0056789C" w:rsidRDefault="0056789C" w:rsidP="0056789C">
      <w:pPr>
        <w:pStyle w:val="ListParagraph"/>
        <w:numPr>
          <w:ilvl w:val="1"/>
          <w:numId w:val="5"/>
        </w:numPr>
        <w:spacing w:after="0" w:line="240" w:lineRule="auto"/>
        <w:rPr>
          <w:rFonts w:asciiTheme="majorHAnsi" w:hAnsiTheme="majorHAnsi" w:cstheme="majorHAnsi"/>
        </w:rPr>
      </w:pPr>
      <w:r w:rsidRPr="0056789C">
        <w:rPr>
          <w:rFonts w:asciiTheme="majorHAnsi" w:hAnsiTheme="majorHAnsi" w:cstheme="majorHAnsi"/>
        </w:rPr>
        <w:t xml:space="preserve">Supervisors are often among the first to notice when a graduate student or postdoc is unwell. </w:t>
      </w:r>
      <w:r w:rsidRPr="0056789C">
        <w:rPr>
          <w:rFonts w:asciiTheme="majorHAnsi" w:hAnsiTheme="majorHAnsi" w:cstheme="majorHAnsi"/>
          <w:b/>
          <w:bCs/>
        </w:rPr>
        <w:t>Supervisors should offer a supportive ear while respecting their limits when it comes to addressing student mental health</w:t>
      </w:r>
      <w:r w:rsidRPr="0056789C">
        <w:rPr>
          <w:rFonts w:asciiTheme="majorHAnsi" w:hAnsiTheme="majorHAnsi" w:cstheme="majorHAnsi"/>
        </w:rPr>
        <w:t xml:space="preserve">. The </w:t>
      </w:r>
      <w:hyperlink r:id="rId29" w:history="1">
        <w:r w:rsidRPr="0056789C">
          <w:rPr>
            <w:rStyle w:val="Hyperlink"/>
            <w:rFonts w:asciiTheme="majorHAnsi" w:hAnsiTheme="majorHAnsi" w:cstheme="majorHAnsi"/>
          </w:rPr>
          <w:t>Student Wellness Hub</w:t>
        </w:r>
      </w:hyperlink>
      <w:r w:rsidRPr="0056789C">
        <w:rPr>
          <w:rFonts w:asciiTheme="majorHAnsi" w:hAnsiTheme="majorHAnsi" w:cstheme="majorHAnsi"/>
        </w:rPr>
        <w:t xml:space="preserve"> connects students with help from trained clinicians.  </w:t>
      </w:r>
      <w:r w:rsidRPr="0056789C">
        <w:rPr>
          <w:rFonts w:asciiTheme="majorHAnsi" w:hAnsiTheme="majorHAnsi" w:cstheme="majorHAnsi"/>
        </w:rPr>
        <w:br/>
      </w:r>
    </w:p>
    <w:p w14:paraId="06AEB5F7" w14:textId="77777777" w:rsidR="0056789C" w:rsidRPr="0056789C" w:rsidRDefault="0056789C" w:rsidP="0056789C">
      <w:pPr>
        <w:pStyle w:val="ListParagraph"/>
        <w:spacing w:after="0"/>
        <w:rPr>
          <w:rFonts w:asciiTheme="majorHAnsi" w:hAnsiTheme="majorHAnsi" w:cstheme="majorHAnsi"/>
          <w:u w:val="single"/>
        </w:rPr>
      </w:pPr>
      <w:r w:rsidRPr="0056789C">
        <w:rPr>
          <w:rFonts w:asciiTheme="majorHAnsi" w:hAnsiTheme="majorHAnsi" w:cstheme="majorHAnsi"/>
          <w:u w:val="single"/>
        </w:rPr>
        <w:t xml:space="preserve">Resource: </w:t>
      </w:r>
    </w:p>
    <w:p w14:paraId="77877BBA" w14:textId="77777777" w:rsidR="0056789C" w:rsidRPr="0056789C" w:rsidRDefault="0056789C" w:rsidP="0056789C">
      <w:pPr>
        <w:pStyle w:val="ListParagraph"/>
        <w:spacing w:after="0"/>
        <w:rPr>
          <w:rFonts w:asciiTheme="majorHAnsi" w:hAnsiTheme="majorHAnsi" w:cstheme="majorHAnsi"/>
          <w:sz w:val="18"/>
          <w:szCs w:val="18"/>
        </w:rPr>
      </w:pPr>
    </w:p>
    <w:p w14:paraId="23A274D9" w14:textId="77777777" w:rsidR="0056789C" w:rsidRPr="0056789C" w:rsidRDefault="00B87962" w:rsidP="0056789C">
      <w:pPr>
        <w:pStyle w:val="ListParagraph"/>
        <w:numPr>
          <w:ilvl w:val="0"/>
          <w:numId w:val="11"/>
        </w:numPr>
        <w:spacing w:after="0" w:line="240" w:lineRule="auto"/>
        <w:rPr>
          <w:rFonts w:asciiTheme="majorHAnsi" w:hAnsiTheme="majorHAnsi" w:cstheme="majorHAnsi"/>
        </w:rPr>
      </w:pPr>
      <w:hyperlink r:id="rId30" w:history="1">
        <w:r w:rsidR="0056789C" w:rsidRPr="0056789C">
          <w:rPr>
            <w:rStyle w:val="Hyperlink"/>
            <w:rFonts w:asciiTheme="majorHAnsi" w:hAnsiTheme="majorHAnsi" w:cstheme="majorHAnsi"/>
          </w:rPr>
          <w:t>Tips for talking to a student in difficulty</w:t>
        </w:r>
      </w:hyperlink>
      <w:r w:rsidR="0056789C" w:rsidRPr="0056789C">
        <w:rPr>
          <w:rFonts w:asciiTheme="majorHAnsi" w:hAnsiTheme="majorHAnsi" w:cstheme="majorHAnsi"/>
        </w:rPr>
        <w:t xml:space="preserve"> </w:t>
      </w:r>
      <w:r w:rsidR="0056789C" w:rsidRPr="0056789C">
        <w:rPr>
          <w:rFonts w:asciiTheme="majorHAnsi" w:hAnsiTheme="majorHAnsi" w:cstheme="majorHAnsi"/>
        </w:rPr>
        <w:br/>
      </w:r>
    </w:p>
    <w:p w14:paraId="2A69806D" w14:textId="77777777" w:rsidR="0056789C" w:rsidRPr="0056789C" w:rsidRDefault="0056789C" w:rsidP="0056789C">
      <w:pPr>
        <w:pStyle w:val="ListParagraph"/>
        <w:numPr>
          <w:ilvl w:val="1"/>
          <w:numId w:val="5"/>
        </w:numPr>
        <w:spacing w:after="0" w:line="240" w:lineRule="auto"/>
        <w:rPr>
          <w:rFonts w:asciiTheme="majorHAnsi" w:hAnsiTheme="majorHAnsi" w:cstheme="majorHAnsi"/>
        </w:rPr>
      </w:pPr>
      <w:r w:rsidRPr="0056789C">
        <w:rPr>
          <w:rFonts w:asciiTheme="majorHAnsi" w:hAnsiTheme="majorHAnsi" w:cstheme="majorHAnsi"/>
          <w:b/>
          <w:bCs/>
        </w:rPr>
        <w:t>Supervisors and supervisees alike benefit from flexibility and understanding</w:t>
      </w:r>
      <w:r w:rsidRPr="0056789C">
        <w:rPr>
          <w:rFonts w:asciiTheme="majorHAnsi" w:hAnsiTheme="majorHAnsi" w:cstheme="majorHAnsi"/>
        </w:rPr>
        <w:t xml:space="preserve"> when it comes to balancing work responsibilities and personal wellbeing. </w:t>
      </w:r>
    </w:p>
    <w:p w14:paraId="2C70960A" w14:textId="77777777" w:rsidR="0056789C" w:rsidRPr="0056789C" w:rsidRDefault="0056789C" w:rsidP="0056789C">
      <w:pPr>
        <w:ind w:left="360"/>
        <w:rPr>
          <w:rFonts w:asciiTheme="majorHAnsi" w:hAnsiTheme="majorHAnsi" w:cstheme="majorHAnsi"/>
        </w:rPr>
      </w:pPr>
    </w:p>
    <w:p w14:paraId="7638B933" w14:textId="77777777" w:rsidR="0056789C" w:rsidRPr="0056789C" w:rsidRDefault="0056789C" w:rsidP="0056789C">
      <w:pPr>
        <w:pStyle w:val="ListParagraph"/>
        <w:numPr>
          <w:ilvl w:val="2"/>
          <w:numId w:val="12"/>
        </w:numPr>
        <w:spacing w:after="0" w:line="240" w:lineRule="auto"/>
        <w:rPr>
          <w:rFonts w:asciiTheme="majorHAnsi" w:hAnsiTheme="majorHAnsi" w:cstheme="majorHAnsi"/>
        </w:rPr>
      </w:pPr>
      <w:r w:rsidRPr="0056789C">
        <w:rPr>
          <w:rFonts w:asciiTheme="majorHAnsi" w:hAnsiTheme="majorHAnsi" w:cstheme="majorHAnsi"/>
        </w:rPr>
        <w:t xml:space="preserve">Supervisors should encourage supervisees to maintain reasonable working hours and clarify expectations that supervisees will take time to rest, recharge, and connect with friends and family. </w:t>
      </w:r>
      <w:r w:rsidRPr="0056789C">
        <w:rPr>
          <w:rFonts w:asciiTheme="majorHAnsi" w:hAnsiTheme="majorHAnsi" w:cstheme="majorHAnsi"/>
        </w:rPr>
        <w:br/>
      </w:r>
    </w:p>
    <w:p w14:paraId="7925C2E0" w14:textId="77777777" w:rsidR="0056789C" w:rsidRPr="0056789C" w:rsidRDefault="0056789C" w:rsidP="0056789C">
      <w:pPr>
        <w:pStyle w:val="ListParagraph"/>
        <w:numPr>
          <w:ilvl w:val="2"/>
          <w:numId w:val="12"/>
        </w:numPr>
        <w:spacing w:after="0" w:line="240" w:lineRule="auto"/>
        <w:rPr>
          <w:rFonts w:asciiTheme="majorHAnsi" w:hAnsiTheme="majorHAnsi" w:cstheme="majorHAnsi"/>
        </w:rPr>
      </w:pPr>
      <w:r w:rsidRPr="0056789C">
        <w:rPr>
          <w:rFonts w:asciiTheme="majorHAnsi" w:hAnsiTheme="majorHAnsi" w:cstheme="majorHAnsi"/>
        </w:rPr>
        <w:t>Supervisors and supervisees should communicate their availability limits in Letters of Understanding (e.g., unavailable to meet after 3pm, will respond to emails within 48 hours, etc.).  Supervisees should respect these limits and make use of available supports to maintain their wellbeing (e.g., Local Wellness Advisors, the Student Wellness Hub, etc.).</w:t>
      </w:r>
    </w:p>
    <w:p w14:paraId="38B1F433" w14:textId="77777777" w:rsidR="0056789C" w:rsidRPr="0056789C" w:rsidRDefault="0056789C" w:rsidP="0056789C">
      <w:pPr>
        <w:pStyle w:val="ListParagraph"/>
        <w:spacing w:after="0"/>
        <w:ind w:left="1546"/>
        <w:rPr>
          <w:rFonts w:asciiTheme="majorHAnsi" w:hAnsiTheme="majorHAnsi" w:cstheme="majorHAnsi"/>
        </w:rPr>
      </w:pPr>
    </w:p>
    <w:p w14:paraId="1DF226DD" w14:textId="77777777" w:rsidR="0056789C" w:rsidRPr="0056789C" w:rsidRDefault="0056789C" w:rsidP="0056789C">
      <w:pPr>
        <w:pStyle w:val="ListParagraph"/>
        <w:numPr>
          <w:ilvl w:val="1"/>
          <w:numId w:val="5"/>
        </w:numPr>
        <w:spacing w:after="0" w:line="240" w:lineRule="auto"/>
        <w:rPr>
          <w:rFonts w:asciiTheme="majorHAnsi" w:hAnsiTheme="majorHAnsi" w:cstheme="majorHAnsi"/>
        </w:rPr>
      </w:pPr>
      <w:r w:rsidRPr="0056789C">
        <w:rPr>
          <w:rFonts w:asciiTheme="majorHAnsi" w:hAnsiTheme="majorHAnsi" w:cstheme="majorHAnsi"/>
          <w:b/>
          <w:bCs/>
        </w:rPr>
        <w:t>Supervisors must respect their supervisee’s autonomy when it comes decisions that impact the supervisee’s future</w:t>
      </w:r>
      <w:r w:rsidRPr="0056789C">
        <w:rPr>
          <w:rFonts w:asciiTheme="majorHAnsi" w:hAnsiTheme="majorHAnsi" w:cstheme="majorHAnsi"/>
        </w:rPr>
        <w:t>. Supervisees should be able to freely choose to pursue a particular career path, take advantage of professional development opportunities, start a family, take a leave of absence, etc., without fear that their supervisor will withdraw support.</w:t>
      </w:r>
    </w:p>
    <w:p w14:paraId="6DC9BA0F" w14:textId="77777777" w:rsidR="0056789C" w:rsidRPr="0056789C" w:rsidRDefault="0056789C" w:rsidP="0056789C">
      <w:pPr>
        <w:pStyle w:val="ListParagraph"/>
        <w:spacing w:after="0"/>
        <w:rPr>
          <w:rFonts w:asciiTheme="majorHAnsi" w:hAnsiTheme="majorHAnsi" w:cstheme="majorHAnsi"/>
        </w:rPr>
      </w:pPr>
    </w:p>
    <w:p w14:paraId="6EF3C01E" w14:textId="77777777" w:rsidR="0056789C" w:rsidRPr="0056789C" w:rsidRDefault="0056789C" w:rsidP="0056789C">
      <w:pPr>
        <w:ind w:firstLine="720"/>
        <w:rPr>
          <w:rFonts w:asciiTheme="majorHAnsi" w:hAnsiTheme="majorHAnsi" w:cstheme="majorHAnsi"/>
          <w:u w:val="single"/>
        </w:rPr>
      </w:pPr>
      <w:r w:rsidRPr="0056789C">
        <w:rPr>
          <w:rFonts w:asciiTheme="majorHAnsi" w:hAnsiTheme="majorHAnsi" w:cstheme="majorHAnsi"/>
          <w:u w:val="single"/>
        </w:rPr>
        <w:t xml:space="preserve">Policy Resources: </w:t>
      </w:r>
    </w:p>
    <w:p w14:paraId="181E23AE" w14:textId="77777777" w:rsidR="0056789C" w:rsidRPr="0056789C" w:rsidRDefault="0056789C" w:rsidP="0056789C">
      <w:pPr>
        <w:rPr>
          <w:rFonts w:asciiTheme="majorHAnsi" w:hAnsiTheme="majorHAnsi" w:cstheme="majorHAnsi"/>
          <w:sz w:val="18"/>
          <w:szCs w:val="18"/>
        </w:rPr>
      </w:pPr>
    </w:p>
    <w:p w14:paraId="574B8986" w14:textId="77777777" w:rsidR="0056789C" w:rsidRPr="0056789C" w:rsidRDefault="0056789C" w:rsidP="0056789C">
      <w:pPr>
        <w:pStyle w:val="ListParagraph"/>
        <w:numPr>
          <w:ilvl w:val="0"/>
          <w:numId w:val="3"/>
        </w:numPr>
        <w:spacing w:after="0" w:line="240" w:lineRule="auto"/>
        <w:ind w:left="1134" w:hanging="425"/>
        <w:rPr>
          <w:rFonts w:asciiTheme="majorHAnsi" w:hAnsiTheme="majorHAnsi" w:cstheme="majorHAnsi"/>
        </w:rPr>
      </w:pPr>
      <w:r w:rsidRPr="0056789C">
        <w:rPr>
          <w:rFonts w:asciiTheme="majorHAnsi" w:hAnsiTheme="majorHAnsi" w:cstheme="majorHAnsi"/>
        </w:rPr>
        <w:t>Parental Leave:</w:t>
      </w:r>
    </w:p>
    <w:p w14:paraId="07E7C62E" w14:textId="77777777" w:rsidR="0056789C" w:rsidRPr="0056789C" w:rsidRDefault="00B87962" w:rsidP="0056789C">
      <w:pPr>
        <w:pStyle w:val="ListParagraph"/>
        <w:spacing w:after="0"/>
        <w:ind w:left="1134"/>
        <w:rPr>
          <w:rFonts w:asciiTheme="majorHAnsi" w:hAnsiTheme="majorHAnsi" w:cstheme="majorHAnsi"/>
        </w:rPr>
      </w:pPr>
      <w:hyperlink r:id="rId31" w:history="1">
        <w:r w:rsidR="0056789C" w:rsidRPr="0056789C">
          <w:rPr>
            <w:rStyle w:val="Hyperlink"/>
            <w:rFonts w:asciiTheme="majorHAnsi" w:hAnsiTheme="majorHAnsi" w:cstheme="majorHAnsi"/>
          </w:rPr>
          <w:t>https://www.mcgill.ca/gps/students/policies-and-guidelines/parental-leave</w:t>
        </w:r>
      </w:hyperlink>
      <w:r w:rsidR="0056789C" w:rsidRPr="0056789C">
        <w:rPr>
          <w:rFonts w:asciiTheme="majorHAnsi" w:hAnsiTheme="majorHAnsi" w:cstheme="majorHAnsi"/>
        </w:rPr>
        <w:t xml:space="preserve">  </w:t>
      </w:r>
    </w:p>
    <w:p w14:paraId="61AA86C9" w14:textId="77777777" w:rsidR="0056789C" w:rsidRPr="0056789C" w:rsidRDefault="0056789C" w:rsidP="0056789C">
      <w:pPr>
        <w:pStyle w:val="ListParagraph"/>
        <w:numPr>
          <w:ilvl w:val="0"/>
          <w:numId w:val="3"/>
        </w:numPr>
        <w:spacing w:after="0" w:line="240" w:lineRule="auto"/>
        <w:ind w:left="1134" w:hanging="425"/>
        <w:rPr>
          <w:rFonts w:asciiTheme="majorHAnsi" w:hAnsiTheme="majorHAnsi" w:cstheme="majorHAnsi"/>
        </w:rPr>
      </w:pPr>
      <w:r w:rsidRPr="0056789C">
        <w:rPr>
          <w:rFonts w:asciiTheme="majorHAnsi" w:hAnsiTheme="majorHAnsi" w:cstheme="majorHAnsi"/>
        </w:rPr>
        <w:t xml:space="preserve">Leave of Absence and Vacation Policy: </w:t>
      </w:r>
      <w:hyperlink r:id="rId32" w:history="1">
        <w:r w:rsidRPr="0056789C">
          <w:rPr>
            <w:rStyle w:val="Hyperlink"/>
            <w:rFonts w:asciiTheme="majorHAnsi" w:hAnsiTheme="majorHAnsi" w:cstheme="majorHAnsi"/>
          </w:rPr>
          <w:t>https://www.mcgill.ca/gps/students/registration/progress/leave-vacation</w:t>
        </w:r>
      </w:hyperlink>
      <w:r w:rsidRPr="0056789C">
        <w:rPr>
          <w:rFonts w:asciiTheme="majorHAnsi" w:hAnsiTheme="majorHAnsi" w:cstheme="majorHAnsi"/>
        </w:rPr>
        <w:t xml:space="preserve"> </w:t>
      </w:r>
      <w:r w:rsidRPr="0056789C">
        <w:rPr>
          <w:rFonts w:asciiTheme="majorHAnsi" w:hAnsiTheme="majorHAnsi" w:cstheme="majorHAnsi"/>
        </w:rPr>
        <w:br/>
      </w:r>
    </w:p>
    <w:p w14:paraId="6601B013" w14:textId="77777777" w:rsidR="0056789C" w:rsidRPr="0056789C" w:rsidRDefault="0056789C" w:rsidP="0056789C">
      <w:pPr>
        <w:pStyle w:val="ListParagraph"/>
        <w:numPr>
          <w:ilvl w:val="0"/>
          <w:numId w:val="5"/>
        </w:numPr>
        <w:spacing w:after="0" w:line="240" w:lineRule="auto"/>
        <w:rPr>
          <w:rFonts w:asciiTheme="majorHAnsi" w:hAnsiTheme="majorHAnsi" w:cstheme="majorHAnsi"/>
          <w:b/>
          <w:bCs/>
          <w:sz w:val="28"/>
          <w:szCs w:val="28"/>
        </w:rPr>
      </w:pPr>
      <w:r w:rsidRPr="0056789C">
        <w:rPr>
          <w:rFonts w:asciiTheme="majorHAnsi" w:hAnsiTheme="majorHAnsi" w:cstheme="majorHAnsi"/>
          <w:b/>
          <w:bCs/>
          <w:sz w:val="28"/>
          <w:szCs w:val="28"/>
        </w:rPr>
        <w:t xml:space="preserve">Know policies relevant to graduate studies well enough to advise supervisees. If unsure, ask for clarification. </w:t>
      </w:r>
    </w:p>
    <w:p w14:paraId="69CCA7AF" w14:textId="77777777" w:rsidR="0056789C" w:rsidRPr="0056789C" w:rsidRDefault="0056789C" w:rsidP="0056789C">
      <w:pPr>
        <w:pStyle w:val="ListParagraph"/>
        <w:spacing w:after="0"/>
        <w:ind w:left="1440"/>
        <w:rPr>
          <w:rFonts w:asciiTheme="majorHAnsi" w:hAnsiTheme="majorHAnsi" w:cstheme="majorHAnsi"/>
        </w:rPr>
      </w:pPr>
    </w:p>
    <w:p w14:paraId="6B49DC28" w14:textId="77777777" w:rsidR="0056789C" w:rsidRPr="0056789C" w:rsidRDefault="0056789C" w:rsidP="0056789C">
      <w:pPr>
        <w:ind w:firstLine="360"/>
        <w:rPr>
          <w:rFonts w:asciiTheme="majorHAnsi" w:hAnsiTheme="majorHAnsi" w:cstheme="majorHAnsi"/>
          <w:sz w:val="18"/>
          <w:szCs w:val="18"/>
          <w:u w:val="single"/>
        </w:rPr>
      </w:pPr>
      <w:r w:rsidRPr="0056789C">
        <w:rPr>
          <w:rFonts w:asciiTheme="majorHAnsi" w:hAnsiTheme="majorHAnsi" w:cstheme="majorHAnsi"/>
          <w:u w:val="single"/>
        </w:rPr>
        <w:t xml:space="preserve">Resources: </w:t>
      </w:r>
      <w:r w:rsidRPr="0056789C">
        <w:rPr>
          <w:rFonts w:asciiTheme="majorHAnsi" w:hAnsiTheme="majorHAnsi" w:cstheme="majorHAnsi"/>
          <w:u w:val="single"/>
        </w:rPr>
        <w:br/>
      </w:r>
    </w:p>
    <w:p w14:paraId="0B8FE6D7" w14:textId="77777777" w:rsidR="0056789C" w:rsidRPr="0056789C" w:rsidRDefault="00B87962" w:rsidP="0056789C">
      <w:pPr>
        <w:pStyle w:val="ListParagraph"/>
        <w:numPr>
          <w:ilvl w:val="0"/>
          <w:numId w:val="6"/>
        </w:numPr>
        <w:spacing w:after="0" w:line="240" w:lineRule="auto"/>
        <w:ind w:left="1134" w:hanging="425"/>
        <w:rPr>
          <w:rFonts w:asciiTheme="majorHAnsi" w:hAnsiTheme="majorHAnsi" w:cstheme="majorHAnsi"/>
        </w:rPr>
      </w:pPr>
      <w:hyperlink r:id="rId33" w:history="1">
        <w:r w:rsidR="0056789C" w:rsidRPr="0056789C">
          <w:rPr>
            <w:rStyle w:val="Hyperlink"/>
            <w:rFonts w:asciiTheme="majorHAnsi" w:hAnsiTheme="majorHAnsi" w:cstheme="majorHAnsi"/>
          </w:rPr>
          <w:t>Graduate and Postdoctoral Studies</w:t>
        </w:r>
      </w:hyperlink>
      <w:r w:rsidR="0056789C" w:rsidRPr="0056789C">
        <w:rPr>
          <w:rFonts w:asciiTheme="majorHAnsi" w:hAnsiTheme="majorHAnsi" w:cstheme="majorHAnsi"/>
        </w:rPr>
        <w:t xml:space="preserve"> </w:t>
      </w:r>
    </w:p>
    <w:p w14:paraId="2A9786C5" w14:textId="77777777" w:rsidR="0056789C" w:rsidRPr="0056789C" w:rsidRDefault="00B87962" w:rsidP="0056789C">
      <w:pPr>
        <w:pStyle w:val="ListParagraph"/>
        <w:numPr>
          <w:ilvl w:val="0"/>
          <w:numId w:val="6"/>
        </w:numPr>
        <w:spacing w:after="0" w:line="240" w:lineRule="auto"/>
        <w:ind w:left="1134" w:hanging="425"/>
        <w:rPr>
          <w:rFonts w:asciiTheme="majorHAnsi" w:hAnsiTheme="majorHAnsi" w:cstheme="majorHAnsi"/>
        </w:rPr>
      </w:pPr>
      <w:hyperlink r:id="rId34" w:history="1">
        <w:r w:rsidR="0056789C" w:rsidRPr="0056789C">
          <w:rPr>
            <w:rStyle w:val="Hyperlink"/>
            <w:rFonts w:asciiTheme="majorHAnsi" w:hAnsiTheme="majorHAnsi" w:cstheme="majorHAnsi"/>
          </w:rPr>
          <w:t>Secretariat</w:t>
        </w:r>
      </w:hyperlink>
      <w:r w:rsidR="0056789C" w:rsidRPr="0056789C">
        <w:rPr>
          <w:rFonts w:asciiTheme="majorHAnsi" w:hAnsiTheme="majorHAnsi" w:cstheme="majorHAnsi"/>
        </w:rPr>
        <w:t xml:space="preserve"> </w:t>
      </w:r>
    </w:p>
    <w:p w14:paraId="0B19D09F" w14:textId="197CB879" w:rsidR="0056789C" w:rsidRPr="0056789C" w:rsidRDefault="0056789C" w:rsidP="0056789C">
      <w:pPr>
        <w:pStyle w:val="ListParagraph"/>
        <w:numPr>
          <w:ilvl w:val="0"/>
          <w:numId w:val="6"/>
        </w:numPr>
        <w:spacing w:after="0" w:line="240" w:lineRule="auto"/>
        <w:ind w:left="1134" w:hanging="425"/>
        <w:rPr>
          <w:rFonts w:asciiTheme="majorHAnsi" w:hAnsiTheme="majorHAnsi" w:cstheme="majorHAnsi"/>
        </w:rPr>
      </w:pPr>
      <w:r w:rsidRPr="0056789C">
        <w:rPr>
          <w:rFonts w:asciiTheme="majorHAnsi" w:hAnsiTheme="majorHAnsi" w:cstheme="majorHAnsi"/>
        </w:rPr>
        <w:t>A Graduate Program Director or Department Chair</w:t>
      </w:r>
    </w:p>
    <w:p w14:paraId="0E1566EB" w14:textId="54402196" w:rsidR="00801A67" w:rsidRDefault="00801A67">
      <w:pPr>
        <w:pStyle w:val="Normal1"/>
        <w:spacing w:after="100"/>
        <w:rPr>
          <w:rFonts w:ascii="Calibri" w:eastAsia="Calibri" w:hAnsi="Calibri" w:cs="Calibri"/>
          <w:b/>
        </w:rPr>
      </w:pPr>
    </w:p>
    <w:sectPr w:rsidR="00801A67">
      <w:footerReference w:type="even" r:id="rId35"/>
      <w:foot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27E1" w14:textId="77777777" w:rsidR="00B87962" w:rsidRDefault="00B87962" w:rsidP="00CB0E0E">
      <w:pPr>
        <w:spacing w:line="240" w:lineRule="auto"/>
      </w:pPr>
      <w:r>
        <w:separator/>
      </w:r>
    </w:p>
  </w:endnote>
  <w:endnote w:type="continuationSeparator" w:id="0">
    <w:p w14:paraId="5A515AF5" w14:textId="77777777" w:rsidR="00B87962" w:rsidRDefault="00B87962" w:rsidP="00CB0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0767" w14:textId="6DE3BF43" w:rsidR="005E44AE" w:rsidRDefault="00B87962">
    <w:pPr>
      <w:pStyle w:val="Footer"/>
    </w:pPr>
    <w:sdt>
      <w:sdtPr>
        <w:id w:val="969400743"/>
        <w:placeholder>
          <w:docPart w:val="FE39B926F8C3564B915C32DACFCE33C9"/>
        </w:placeholder>
        <w:temporary/>
        <w:showingPlcHdr/>
      </w:sdtPr>
      <w:sdtEndPr/>
      <w:sdtContent>
        <w:r w:rsidR="005E44AE">
          <w:t>[Type text]</w:t>
        </w:r>
      </w:sdtContent>
    </w:sdt>
    <w:r w:rsidR="005E44AE">
      <w:ptab w:relativeTo="margin" w:alignment="center" w:leader="none"/>
    </w:r>
    <w:sdt>
      <w:sdtPr>
        <w:id w:val="969400748"/>
        <w:placeholder>
          <w:docPart w:val="EA02EDD5CB6819419D24234935EA20FB"/>
        </w:placeholder>
        <w:temporary/>
        <w:showingPlcHdr/>
      </w:sdtPr>
      <w:sdtEndPr/>
      <w:sdtContent>
        <w:r w:rsidR="005E44AE">
          <w:t>[Type text]</w:t>
        </w:r>
      </w:sdtContent>
    </w:sdt>
    <w:r w:rsidR="005E44AE">
      <w:ptab w:relativeTo="margin" w:alignment="right" w:leader="none"/>
    </w:r>
    <w:sdt>
      <w:sdtPr>
        <w:id w:val="969400753"/>
        <w:placeholder>
          <w:docPart w:val="E1EF773734750348A6922E110C5E7CB2"/>
        </w:placeholder>
        <w:temporary/>
        <w:showingPlcHdr/>
      </w:sdtPr>
      <w:sdtEndPr/>
      <w:sdtContent>
        <w:r w:rsidR="005E44A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DAD0" w14:textId="69A82B1E" w:rsidR="005E44AE" w:rsidRDefault="005E44AE">
    <w:pPr>
      <w:pStyle w:val="Footer"/>
    </w:pPr>
    <w:r>
      <w:rPr>
        <w:rStyle w:val="PageNumber"/>
      </w:rPr>
      <w:t>LOU Linguistics</w:t>
    </w:r>
    <w:r w:rsidRPr="00CB0E0E">
      <w:rPr>
        <w:rStyle w:val="PageNumber"/>
      </w:rPr>
      <w:ptab w:relativeTo="margin" w:alignment="center" w:leader="none"/>
    </w:r>
    <w:r>
      <w:rPr>
        <w:rStyle w:val="PageNumber"/>
      </w:rPr>
      <w:fldChar w:fldCharType="begin"/>
    </w:r>
    <w:r>
      <w:rPr>
        <w:rStyle w:val="PageNumber"/>
      </w:rPr>
      <w:instrText xml:space="preserve"> DATE \@ "y-MM-dd" </w:instrText>
    </w:r>
    <w:r>
      <w:rPr>
        <w:rStyle w:val="PageNumber"/>
      </w:rPr>
      <w:fldChar w:fldCharType="separate"/>
    </w:r>
    <w:r w:rsidR="00940AAF">
      <w:rPr>
        <w:rStyle w:val="PageNumber"/>
        <w:noProof/>
      </w:rPr>
      <w:t>22-10-11</w:t>
    </w:r>
    <w:r>
      <w:rPr>
        <w:rStyle w:val="PageNumber"/>
      </w:rPr>
      <w:fldChar w:fldCharType="end"/>
    </w:r>
    <w:r w:rsidRPr="00CB0E0E">
      <w:rPr>
        <w:rStyle w:val="PageNumber"/>
      </w:rP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093118">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9904" w14:textId="77777777" w:rsidR="00B87962" w:rsidRDefault="00B87962" w:rsidP="00CB0E0E">
      <w:pPr>
        <w:spacing w:line="240" w:lineRule="auto"/>
      </w:pPr>
      <w:r>
        <w:separator/>
      </w:r>
    </w:p>
  </w:footnote>
  <w:footnote w:type="continuationSeparator" w:id="0">
    <w:p w14:paraId="1A70F92D" w14:textId="77777777" w:rsidR="00B87962" w:rsidRDefault="00B87962" w:rsidP="00CB0E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49"/>
    <w:multiLevelType w:val="hybridMultilevel"/>
    <w:tmpl w:val="B75864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33A14CC"/>
    <w:multiLevelType w:val="multilevel"/>
    <w:tmpl w:val="8E304BAA"/>
    <w:lvl w:ilvl="0">
      <w:start w:val="3"/>
      <w:numFmt w:val="decimal"/>
      <w:lvlText w:val="%1)"/>
      <w:lvlJc w:val="left"/>
      <w:pPr>
        <w:ind w:left="360" w:hanging="360"/>
      </w:pPr>
      <w:rPr>
        <w:rFonts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49E6F1E"/>
    <w:multiLevelType w:val="hybridMultilevel"/>
    <w:tmpl w:val="25743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C30F83"/>
    <w:multiLevelType w:val="hybridMultilevel"/>
    <w:tmpl w:val="A5E498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AD5392D"/>
    <w:multiLevelType w:val="multilevel"/>
    <w:tmpl w:val="FB5C8B6C"/>
    <w:lvl w:ilvl="0">
      <w:start w:val="1"/>
      <w:numFmt w:val="decimal"/>
      <w:lvlText w:val="%1)"/>
      <w:lvlJc w:val="left"/>
      <w:pPr>
        <w:ind w:left="360" w:hanging="360"/>
      </w:pPr>
      <w:rPr>
        <w:b/>
        <w:bCs/>
        <w:sz w:val="28"/>
        <w:szCs w:val="28"/>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5" w15:restartNumberingAfterBreak="0">
    <w:nsid w:val="410F125B"/>
    <w:multiLevelType w:val="hybridMultilevel"/>
    <w:tmpl w:val="49D4A6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4184185C"/>
    <w:multiLevelType w:val="multilevel"/>
    <w:tmpl w:val="4F1E90E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BA94920"/>
    <w:multiLevelType w:val="hybridMultilevel"/>
    <w:tmpl w:val="367A4712"/>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5E6C239C"/>
    <w:multiLevelType w:val="hybridMultilevel"/>
    <w:tmpl w:val="A0B24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524082"/>
    <w:multiLevelType w:val="hybridMultilevel"/>
    <w:tmpl w:val="D7CAE52C"/>
    <w:lvl w:ilvl="0" w:tplc="4140926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4597C5A"/>
    <w:multiLevelType w:val="hybridMultilevel"/>
    <w:tmpl w:val="2932E08E"/>
    <w:lvl w:ilvl="0" w:tplc="10090001">
      <w:start w:val="1"/>
      <w:numFmt w:val="bullet"/>
      <w:lvlText w:val=""/>
      <w:lvlJc w:val="left"/>
      <w:pPr>
        <w:ind w:left="2061" w:hanging="360"/>
      </w:pPr>
      <w:rPr>
        <w:rFonts w:ascii="Symbol" w:hAnsi="Symbol" w:hint="default"/>
      </w:rPr>
    </w:lvl>
    <w:lvl w:ilvl="1" w:tplc="10090003" w:tentative="1">
      <w:start w:val="1"/>
      <w:numFmt w:val="bullet"/>
      <w:lvlText w:val="o"/>
      <w:lvlJc w:val="left"/>
      <w:pPr>
        <w:ind w:left="2781" w:hanging="360"/>
      </w:pPr>
      <w:rPr>
        <w:rFonts w:ascii="Courier New" w:hAnsi="Courier New" w:cs="Courier New" w:hint="default"/>
      </w:rPr>
    </w:lvl>
    <w:lvl w:ilvl="2" w:tplc="10090005" w:tentative="1">
      <w:start w:val="1"/>
      <w:numFmt w:val="bullet"/>
      <w:lvlText w:val=""/>
      <w:lvlJc w:val="left"/>
      <w:pPr>
        <w:ind w:left="3501" w:hanging="360"/>
      </w:pPr>
      <w:rPr>
        <w:rFonts w:ascii="Wingdings" w:hAnsi="Wingdings" w:hint="default"/>
      </w:rPr>
    </w:lvl>
    <w:lvl w:ilvl="3" w:tplc="10090001" w:tentative="1">
      <w:start w:val="1"/>
      <w:numFmt w:val="bullet"/>
      <w:lvlText w:val=""/>
      <w:lvlJc w:val="left"/>
      <w:pPr>
        <w:ind w:left="4221" w:hanging="360"/>
      </w:pPr>
      <w:rPr>
        <w:rFonts w:ascii="Symbol" w:hAnsi="Symbol" w:hint="default"/>
      </w:rPr>
    </w:lvl>
    <w:lvl w:ilvl="4" w:tplc="10090003" w:tentative="1">
      <w:start w:val="1"/>
      <w:numFmt w:val="bullet"/>
      <w:lvlText w:val="o"/>
      <w:lvlJc w:val="left"/>
      <w:pPr>
        <w:ind w:left="4941" w:hanging="360"/>
      </w:pPr>
      <w:rPr>
        <w:rFonts w:ascii="Courier New" w:hAnsi="Courier New" w:cs="Courier New" w:hint="default"/>
      </w:rPr>
    </w:lvl>
    <w:lvl w:ilvl="5" w:tplc="10090005" w:tentative="1">
      <w:start w:val="1"/>
      <w:numFmt w:val="bullet"/>
      <w:lvlText w:val=""/>
      <w:lvlJc w:val="left"/>
      <w:pPr>
        <w:ind w:left="5661" w:hanging="360"/>
      </w:pPr>
      <w:rPr>
        <w:rFonts w:ascii="Wingdings" w:hAnsi="Wingdings" w:hint="default"/>
      </w:rPr>
    </w:lvl>
    <w:lvl w:ilvl="6" w:tplc="10090001" w:tentative="1">
      <w:start w:val="1"/>
      <w:numFmt w:val="bullet"/>
      <w:lvlText w:val=""/>
      <w:lvlJc w:val="left"/>
      <w:pPr>
        <w:ind w:left="6381" w:hanging="360"/>
      </w:pPr>
      <w:rPr>
        <w:rFonts w:ascii="Symbol" w:hAnsi="Symbol" w:hint="default"/>
      </w:rPr>
    </w:lvl>
    <w:lvl w:ilvl="7" w:tplc="10090003" w:tentative="1">
      <w:start w:val="1"/>
      <w:numFmt w:val="bullet"/>
      <w:lvlText w:val="o"/>
      <w:lvlJc w:val="left"/>
      <w:pPr>
        <w:ind w:left="7101" w:hanging="360"/>
      </w:pPr>
      <w:rPr>
        <w:rFonts w:ascii="Courier New" w:hAnsi="Courier New" w:cs="Courier New" w:hint="default"/>
      </w:rPr>
    </w:lvl>
    <w:lvl w:ilvl="8" w:tplc="10090005" w:tentative="1">
      <w:start w:val="1"/>
      <w:numFmt w:val="bullet"/>
      <w:lvlText w:val=""/>
      <w:lvlJc w:val="left"/>
      <w:pPr>
        <w:ind w:left="7821" w:hanging="360"/>
      </w:pPr>
      <w:rPr>
        <w:rFonts w:ascii="Wingdings" w:hAnsi="Wingdings" w:hint="default"/>
      </w:rPr>
    </w:lvl>
  </w:abstractNum>
  <w:abstractNum w:abstractNumId="11" w15:restartNumberingAfterBreak="0">
    <w:nsid w:val="719078CF"/>
    <w:multiLevelType w:val="hybridMultilevel"/>
    <w:tmpl w:val="CD582C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1"/>
  </w:num>
  <w:num w:numId="6">
    <w:abstractNumId w:val="10"/>
  </w:num>
  <w:num w:numId="7">
    <w:abstractNumId w:val="7"/>
  </w:num>
  <w:num w:numId="8">
    <w:abstractNumId w:val="11"/>
  </w:num>
  <w:num w:numId="9">
    <w:abstractNumId w:val="3"/>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67"/>
    <w:rsid w:val="00067180"/>
    <w:rsid w:val="00093118"/>
    <w:rsid w:val="001676DE"/>
    <w:rsid w:val="001A1CCF"/>
    <w:rsid w:val="002F5C95"/>
    <w:rsid w:val="002F61C9"/>
    <w:rsid w:val="003E5E98"/>
    <w:rsid w:val="0040426A"/>
    <w:rsid w:val="00475D29"/>
    <w:rsid w:val="004B7029"/>
    <w:rsid w:val="00561C4A"/>
    <w:rsid w:val="0056789C"/>
    <w:rsid w:val="005E44AE"/>
    <w:rsid w:val="00606C2B"/>
    <w:rsid w:val="00655FE2"/>
    <w:rsid w:val="00754A89"/>
    <w:rsid w:val="0080037D"/>
    <w:rsid w:val="00801A67"/>
    <w:rsid w:val="00940AAF"/>
    <w:rsid w:val="00945132"/>
    <w:rsid w:val="00B52837"/>
    <w:rsid w:val="00B87962"/>
    <w:rsid w:val="00C22294"/>
    <w:rsid w:val="00C9670B"/>
    <w:rsid w:val="00CB0E0E"/>
    <w:rsid w:val="00CB4688"/>
    <w:rsid w:val="00EE7FED"/>
    <w:rsid w:val="00F707D2"/>
    <w:rsid w:val="00FE6EBD"/>
    <w:rsid w:val="00FF7D8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81CA2"/>
  <w15:docId w15:val="{A345FE65-D96F-0049-927B-A7C2CDD6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55FE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FE2"/>
    <w:rPr>
      <w:rFonts w:ascii="Lucida Grande" w:hAnsi="Lucida Grande" w:cs="Lucida Grande"/>
      <w:sz w:val="18"/>
      <w:szCs w:val="18"/>
    </w:rPr>
  </w:style>
  <w:style w:type="paragraph" w:styleId="Header">
    <w:name w:val="header"/>
    <w:basedOn w:val="Normal"/>
    <w:link w:val="HeaderChar"/>
    <w:uiPriority w:val="99"/>
    <w:unhideWhenUsed/>
    <w:rsid w:val="00CB0E0E"/>
    <w:pPr>
      <w:tabs>
        <w:tab w:val="center" w:pos="4320"/>
        <w:tab w:val="right" w:pos="8640"/>
      </w:tabs>
      <w:spacing w:line="240" w:lineRule="auto"/>
    </w:pPr>
  </w:style>
  <w:style w:type="character" w:customStyle="1" w:styleId="HeaderChar">
    <w:name w:val="Header Char"/>
    <w:basedOn w:val="DefaultParagraphFont"/>
    <w:link w:val="Header"/>
    <w:uiPriority w:val="99"/>
    <w:rsid w:val="00CB0E0E"/>
  </w:style>
  <w:style w:type="paragraph" w:styleId="Footer">
    <w:name w:val="footer"/>
    <w:basedOn w:val="Normal"/>
    <w:link w:val="FooterChar"/>
    <w:uiPriority w:val="99"/>
    <w:unhideWhenUsed/>
    <w:rsid w:val="00CB0E0E"/>
    <w:pPr>
      <w:tabs>
        <w:tab w:val="center" w:pos="4320"/>
        <w:tab w:val="right" w:pos="8640"/>
      </w:tabs>
      <w:spacing w:line="240" w:lineRule="auto"/>
    </w:pPr>
  </w:style>
  <w:style w:type="character" w:customStyle="1" w:styleId="FooterChar">
    <w:name w:val="Footer Char"/>
    <w:basedOn w:val="DefaultParagraphFont"/>
    <w:link w:val="Footer"/>
    <w:uiPriority w:val="99"/>
    <w:rsid w:val="00CB0E0E"/>
  </w:style>
  <w:style w:type="character" w:styleId="PageNumber">
    <w:name w:val="page number"/>
    <w:basedOn w:val="DefaultParagraphFont"/>
    <w:uiPriority w:val="99"/>
    <w:semiHidden/>
    <w:unhideWhenUsed/>
    <w:rsid w:val="00CB0E0E"/>
  </w:style>
  <w:style w:type="paragraph" w:customStyle="1" w:styleId="Default">
    <w:name w:val="Default"/>
    <w:rsid w:val="00C9670B"/>
    <w:pPr>
      <w:widowControl w:val="0"/>
      <w:autoSpaceDE w:val="0"/>
      <w:autoSpaceDN w:val="0"/>
      <w:adjustRightInd w:val="0"/>
      <w:spacing w:line="240" w:lineRule="auto"/>
    </w:pPr>
    <w:rPr>
      <w:rFonts w:ascii="Calibri" w:eastAsiaTheme="minorHAnsi" w:hAnsi="Calibri" w:cs="Calibri"/>
      <w:color w:val="000000"/>
      <w:sz w:val="24"/>
      <w:szCs w:val="24"/>
      <w:lang w:val="en-US"/>
    </w:rPr>
  </w:style>
  <w:style w:type="table" w:styleId="TableGrid">
    <w:name w:val="Table Grid"/>
    <w:basedOn w:val="TableNormal"/>
    <w:uiPriority w:val="39"/>
    <w:rsid w:val="00C9670B"/>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688"/>
    <w:rPr>
      <w:color w:val="0000FF" w:themeColor="hyperlink"/>
      <w:u w:val="single"/>
    </w:rPr>
  </w:style>
  <w:style w:type="character" w:styleId="UnresolvedMention">
    <w:name w:val="Unresolved Mention"/>
    <w:basedOn w:val="DefaultParagraphFont"/>
    <w:uiPriority w:val="99"/>
    <w:semiHidden/>
    <w:unhideWhenUsed/>
    <w:rsid w:val="00CB4688"/>
    <w:rPr>
      <w:color w:val="605E5C"/>
      <w:shd w:val="clear" w:color="auto" w:fill="E1DFDD"/>
    </w:rPr>
  </w:style>
  <w:style w:type="paragraph" w:styleId="ListParagraph">
    <w:name w:val="List Paragraph"/>
    <w:basedOn w:val="Normal"/>
    <w:uiPriority w:val="34"/>
    <w:qFormat/>
    <w:rsid w:val="0056789C"/>
    <w:pPr>
      <w:spacing w:after="200"/>
      <w:ind w:left="72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cgill.ca/gps/students" TargetMode="External"/><Relationship Id="rId18" Type="http://schemas.openxmlformats.org/officeDocument/2006/relationships/hyperlink" Target="https://www.mcgill.ca/gradsupervision/supervisors/training-supervisors" TargetMode="External"/><Relationship Id="rId26" Type="http://schemas.openxmlformats.org/officeDocument/2006/relationships/hyperlink" Target="https://www.mcgill.ca/students/srr/personalrights/dignity" TargetMode="External"/><Relationship Id="rId39" Type="http://schemas.openxmlformats.org/officeDocument/2006/relationships/theme" Target="theme/theme1.xml"/><Relationship Id="rId21" Type="http://schemas.openxmlformats.org/officeDocument/2006/relationships/hyperlink" Target="https://www.mcgill.ca/omr/" TargetMode="External"/><Relationship Id="rId34" Type="http://schemas.openxmlformats.org/officeDocument/2006/relationships/hyperlink" Target="https://www.mcgill.ca/secretariat/policies-and-regulations" TargetMode="External"/><Relationship Id="rId7" Type="http://schemas.openxmlformats.org/officeDocument/2006/relationships/hyperlink" Target="https://www.mcgill.ca/study/2018-2019/university_regulations_and_resources" TargetMode="External"/><Relationship Id="rId12" Type="http://schemas.openxmlformats.org/officeDocument/2006/relationships/hyperlink" Target="https://www.mcgill.ca/linguistics/graduate/graduate-student-handbook" TargetMode="External"/><Relationship Id="rId17" Type="http://schemas.openxmlformats.org/officeDocument/2006/relationships/hyperlink" Target="https://www.mcgill.ca/secretariat/files/secretariat/employment_of_tenure_track_and_tenured_academic_staff_regs_relating_to.pdf" TargetMode="External"/><Relationship Id="rId25" Type="http://schemas.openxmlformats.org/officeDocument/2006/relationships/hyperlink" Target="https://www.mcgill.ca/importantdates/holy-days-0/policy-holy-days" TargetMode="External"/><Relationship Id="rId33" Type="http://schemas.openxmlformats.org/officeDocument/2006/relationships/hyperlink" Target="https://www.mcgill.ca/gps/students/policies-and-guidelines"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mcgill.ca/linguistics/graduate/graduate-student-handbook" TargetMode="External"/><Relationship Id="rId20" Type="http://schemas.openxmlformats.org/officeDocument/2006/relationships/hyperlink" Target="https://www.mcgill.ca/omr/sexual-violence-0" TargetMode="External"/><Relationship Id="rId29" Type="http://schemas.openxmlformats.org/officeDocument/2006/relationships/hyperlink" Target="https://www.mcgill.ca/wellness-hub/hub-clinical-services/hub-clinicians/local-wellness-advis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gill.ca/linguistics/graduate/graduate-student-handbook" TargetMode="External"/><Relationship Id="rId24" Type="http://schemas.openxmlformats.org/officeDocument/2006/relationships/hyperlink" Target="https://www.mcgill.ca/secretariat/files/secretariat/rights-of-students-with-disabilities-policy-concerning-the_1.pdf" TargetMode="External"/><Relationship Id="rId32" Type="http://schemas.openxmlformats.org/officeDocument/2006/relationships/hyperlink" Target="https://www.mcgill.ca/gps/students/registration/progress/leave-vacat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cgill.ca/linguistics/graduate/graduate-student-handbook" TargetMode="External"/><Relationship Id="rId23" Type="http://schemas.openxmlformats.org/officeDocument/2006/relationships/hyperlink" Target="https://www.mcgill.ca/students/srr/personalrights/dignity" TargetMode="External"/><Relationship Id="rId28" Type="http://schemas.openxmlformats.org/officeDocument/2006/relationships/hyperlink" Target="https://www.mcgill.ca/deanofstudents/staff/helpingstudents" TargetMode="External"/><Relationship Id="rId36" Type="http://schemas.openxmlformats.org/officeDocument/2006/relationships/footer" Target="footer2.xml"/><Relationship Id="rId10" Type="http://schemas.openxmlformats.org/officeDocument/2006/relationships/hyperlink" Target="https://mcgill.ca/gps/students" TargetMode="External"/><Relationship Id="rId19" Type="http://schemas.openxmlformats.org/officeDocument/2006/relationships/hyperlink" Target="https://www.mcgill.ca/omr/harassment-discrimination-0" TargetMode="External"/><Relationship Id="rId31" Type="http://schemas.openxmlformats.org/officeDocument/2006/relationships/hyperlink" Target="https://www.mcgill.ca/gps/students/policies-and-guidelines/parental-leave" TargetMode="External"/><Relationship Id="rId4" Type="http://schemas.openxmlformats.org/officeDocument/2006/relationships/webSettings" Target="webSettings.xml"/><Relationship Id="rId9" Type="http://schemas.openxmlformats.org/officeDocument/2006/relationships/hyperlink" Target="https://mcgill.ca/gps/students" TargetMode="External"/><Relationship Id="rId14" Type="http://schemas.openxmlformats.org/officeDocument/2006/relationships/hyperlink" Target="https://mcgill.ca/gps/students" TargetMode="External"/><Relationship Id="rId22" Type="http://schemas.openxmlformats.org/officeDocument/2006/relationships/hyperlink" Target="https://www.mcgill.ca/deanofstudents/" TargetMode="External"/><Relationship Id="rId27" Type="http://schemas.openxmlformats.org/officeDocument/2006/relationships/hyperlink" Target="https://www.mcgill.ca/deanofstudents/staff/worrisome-behaviour" TargetMode="External"/><Relationship Id="rId30" Type="http://schemas.openxmlformats.org/officeDocument/2006/relationships/hyperlink" Target="https://www.mcgill.ca/deanofstudents/staff/helpingstudents" TargetMode="External"/><Relationship Id="rId35" Type="http://schemas.openxmlformats.org/officeDocument/2006/relationships/footer" Target="footer1.xml"/><Relationship Id="rId8" Type="http://schemas.openxmlformats.org/officeDocument/2006/relationships/hyperlink" Target="https://www.mcgill.ca/study/university_regulations_and_resources"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39B926F8C3564B915C32DACFCE33C9"/>
        <w:category>
          <w:name w:val="General"/>
          <w:gallery w:val="placeholder"/>
        </w:category>
        <w:types>
          <w:type w:val="bbPlcHdr"/>
        </w:types>
        <w:behaviors>
          <w:behavior w:val="content"/>
        </w:behaviors>
        <w:guid w:val="{187130BA-0BE4-F14A-8D43-34153983E2EA}"/>
      </w:docPartPr>
      <w:docPartBody>
        <w:p w:rsidR="006B4694" w:rsidRDefault="00CD64E1" w:rsidP="00CD64E1">
          <w:pPr>
            <w:pStyle w:val="FE39B926F8C3564B915C32DACFCE33C9"/>
          </w:pPr>
          <w:r>
            <w:t>[Type text]</w:t>
          </w:r>
        </w:p>
      </w:docPartBody>
    </w:docPart>
    <w:docPart>
      <w:docPartPr>
        <w:name w:val="EA02EDD5CB6819419D24234935EA20FB"/>
        <w:category>
          <w:name w:val="General"/>
          <w:gallery w:val="placeholder"/>
        </w:category>
        <w:types>
          <w:type w:val="bbPlcHdr"/>
        </w:types>
        <w:behaviors>
          <w:behavior w:val="content"/>
        </w:behaviors>
        <w:guid w:val="{D4047816-92AE-1741-93B4-977D6FB43040}"/>
      </w:docPartPr>
      <w:docPartBody>
        <w:p w:rsidR="006B4694" w:rsidRDefault="00CD64E1" w:rsidP="00CD64E1">
          <w:pPr>
            <w:pStyle w:val="EA02EDD5CB6819419D24234935EA20FB"/>
          </w:pPr>
          <w:r>
            <w:t>[Type text]</w:t>
          </w:r>
        </w:p>
      </w:docPartBody>
    </w:docPart>
    <w:docPart>
      <w:docPartPr>
        <w:name w:val="E1EF773734750348A6922E110C5E7CB2"/>
        <w:category>
          <w:name w:val="General"/>
          <w:gallery w:val="placeholder"/>
        </w:category>
        <w:types>
          <w:type w:val="bbPlcHdr"/>
        </w:types>
        <w:behaviors>
          <w:behavior w:val="content"/>
        </w:behaviors>
        <w:guid w:val="{8457641D-6FB9-E54F-8E4D-ED451B558CF6}"/>
      </w:docPartPr>
      <w:docPartBody>
        <w:p w:rsidR="006B4694" w:rsidRDefault="00CD64E1" w:rsidP="00CD64E1">
          <w:pPr>
            <w:pStyle w:val="E1EF773734750348A6922E110C5E7CB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4E1"/>
    <w:rsid w:val="001A762D"/>
    <w:rsid w:val="00604675"/>
    <w:rsid w:val="006B4694"/>
    <w:rsid w:val="00CD64E1"/>
    <w:rsid w:val="00E32FE6"/>
    <w:rsid w:val="00E664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39B926F8C3564B915C32DACFCE33C9">
    <w:name w:val="FE39B926F8C3564B915C32DACFCE33C9"/>
    <w:rsid w:val="00CD64E1"/>
  </w:style>
  <w:style w:type="paragraph" w:customStyle="1" w:styleId="EA02EDD5CB6819419D24234935EA20FB">
    <w:name w:val="EA02EDD5CB6819419D24234935EA20FB"/>
    <w:rsid w:val="00CD64E1"/>
  </w:style>
  <w:style w:type="paragraph" w:customStyle="1" w:styleId="E1EF773734750348A6922E110C5E7CB2">
    <w:name w:val="E1EF773734750348A6922E110C5E7CB2"/>
    <w:rsid w:val="00CD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 De Luca, Ms.</dc:creator>
  <cp:lastModifiedBy>Andria De Luca, Ms.</cp:lastModifiedBy>
  <cp:revision>2</cp:revision>
  <cp:lastPrinted>2019-08-29T17:56:00Z</cp:lastPrinted>
  <dcterms:created xsi:type="dcterms:W3CDTF">2022-10-11T13:33:00Z</dcterms:created>
  <dcterms:modified xsi:type="dcterms:W3CDTF">2022-10-11T13:33:00Z</dcterms:modified>
</cp:coreProperties>
</file>