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20138" w14:textId="1DC0BB4E" w:rsidR="00032E96" w:rsidRPr="00A77811" w:rsidRDefault="00032E96" w:rsidP="008A5E1D">
      <w:pPr>
        <w:rPr>
          <w:rFonts w:cstheme="minorHAnsi"/>
          <w:b/>
          <w:color w:val="0432FF"/>
          <w:sz w:val="18"/>
          <w:szCs w:val="18"/>
        </w:rPr>
      </w:pPr>
      <w:r w:rsidRPr="00A77811">
        <w:rPr>
          <w:rFonts w:cstheme="minorHAnsi"/>
          <w:b/>
          <w:sz w:val="18"/>
          <w:szCs w:val="18"/>
        </w:rPr>
        <w:t>MUHC Algorithm for Management of patients in the operating room and case room in the context of the COVID-19 pandemic-</w:t>
      </w:r>
      <w:r w:rsidRPr="00A77811">
        <w:rPr>
          <w:rFonts w:cstheme="minorHAnsi"/>
          <w:b/>
          <w:color w:val="0432FF"/>
          <w:sz w:val="18"/>
          <w:szCs w:val="18"/>
        </w:rPr>
        <w:t xml:space="preserve"> April </w:t>
      </w:r>
      <w:r w:rsidR="00572453">
        <w:rPr>
          <w:rFonts w:cstheme="minorHAnsi"/>
          <w:b/>
          <w:color w:val="0432FF"/>
          <w:sz w:val="18"/>
          <w:szCs w:val="18"/>
        </w:rPr>
        <w:t>2</w:t>
      </w:r>
      <w:r w:rsidR="00A8599B">
        <w:rPr>
          <w:rFonts w:cstheme="minorHAnsi"/>
          <w:b/>
          <w:color w:val="0432FF"/>
          <w:sz w:val="18"/>
          <w:szCs w:val="18"/>
        </w:rPr>
        <w:t>9</w:t>
      </w:r>
      <w:r w:rsidRPr="00A77811">
        <w:rPr>
          <w:rFonts w:cstheme="minorHAnsi"/>
          <w:b/>
          <w:color w:val="0432FF"/>
          <w:sz w:val="18"/>
          <w:szCs w:val="18"/>
        </w:rPr>
        <w:t xml:space="preserve">, 2020 (Version </w:t>
      </w:r>
      <w:r w:rsidR="00A8599B">
        <w:rPr>
          <w:rFonts w:cstheme="minorHAnsi"/>
          <w:b/>
          <w:color w:val="0432FF"/>
          <w:sz w:val="18"/>
          <w:szCs w:val="18"/>
        </w:rPr>
        <w:t>8</w:t>
      </w:r>
      <w:r w:rsidRPr="00A77811">
        <w:rPr>
          <w:rFonts w:cstheme="minorHAnsi"/>
          <w:b/>
          <w:color w:val="0432FF"/>
          <w:sz w:val="18"/>
          <w:szCs w:val="18"/>
        </w:rPr>
        <w:t>)</w:t>
      </w:r>
      <w:r w:rsidR="006A2B8B" w:rsidRPr="006A2B8B">
        <w:rPr>
          <w:rFonts w:cstheme="minorHAnsi"/>
          <w:i/>
          <w:iCs/>
          <w:sz w:val="18"/>
          <w:szCs w:val="18"/>
        </w:rPr>
        <w:t xml:space="preserve"> </w:t>
      </w:r>
      <w:r w:rsidR="006A2B8B" w:rsidRPr="00A77811">
        <w:rPr>
          <w:rFonts w:cstheme="minorHAnsi"/>
          <w:i/>
          <w:iCs/>
          <w:sz w:val="18"/>
          <w:szCs w:val="18"/>
        </w:rPr>
        <w:t>These recommendations may change as the pandemic evolves.</w:t>
      </w:r>
    </w:p>
    <w:p w14:paraId="14E85D2F" w14:textId="77777777" w:rsidR="00032E96" w:rsidRPr="00A77811" w:rsidRDefault="00032E96" w:rsidP="00032E96">
      <w:pPr>
        <w:rPr>
          <w:rFonts w:cstheme="minorHAnsi"/>
          <w:sz w:val="18"/>
          <w:szCs w:val="18"/>
        </w:rPr>
      </w:pPr>
    </w:p>
    <w:p w14:paraId="546A49CE" w14:textId="07E357D2" w:rsidR="00032E96" w:rsidRPr="006A2B8B" w:rsidRDefault="00032E96" w:rsidP="008A5E1D">
      <w:pPr>
        <w:rPr>
          <w:rFonts w:cstheme="minorHAnsi"/>
          <w:i/>
          <w:iCs/>
          <w:sz w:val="18"/>
          <w:szCs w:val="18"/>
        </w:rPr>
      </w:pPr>
      <w:r w:rsidRPr="00A77811">
        <w:rPr>
          <w:rFonts w:cstheme="minorHAnsi"/>
          <w:i/>
          <w:iCs/>
          <w:sz w:val="18"/>
          <w:szCs w:val="18"/>
        </w:rPr>
        <w:t xml:space="preserve">Note: Each case should be </w:t>
      </w:r>
      <w:r w:rsidR="0016599F">
        <w:rPr>
          <w:rFonts w:cstheme="minorHAnsi"/>
          <w:i/>
          <w:iCs/>
          <w:sz w:val="18"/>
          <w:szCs w:val="18"/>
        </w:rPr>
        <w:t>planned by</w:t>
      </w:r>
      <w:r w:rsidRPr="00A77811">
        <w:rPr>
          <w:rFonts w:cstheme="minorHAnsi"/>
          <w:i/>
          <w:iCs/>
          <w:sz w:val="18"/>
          <w:szCs w:val="18"/>
        </w:rPr>
        <w:t xml:space="preserve"> the entire OR </w:t>
      </w:r>
      <w:r w:rsidRPr="00572453">
        <w:rPr>
          <w:rFonts w:cstheme="minorHAnsi"/>
          <w:i/>
          <w:iCs/>
          <w:sz w:val="18"/>
          <w:szCs w:val="18"/>
        </w:rPr>
        <w:t>team</w:t>
      </w:r>
      <w:r w:rsidR="006A2B8B" w:rsidRPr="00572453">
        <w:rPr>
          <w:rFonts w:cstheme="minorHAnsi"/>
          <w:i/>
          <w:iCs/>
          <w:sz w:val="18"/>
          <w:szCs w:val="18"/>
        </w:rPr>
        <w:t xml:space="preserve"> </w:t>
      </w:r>
      <w:r w:rsidR="006A2B8B" w:rsidRPr="00572453">
        <w:rPr>
          <w:rFonts w:eastAsia="Times New Roman" w:cstheme="minorHAnsi"/>
          <w:i/>
          <w:iCs/>
          <w:color w:val="000000"/>
          <w:sz w:val="18"/>
          <w:szCs w:val="18"/>
        </w:rPr>
        <w:t>prior to sending for the patient.</w:t>
      </w:r>
      <w:r w:rsidR="006A2B8B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6A2B8B" w:rsidRPr="006A2B8B">
        <w:rPr>
          <w:rFonts w:eastAsia="Times New Roman" w:cstheme="minorHAnsi"/>
          <w:i/>
          <w:iCs/>
          <w:color w:val="000000"/>
          <w:sz w:val="18"/>
          <w:szCs w:val="18"/>
        </w:rPr>
        <w:t xml:space="preserve">For scheduled surgery, this discussion should take place the day before. </w:t>
      </w:r>
      <w:r w:rsidR="0016599F">
        <w:rPr>
          <w:rFonts w:eastAsia="Times New Roman" w:cstheme="minorHAnsi"/>
          <w:i/>
          <w:iCs/>
          <w:color w:val="000000"/>
          <w:sz w:val="18"/>
          <w:szCs w:val="18"/>
        </w:rPr>
        <w:t>This is a guideline and not a replacement for clinical judgement for specific cases.</w:t>
      </w:r>
    </w:p>
    <w:p w14:paraId="4DC3663F" w14:textId="77777777" w:rsidR="008A5E1D" w:rsidRPr="00A77811" w:rsidRDefault="008A5E1D" w:rsidP="00032E96">
      <w:pPr>
        <w:rPr>
          <w:rFonts w:cstheme="minorHAnsi"/>
          <w:sz w:val="18"/>
          <w:szCs w:val="18"/>
        </w:rPr>
      </w:pPr>
    </w:p>
    <w:p w14:paraId="3A7F13AE" w14:textId="4DAA824D" w:rsidR="00032E96" w:rsidRPr="00A77811" w:rsidRDefault="00032E96" w:rsidP="00032E96">
      <w:pPr>
        <w:rPr>
          <w:rFonts w:cstheme="minorHAnsi"/>
          <w:sz w:val="18"/>
          <w:szCs w:val="18"/>
        </w:rPr>
      </w:pPr>
      <w:r w:rsidRPr="00A77811">
        <w:rPr>
          <w:rFonts w:cstheme="minorHAnsi"/>
          <w:sz w:val="18"/>
          <w:szCs w:val="18"/>
        </w:rPr>
        <w:t xml:space="preserve">For scheduled surgery, patients are required to </w:t>
      </w:r>
      <w:r w:rsidRPr="00A77811">
        <w:rPr>
          <w:rFonts w:cstheme="minorHAnsi"/>
          <w:b/>
          <w:bCs/>
          <w:sz w:val="18"/>
          <w:szCs w:val="18"/>
        </w:rPr>
        <w:t>self-</w:t>
      </w:r>
      <w:r w:rsidR="00F86FBE">
        <w:rPr>
          <w:rFonts w:cstheme="minorHAnsi"/>
          <w:b/>
          <w:bCs/>
          <w:sz w:val="18"/>
          <w:szCs w:val="18"/>
        </w:rPr>
        <w:t>isolate</w:t>
      </w:r>
      <w:r w:rsidRPr="00A77811">
        <w:rPr>
          <w:rFonts w:cstheme="minorHAnsi"/>
          <w:sz w:val="18"/>
          <w:szCs w:val="18"/>
        </w:rPr>
        <w:t xml:space="preserve"> at home until their surgery.</w:t>
      </w:r>
      <w:r w:rsidR="00A8599B">
        <w:rPr>
          <w:rFonts w:cstheme="minorHAnsi"/>
          <w:sz w:val="18"/>
          <w:szCs w:val="18"/>
        </w:rPr>
        <w:t xml:space="preserve"> </w:t>
      </w:r>
    </w:p>
    <w:p w14:paraId="53DBD8BF" w14:textId="77777777" w:rsidR="00032E96" w:rsidRPr="00A77811" w:rsidRDefault="00032E96" w:rsidP="00032E96">
      <w:pPr>
        <w:rPr>
          <w:rFonts w:cstheme="minorHAnsi"/>
          <w:b/>
          <w:bCs/>
          <w:sz w:val="18"/>
          <w:szCs w:val="18"/>
        </w:rPr>
      </w:pPr>
    </w:p>
    <w:p w14:paraId="63E81A2A" w14:textId="3B958BA2" w:rsidR="00A8599B" w:rsidRDefault="00032E96" w:rsidP="00A8599B">
      <w:pPr>
        <w:rPr>
          <w:rFonts w:eastAsia="Times New Roman" w:cstheme="minorHAnsi"/>
          <w:color w:val="000000"/>
          <w:sz w:val="18"/>
          <w:szCs w:val="18"/>
        </w:rPr>
      </w:pPr>
      <w:r w:rsidRPr="00A77811">
        <w:rPr>
          <w:rFonts w:cstheme="minorHAnsi"/>
          <w:b/>
          <w:bCs/>
          <w:sz w:val="18"/>
          <w:szCs w:val="18"/>
        </w:rPr>
        <w:t>All patients should be carefully screened</w:t>
      </w:r>
      <w:r w:rsidRPr="00A77811">
        <w:rPr>
          <w:rFonts w:cstheme="minorHAnsi"/>
          <w:sz w:val="18"/>
          <w:szCs w:val="18"/>
        </w:rPr>
        <w:t xml:space="preserve"> for </w:t>
      </w:r>
      <w:r w:rsidRPr="00A77811">
        <w:rPr>
          <w:rFonts w:cstheme="minorHAnsi"/>
          <w:sz w:val="18"/>
          <w:szCs w:val="18"/>
          <w:u w:val="single"/>
        </w:rPr>
        <w:t xml:space="preserve">contact </w:t>
      </w:r>
      <w:r w:rsidRPr="00A77811">
        <w:rPr>
          <w:rFonts w:cstheme="minorHAnsi"/>
          <w:sz w:val="18"/>
          <w:szCs w:val="18"/>
        </w:rPr>
        <w:t>with persons infected or under investigation for COVID-19 in the past 14 days (including residence in CHSLD,</w:t>
      </w:r>
      <w:r w:rsidR="00A8599B">
        <w:rPr>
          <w:rFonts w:cstheme="minorHAnsi"/>
          <w:sz w:val="18"/>
          <w:szCs w:val="18"/>
        </w:rPr>
        <w:t xml:space="preserve"> acute care hospitalization</w:t>
      </w:r>
      <w:r w:rsidR="006D0940">
        <w:rPr>
          <w:rFonts w:cstheme="minorHAnsi"/>
          <w:sz w:val="18"/>
          <w:szCs w:val="18"/>
        </w:rPr>
        <w:t>, household contact</w:t>
      </w:r>
      <w:r w:rsidRPr="00A77811">
        <w:rPr>
          <w:rFonts w:cstheme="minorHAnsi"/>
          <w:sz w:val="18"/>
          <w:szCs w:val="18"/>
        </w:rPr>
        <w:t xml:space="preserve">), and for any COVID-19 </w:t>
      </w:r>
      <w:r w:rsidRPr="00A77811">
        <w:rPr>
          <w:rFonts w:cstheme="minorHAnsi"/>
          <w:sz w:val="18"/>
          <w:szCs w:val="18"/>
          <w:u w:val="single"/>
        </w:rPr>
        <w:t>symptoms</w:t>
      </w:r>
      <w:r w:rsidRPr="00A77811">
        <w:rPr>
          <w:rFonts w:cstheme="minorHAnsi"/>
          <w:sz w:val="18"/>
          <w:szCs w:val="18"/>
        </w:rPr>
        <w:t xml:space="preserve"> in the past </w:t>
      </w:r>
      <w:r w:rsidR="00A8599B">
        <w:rPr>
          <w:rFonts w:cstheme="minorHAnsi"/>
          <w:sz w:val="18"/>
          <w:szCs w:val="18"/>
        </w:rPr>
        <w:t>14</w:t>
      </w:r>
      <w:r w:rsidRPr="00A77811">
        <w:rPr>
          <w:rFonts w:cstheme="minorHAnsi"/>
          <w:sz w:val="18"/>
          <w:szCs w:val="18"/>
        </w:rPr>
        <w:t xml:space="preserve"> days </w:t>
      </w:r>
      <w:r w:rsidRPr="00A77811">
        <w:rPr>
          <w:rFonts w:eastAsia="Times New Roman" w:cstheme="minorHAnsi"/>
          <w:color w:val="000000"/>
          <w:sz w:val="18"/>
          <w:szCs w:val="18"/>
        </w:rPr>
        <w:t xml:space="preserve">(see Appendix A for screening checklist). This will be determined </w:t>
      </w:r>
      <w:r w:rsidR="006A2B8B">
        <w:rPr>
          <w:rFonts w:eastAsia="Times New Roman" w:cstheme="minorHAnsi"/>
          <w:color w:val="000000"/>
          <w:sz w:val="18"/>
          <w:szCs w:val="18"/>
        </w:rPr>
        <w:t>one</w:t>
      </w:r>
      <w:r w:rsidRPr="00A77811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9A5604">
        <w:rPr>
          <w:rFonts w:eastAsia="Times New Roman" w:cstheme="minorHAnsi"/>
          <w:color w:val="000000"/>
          <w:sz w:val="18"/>
          <w:szCs w:val="18"/>
        </w:rPr>
        <w:t xml:space="preserve">week and </w:t>
      </w:r>
      <w:r w:rsidR="006A2B8B">
        <w:rPr>
          <w:rFonts w:eastAsia="Times New Roman" w:cstheme="minorHAnsi"/>
          <w:color w:val="000000"/>
          <w:sz w:val="18"/>
          <w:szCs w:val="18"/>
        </w:rPr>
        <w:t xml:space="preserve">one </w:t>
      </w:r>
      <w:r w:rsidRPr="00A77811">
        <w:rPr>
          <w:rFonts w:eastAsia="Times New Roman" w:cstheme="minorHAnsi"/>
          <w:color w:val="000000"/>
          <w:sz w:val="18"/>
          <w:szCs w:val="18"/>
        </w:rPr>
        <w:t xml:space="preserve">day prior to surgery </w:t>
      </w:r>
      <w:r w:rsidR="006A2B8B">
        <w:rPr>
          <w:rFonts w:eastAsia="Times New Roman" w:cstheme="minorHAnsi"/>
          <w:color w:val="000000"/>
          <w:sz w:val="18"/>
          <w:szCs w:val="18"/>
        </w:rPr>
        <w:t>via</w:t>
      </w:r>
      <w:r w:rsidRPr="00A77811">
        <w:rPr>
          <w:rFonts w:eastAsia="Times New Roman" w:cstheme="minorHAnsi"/>
          <w:color w:val="000000"/>
          <w:sz w:val="18"/>
          <w:szCs w:val="18"/>
        </w:rPr>
        <w:t xml:space="preserve"> telephone </w:t>
      </w:r>
      <w:r w:rsidR="008A5E1D" w:rsidRPr="00A77811">
        <w:rPr>
          <w:rFonts w:eastAsia="Times New Roman" w:cstheme="minorHAnsi"/>
          <w:color w:val="000000"/>
          <w:sz w:val="18"/>
          <w:szCs w:val="18"/>
        </w:rPr>
        <w:t>call</w:t>
      </w:r>
      <w:r w:rsidRPr="00A77811">
        <w:rPr>
          <w:rFonts w:eastAsia="Times New Roman" w:cstheme="minorHAnsi"/>
          <w:color w:val="000000"/>
          <w:sz w:val="18"/>
          <w:szCs w:val="18"/>
        </w:rPr>
        <w:t xml:space="preserve"> and confirmed at presentation to hospital (for scheduled patients) or at the time of surgical consultation (for emergency patients).  </w:t>
      </w:r>
      <w:r w:rsidR="006A2B8B">
        <w:rPr>
          <w:rFonts w:eastAsia="Times New Roman" w:cstheme="minorHAnsi"/>
          <w:color w:val="000000"/>
          <w:sz w:val="18"/>
          <w:szCs w:val="18"/>
        </w:rPr>
        <w:t xml:space="preserve">This </w:t>
      </w:r>
      <w:r w:rsidR="00572453">
        <w:rPr>
          <w:rFonts w:eastAsia="Times New Roman" w:cstheme="minorHAnsi"/>
          <w:color w:val="000000"/>
          <w:sz w:val="18"/>
          <w:szCs w:val="18"/>
        </w:rPr>
        <w:t xml:space="preserve">checklist </w:t>
      </w:r>
      <w:r w:rsidR="006A2B8B">
        <w:rPr>
          <w:rFonts w:eastAsia="Times New Roman" w:cstheme="minorHAnsi"/>
          <w:color w:val="000000"/>
          <w:sz w:val="18"/>
          <w:szCs w:val="18"/>
        </w:rPr>
        <w:t>should be re-confirmed at surgical time-out with the patient.</w:t>
      </w:r>
      <w:r w:rsidR="00A8599B">
        <w:rPr>
          <w:rFonts w:eastAsia="Times New Roman" w:cstheme="minorHAnsi"/>
          <w:color w:val="000000"/>
          <w:sz w:val="18"/>
          <w:szCs w:val="18"/>
        </w:rPr>
        <w:t xml:space="preserve"> </w:t>
      </w:r>
      <w:r w:rsidRPr="00A77811">
        <w:rPr>
          <w:rFonts w:eastAsia="Times New Roman" w:cstheme="minorHAnsi"/>
          <w:b/>
          <w:bCs/>
          <w:color w:val="000000"/>
          <w:sz w:val="18"/>
          <w:szCs w:val="18"/>
        </w:rPr>
        <w:t>Patients with contact and/or symptoms must be tested for COVID-19 and surgery delayed, if feasible.</w:t>
      </w:r>
      <w:r w:rsidRPr="00A77811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A8599B">
        <w:rPr>
          <w:rFonts w:eastAsia="Times New Roman" w:cstheme="minorHAnsi"/>
          <w:color w:val="000000"/>
          <w:sz w:val="18"/>
          <w:szCs w:val="18"/>
        </w:rPr>
        <w:t xml:space="preserve">  </w:t>
      </w:r>
      <w:r w:rsidRPr="00A77811">
        <w:rPr>
          <w:rFonts w:cstheme="minorHAnsi"/>
          <w:sz w:val="18"/>
          <w:szCs w:val="18"/>
        </w:rPr>
        <w:t xml:space="preserve">In case of a </w:t>
      </w:r>
      <w:r w:rsidRPr="00A77811">
        <w:rPr>
          <w:rFonts w:cstheme="minorHAnsi"/>
          <w:color w:val="000000" w:themeColor="text1"/>
          <w:sz w:val="18"/>
          <w:szCs w:val="18"/>
        </w:rPr>
        <w:t xml:space="preserve">positive test result, surgery should be postponed (unless life or limb threatening) due to the risk of perioperative respiratory morbidity and </w:t>
      </w:r>
      <w:r w:rsidR="00E429FA">
        <w:rPr>
          <w:rFonts w:cstheme="minorHAnsi"/>
          <w:color w:val="000000" w:themeColor="text1"/>
          <w:sz w:val="18"/>
          <w:szCs w:val="18"/>
        </w:rPr>
        <w:t>exposure</w:t>
      </w:r>
      <w:r w:rsidRPr="00A77811">
        <w:rPr>
          <w:rFonts w:cstheme="minorHAnsi"/>
          <w:color w:val="000000" w:themeColor="text1"/>
          <w:sz w:val="18"/>
          <w:szCs w:val="18"/>
        </w:rPr>
        <w:t xml:space="preserve"> to the health care team. </w:t>
      </w:r>
      <w:r w:rsidR="006D0940">
        <w:rPr>
          <w:rFonts w:eastAsia="Times New Roman" w:cstheme="minorHAnsi"/>
          <w:color w:val="000000"/>
          <w:sz w:val="18"/>
          <w:szCs w:val="18"/>
        </w:rPr>
        <w:t xml:space="preserve"> </w:t>
      </w:r>
    </w:p>
    <w:p w14:paraId="45ECB74A" w14:textId="77777777" w:rsidR="00A8599B" w:rsidRDefault="00A8599B" w:rsidP="006D0940">
      <w:pPr>
        <w:rPr>
          <w:rFonts w:cstheme="minorHAnsi"/>
          <w:color w:val="000000" w:themeColor="text1"/>
          <w:sz w:val="18"/>
          <w:szCs w:val="18"/>
        </w:rPr>
      </w:pPr>
    </w:p>
    <w:p w14:paraId="2619AE35" w14:textId="75DD2969" w:rsidR="00032E96" w:rsidRPr="00A8599B" w:rsidRDefault="00A8599B" w:rsidP="00A8599B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Patients will undergo preoperative PT-PCR COVID screening within 24 hours of scheduled surgery. </w:t>
      </w:r>
      <w:r w:rsidR="00032E96" w:rsidRPr="00E429FA">
        <w:rPr>
          <w:rFonts w:cstheme="minorHAnsi"/>
          <w:color w:val="000000" w:themeColor="text1"/>
          <w:sz w:val="18"/>
          <w:szCs w:val="18"/>
        </w:rPr>
        <w:t xml:space="preserve">Note that </w:t>
      </w:r>
      <w:r>
        <w:rPr>
          <w:rFonts w:cstheme="minorHAnsi"/>
          <w:color w:val="000000" w:themeColor="text1"/>
          <w:sz w:val="18"/>
          <w:szCs w:val="18"/>
        </w:rPr>
        <w:t xml:space="preserve">the </w:t>
      </w:r>
      <w:r w:rsidR="00032E96" w:rsidRPr="00E429FA">
        <w:rPr>
          <w:rFonts w:cstheme="minorHAnsi"/>
          <w:color w:val="000000" w:themeColor="text1"/>
          <w:sz w:val="18"/>
          <w:szCs w:val="18"/>
        </w:rPr>
        <w:t xml:space="preserve">value of a negative test done more than 24h preop is unknown (false negatives). </w:t>
      </w:r>
      <w:r>
        <w:rPr>
          <w:rFonts w:cstheme="minorHAnsi"/>
          <w:color w:val="000000" w:themeColor="text1"/>
          <w:sz w:val="18"/>
          <w:szCs w:val="18"/>
        </w:rPr>
        <w:t>Patients with symptoms possibly related to COVID and/or contact should be considered at risk and remain under precautions during hospitalization.</w:t>
      </w:r>
    </w:p>
    <w:p w14:paraId="6BFE9A0E" w14:textId="2168EE71" w:rsidR="00E429FA" w:rsidRPr="00E429FA" w:rsidRDefault="00E429FA" w:rsidP="00032E96">
      <w:pPr>
        <w:rPr>
          <w:rFonts w:cstheme="minorHAnsi"/>
          <w:color w:val="000000" w:themeColor="text1"/>
          <w:sz w:val="18"/>
          <w:szCs w:val="18"/>
        </w:rPr>
      </w:pPr>
    </w:p>
    <w:p w14:paraId="0A6EF440" w14:textId="18595898" w:rsidR="00E429FA" w:rsidRPr="00E429FA" w:rsidRDefault="00E429FA" w:rsidP="00E429FA">
      <w:pPr>
        <w:rPr>
          <w:rFonts w:cstheme="minorHAnsi"/>
          <w:color w:val="000000" w:themeColor="text1"/>
          <w:sz w:val="18"/>
          <w:szCs w:val="18"/>
        </w:rPr>
      </w:pPr>
      <w:r w:rsidRPr="00E429FA">
        <w:rPr>
          <w:rFonts w:cstheme="minorHAnsi"/>
          <w:color w:val="000000" w:themeColor="text1"/>
          <w:sz w:val="18"/>
          <w:szCs w:val="18"/>
        </w:rPr>
        <w:t xml:space="preserve">Patients coming to the OR </w:t>
      </w:r>
      <w:r>
        <w:rPr>
          <w:rFonts w:cstheme="minorHAnsi"/>
          <w:color w:val="000000" w:themeColor="text1"/>
          <w:sz w:val="18"/>
          <w:szCs w:val="18"/>
        </w:rPr>
        <w:t xml:space="preserve">will </w:t>
      </w:r>
      <w:r w:rsidRPr="00E429FA">
        <w:rPr>
          <w:rFonts w:cstheme="minorHAnsi"/>
          <w:color w:val="000000" w:themeColor="text1"/>
          <w:sz w:val="18"/>
          <w:szCs w:val="18"/>
        </w:rPr>
        <w:t xml:space="preserve">wear a procedure mask. Members of the health care team working within 2 metres of patients </w:t>
      </w:r>
      <w:r w:rsidR="00E707D5">
        <w:rPr>
          <w:rFonts w:cstheme="minorHAnsi"/>
          <w:color w:val="000000" w:themeColor="text1"/>
          <w:sz w:val="18"/>
          <w:szCs w:val="18"/>
        </w:rPr>
        <w:t xml:space="preserve">will </w:t>
      </w:r>
      <w:r>
        <w:rPr>
          <w:rFonts w:cstheme="minorHAnsi"/>
          <w:color w:val="000000" w:themeColor="text1"/>
          <w:sz w:val="18"/>
          <w:szCs w:val="18"/>
        </w:rPr>
        <w:t xml:space="preserve">also </w:t>
      </w:r>
      <w:r w:rsidRPr="00E429FA">
        <w:rPr>
          <w:rFonts w:cstheme="minorHAnsi"/>
          <w:color w:val="000000" w:themeColor="text1"/>
          <w:sz w:val="18"/>
          <w:szCs w:val="18"/>
        </w:rPr>
        <w:t>wear a procedure mask.</w:t>
      </w:r>
    </w:p>
    <w:p w14:paraId="43FAF8EC" w14:textId="77777777" w:rsidR="00032E96" w:rsidRPr="00E429FA" w:rsidRDefault="00032E96" w:rsidP="00032E96">
      <w:pPr>
        <w:rPr>
          <w:rFonts w:eastAsia="Times New Roman" w:cstheme="minorHAnsi"/>
          <w:color w:val="000000"/>
          <w:sz w:val="18"/>
          <w:szCs w:val="18"/>
        </w:rPr>
      </w:pPr>
    </w:p>
    <w:p w14:paraId="4F2DFE84" w14:textId="02F2B8AF" w:rsidR="00032E96" w:rsidRPr="00E429FA" w:rsidRDefault="00032E96" w:rsidP="008A5E1D">
      <w:pPr>
        <w:rPr>
          <w:rFonts w:eastAsia="Times New Roman" w:cstheme="minorHAnsi"/>
          <w:color w:val="000000"/>
          <w:sz w:val="18"/>
          <w:szCs w:val="18"/>
        </w:rPr>
      </w:pPr>
      <w:r w:rsidRPr="00E429FA">
        <w:rPr>
          <w:rFonts w:eastAsia="Times New Roman" w:cstheme="minorHAnsi"/>
          <w:color w:val="000000"/>
          <w:sz w:val="18"/>
          <w:szCs w:val="18"/>
        </w:rPr>
        <w:t>Based on the above and procedure type*,</w:t>
      </w:r>
      <w:r w:rsidRPr="00E429FA"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Pr="00E429FA">
        <w:rPr>
          <w:rFonts w:eastAsia="Times New Roman" w:cstheme="minorHAnsi"/>
          <w:color w:val="000000"/>
          <w:sz w:val="18"/>
          <w:szCs w:val="18"/>
        </w:rPr>
        <w:t>follow the algorithm below</w:t>
      </w:r>
      <w:r w:rsidR="006A2B8B">
        <w:rPr>
          <w:rFonts w:eastAsia="Times New Roman" w:cstheme="minorHAnsi"/>
          <w:color w:val="000000"/>
          <w:sz w:val="18"/>
          <w:szCs w:val="18"/>
        </w:rPr>
        <w:t xml:space="preserve">. </w:t>
      </w:r>
    </w:p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1456"/>
        <w:gridCol w:w="1804"/>
        <w:gridCol w:w="1560"/>
        <w:gridCol w:w="1559"/>
      </w:tblGrid>
      <w:tr w:rsidR="00A77811" w:rsidRPr="00032E96" w14:paraId="4F376FBD" w14:textId="77777777" w:rsidTr="00E429FA">
        <w:trPr>
          <w:trHeight w:val="1325"/>
        </w:trPr>
        <w:tc>
          <w:tcPr>
            <w:tcW w:w="1418" w:type="dxa"/>
          </w:tcPr>
          <w:p w14:paraId="44E5A99F" w14:textId="77777777" w:rsidR="00032E96" w:rsidRPr="00A77811" w:rsidRDefault="00032E96" w:rsidP="00E83A24">
            <w:pPr>
              <w:rPr>
                <w:rFonts w:cstheme="minorHAnsi"/>
                <w:sz w:val="13"/>
                <w:szCs w:val="13"/>
              </w:rPr>
            </w:pPr>
            <w:r w:rsidRPr="00A77811">
              <w:rPr>
                <w:rFonts w:cstheme="minorHAnsi"/>
                <w:sz w:val="13"/>
                <w:szCs w:val="13"/>
              </w:rPr>
              <w:t>Clinical Evaluation</w:t>
            </w:r>
          </w:p>
        </w:tc>
        <w:tc>
          <w:tcPr>
            <w:tcW w:w="3260" w:type="dxa"/>
            <w:gridSpan w:val="2"/>
            <w:shd w:val="clear" w:color="auto" w:fill="FF0000"/>
          </w:tcPr>
          <w:p w14:paraId="39A91E4A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Patient with symptoms of COVID-19 and COVID test positive or pending</w:t>
            </w:r>
          </w:p>
        </w:tc>
        <w:tc>
          <w:tcPr>
            <w:tcW w:w="3260" w:type="dxa"/>
            <w:gridSpan w:val="2"/>
            <w:shd w:val="clear" w:color="auto" w:fill="FFC000"/>
          </w:tcPr>
          <w:p w14:paraId="27FBDB72" w14:textId="775ABA94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 xml:space="preserve">Patient without symptoms </w:t>
            </w:r>
            <w:r w:rsidR="00EA4625">
              <w:rPr>
                <w:rFonts w:cstheme="minorHAnsi"/>
                <w:sz w:val="16"/>
                <w:szCs w:val="16"/>
              </w:rPr>
              <w:t xml:space="preserve">of COVID </w:t>
            </w:r>
            <w:r w:rsidRPr="00A77811">
              <w:rPr>
                <w:rFonts w:cstheme="minorHAnsi"/>
                <w:sz w:val="16"/>
                <w:szCs w:val="16"/>
              </w:rPr>
              <w:t>but with significant contact in past 14 days with person infected with COVID or under investigation</w:t>
            </w:r>
          </w:p>
          <w:p w14:paraId="041E60BC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A77811">
              <w:rPr>
                <w:rFonts w:cstheme="minorHAnsi"/>
                <w:sz w:val="16"/>
                <w:szCs w:val="16"/>
                <w:u w:val="single"/>
              </w:rPr>
              <w:t>or</w:t>
            </w:r>
          </w:p>
          <w:p w14:paraId="541BB1FD" w14:textId="3031AAEC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Patient with symptoms possibly related to COVID and test negative x1</w:t>
            </w:r>
            <w:r w:rsidR="00B210F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00B050"/>
          </w:tcPr>
          <w:p w14:paraId="45880AFB" w14:textId="77777777" w:rsidR="00032E96" w:rsidRPr="00A77811" w:rsidRDefault="00032E96" w:rsidP="00032E96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Patient without symptoms of COVID and physical distancing x 14 days and no contact with person infected with COVID or under investigation</w:t>
            </w:r>
          </w:p>
          <w:p w14:paraId="0F1A1162" w14:textId="77777777" w:rsidR="00032E96" w:rsidRPr="00A77811" w:rsidRDefault="00032E96" w:rsidP="00032E96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A77811">
              <w:rPr>
                <w:rFonts w:cstheme="minorHAnsi"/>
                <w:sz w:val="16"/>
                <w:szCs w:val="16"/>
                <w:u w:val="single"/>
              </w:rPr>
              <w:t>or</w:t>
            </w:r>
          </w:p>
          <w:p w14:paraId="76199A0A" w14:textId="4EF088DA" w:rsidR="00032E96" w:rsidRPr="00A77811" w:rsidRDefault="00032E96" w:rsidP="00032E96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 xml:space="preserve">Patient without symptoms </w:t>
            </w:r>
            <w:r w:rsidR="003736EB">
              <w:rPr>
                <w:rFonts w:cstheme="minorHAnsi"/>
                <w:sz w:val="16"/>
                <w:szCs w:val="16"/>
              </w:rPr>
              <w:t xml:space="preserve">or contact </w:t>
            </w:r>
            <w:r w:rsidRPr="00A77811">
              <w:rPr>
                <w:rFonts w:cstheme="minorHAnsi"/>
                <w:sz w:val="16"/>
                <w:szCs w:val="16"/>
              </w:rPr>
              <w:t xml:space="preserve">and test negative (if </w:t>
            </w:r>
            <w:r w:rsidR="00E429FA">
              <w:rPr>
                <w:rFonts w:cstheme="minorHAnsi"/>
                <w:sz w:val="16"/>
                <w:szCs w:val="16"/>
              </w:rPr>
              <w:t>done and within 24 hours</w:t>
            </w:r>
            <w:r w:rsidRPr="00A77811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A77811" w:rsidRPr="00032E96" w14:paraId="3C2F061C" w14:textId="77777777" w:rsidTr="00E429FA">
        <w:trPr>
          <w:trHeight w:val="279"/>
        </w:trPr>
        <w:tc>
          <w:tcPr>
            <w:tcW w:w="1418" w:type="dxa"/>
          </w:tcPr>
          <w:p w14:paraId="1CC6741D" w14:textId="77777777" w:rsidR="00032E96" w:rsidRPr="00A77811" w:rsidRDefault="00032E96" w:rsidP="00E83A24">
            <w:pPr>
              <w:rPr>
                <w:rFonts w:cstheme="minorHAnsi"/>
                <w:sz w:val="13"/>
                <w:szCs w:val="13"/>
              </w:rPr>
            </w:pPr>
            <w:r w:rsidRPr="00A77811">
              <w:rPr>
                <w:rFonts w:cstheme="minorHAnsi"/>
                <w:sz w:val="13"/>
                <w:szCs w:val="13"/>
              </w:rPr>
              <w:t>Risk for COVID</w:t>
            </w:r>
          </w:p>
        </w:tc>
        <w:tc>
          <w:tcPr>
            <w:tcW w:w="3260" w:type="dxa"/>
            <w:gridSpan w:val="2"/>
            <w:shd w:val="clear" w:color="auto" w:fill="FF0000"/>
          </w:tcPr>
          <w:p w14:paraId="046136D5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Confirmed or high risk for COVID</w:t>
            </w:r>
          </w:p>
        </w:tc>
        <w:tc>
          <w:tcPr>
            <w:tcW w:w="3260" w:type="dxa"/>
            <w:gridSpan w:val="2"/>
            <w:shd w:val="clear" w:color="auto" w:fill="FFC000"/>
          </w:tcPr>
          <w:p w14:paraId="208148FF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Intermediate risk for COVID</w:t>
            </w:r>
          </w:p>
        </w:tc>
        <w:tc>
          <w:tcPr>
            <w:tcW w:w="3119" w:type="dxa"/>
            <w:gridSpan w:val="2"/>
            <w:shd w:val="clear" w:color="auto" w:fill="00B050"/>
          </w:tcPr>
          <w:p w14:paraId="1ADA1A48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Low risk for COVID</w:t>
            </w:r>
          </w:p>
        </w:tc>
      </w:tr>
      <w:tr w:rsidR="00A77811" w:rsidRPr="00032E96" w14:paraId="2AF68F15" w14:textId="77777777" w:rsidTr="00E429FA">
        <w:tc>
          <w:tcPr>
            <w:tcW w:w="1418" w:type="dxa"/>
          </w:tcPr>
          <w:p w14:paraId="730A44B9" w14:textId="1CEDBA26" w:rsidR="00032E96" w:rsidRPr="00A77811" w:rsidRDefault="00032E96" w:rsidP="00E83A24">
            <w:pPr>
              <w:rPr>
                <w:rFonts w:cstheme="minorHAnsi"/>
                <w:sz w:val="13"/>
                <w:szCs w:val="13"/>
              </w:rPr>
            </w:pPr>
            <w:r w:rsidRPr="00A77811">
              <w:rPr>
                <w:rFonts w:cstheme="minorHAnsi"/>
                <w:sz w:val="13"/>
                <w:szCs w:val="13"/>
              </w:rPr>
              <w:t>Aerosol risk of surgery</w:t>
            </w:r>
          </w:p>
        </w:tc>
        <w:tc>
          <w:tcPr>
            <w:tcW w:w="1417" w:type="dxa"/>
            <w:shd w:val="clear" w:color="auto" w:fill="FF0000"/>
          </w:tcPr>
          <w:p w14:paraId="6BFB6444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High risk *</w:t>
            </w:r>
          </w:p>
        </w:tc>
        <w:tc>
          <w:tcPr>
            <w:tcW w:w="1843" w:type="dxa"/>
            <w:shd w:val="clear" w:color="auto" w:fill="FF0000"/>
          </w:tcPr>
          <w:p w14:paraId="264276AC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Low risk</w:t>
            </w:r>
          </w:p>
        </w:tc>
        <w:tc>
          <w:tcPr>
            <w:tcW w:w="1456" w:type="dxa"/>
            <w:shd w:val="clear" w:color="auto" w:fill="FFC000"/>
          </w:tcPr>
          <w:p w14:paraId="5ECF6299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High risk *</w:t>
            </w:r>
          </w:p>
        </w:tc>
        <w:tc>
          <w:tcPr>
            <w:tcW w:w="1804" w:type="dxa"/>
            <w:shd w:val="clear" w:color="auto" w:fill="FFC000"/>
          </w:tcPr>
          <w:p w14:paraId="550677AC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Low risk</w:t>
            </w:r>
          </w:p>
        </w:tc>
        <w:tc>
          <w:tcPr>
            <w:tcW w:w="1560" w:type="dxa"/>
            <w:shd w:val="clear" w:color="auto" w:fill="00B050"/>
          </w:tcPr>
          <w:p w14:paraId="7429F77E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High risk *</w:t>
            </w:r>
          </w:p>
        </w:tc>
        <w:tc>
          <w:tcPr>
            <w:tcW w:w="1559" w:type="dxa"/>
            <w:shd w:val="clear" w:color="auto" w:fill="00B050"/>
          </w:tcPr>
          <w:p w14:paraId="0908A034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Low risk</w:t>
            </w:r>
          </w:p>
        </w:tc>
      </w:tr>
      <w:tr w:rsidR="00A77811" w:rsidRPr="00032E96" w14:paraId="6BF76290" w14:textId="77777777" w:rsidTr="00E429FA">
        <w:tc>
          <w:tcPr>
            <w:tcW w:w="1418" w:type="dxa"/>
          </w:tcPr>
          <w:p w14:paraId="4FDBE834" w14:textId="77777777" w:rsidR="00032E96" w:rsidRPr="00A77811" w:rsidRDefault="00032E96" w:rsidP="00E83A24">
            <w:pPr>
              <w:rPr>
                <w:rFonts w:cstheme="minorHAnsi"/>
                <w:sz w:val="13"/>
                <w:szCs w:val="13"/>
              </w:rPr>
            </w:pPr>
            <w:r w:rsidRPr="00A77811">
              <w:rPr>
                <w:rFonts w:cstheme="minorHAnsi"/>
                <w:sz w:val="13"/>
                <w:szCs w:val="13"/>
              </w:rPr>
              <w:t>Room</w:t>
            </w:r>
          </w:p>
        </w:tc>
        <w:tc>
          <w:tcPr>
            <w:tcW w:w="1417" w:type="dxa"/>
            <w:shd w:val="clear" w:color="auto" w:fill="E615E9"/>
          </w:tcPr>
          <w:p w14:paraId="4267E8FC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COVID OR</w:t>
            </w:r>
          </w:p>
        </w:tc>
        <w:tc>
          <w:tcPr>
            <w:tcW w:w="1843" w:type="dxa"/>
            <w:shd w:val="clear" w:color="auto" w:fill="E615E9"/>
          </w:tcPr>
          <w:p w14:paraId="2761DA13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COVID OR</w:t>
            </w:r>
          </w:p>
        </w:tc>
        <w:tc>
          <w:tcPr>
            <w:tcW w:w="1456" w:type="dxa"/>
            <w:shd w:val="clear" w:color="auto" w:fill="E615E9"/>
          </w:tcPr>
          <w:p w14:paraId="6FF7CC2A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COVID OR</w:t>
            </w:r>
          </w:p>
        </w:tc>
        <w:tc>
          <w:tcPr>
            <w:tcW w:w="1804" w:type="dxa"/>
            <w:shd w:val="clear" w:color="auto" w:fill="00B0F0"/>
          </w:tcPr>
          <w:p w14:paraId="1060491E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Regular OR</w:t>
            </w:r>
          </w:p>
        </w:tc>
        <w:tc>
          <w:tcPr>
            <w:tcW w:w="1560" w:type="dxa"/>
            <w:shd w:val="clear" w:color="auto" w:fill="00B0F0"/>
          </w:tcPr>
          <w:p w14:paraId="58E1C011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Regular OR</w:t>
            </w:r>
          </w:p>
        </w:tc>
        <w:tc>
          <w:tcPr>
            <w:tcW w:w="1559" w:type="dxa"/>
            <w:shd w:val="clear" w:color="auto" w:fill="00B0F0"/>
          </w:tcPr>
          <w:p w14:paraId="6792208B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Regular OR</w:t>
            </w:r>
          </w:p>
        </w:tc>
      </w:tr>
      <w:tr w:rsidR="00A77811" w:rsidRPr="00032E96" w14:paraId="57AA984F" w14:textId="77777777" w:rsidTr="00E429FA">
        <w:tc>
          <w:tcPr>
            <w:tcW w:w="1418" w:type="dxa"/>
          </w:tcPr>
          <w:p w14:paraId="0C8D2800" w14:textId="149B2EE9" w:rsidR="00032E96" w:rsidRPr="00A77811" w:rsidRDefault="00032E96" w:rsidP="00E83A24">
            <w:pPr>
              <w:rPr>
                <w:rFonts w:cstheme="minorHAnsi"/>
                <w:sz w:val="13"/>
                <w:szCs w:val="13"/>
              </w:rPr>
            </w:pPr>
            <w:r w:rsidRPr="00A77811">
              <w:rPr>
                <w:rFonts w:cstheme="minorHAnsi"/>
                <w:sz w:val="13"/>
                <w:szCs w:val="13"/>
              </w:rPr>
              <w:t>PPE</w:t>
            </w:r>
            <w:r w:rsidR="00F86FBE">
              <w:rPr>
                <w:rFonts w:ascii="Calibri" w:hAnsi="Calibri" w:cs="Calibri"/>
                <w:sz w:val="13"/>
                <w:szCs w:val="13"/>
              </w:rPr>
              <w:t>†</w:t>
            </w:r>
          </w:p>
        </w:tc>
        <w:tc>
          <w:tcPr>
            <w:tcW w:w="1417" w:type="dxa"/>
          </w:tcPr>
          <w:p w14:paraId="1E443AE1" w14:textId="58A8BD7F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A/C/D precautions for all OR staff</w:t>
            </w:r>
          </w:p>
        </w:tc>
        <w:tc>
          <w:tcPr>
            <w:tcW w:w="1843" w:type="dxa"/>
          </w:tcPr>
          <w:p w14:paraId="3A938A07" w14:textId="74597B2A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 xml:space="preserve">A/C/D </w:t>
            </w:r>
            <w:r w:rsidR="008A5E1D" w:rsidRPr="00A77811">
              <w:rPr>
                <w:rFonts w:cstheme="minorHAnsi"/>
                <w:sz w:val="16"/>
                <w:szCs w:val="16"/>
              </w:rPr>
              <w:t xml:space="preserve">precautions </w:t>
            </w:r>
            <w:r w:rsidRPr="00A77811">
              <w:rPr>
                <w:rFonts w:cstheme="minorHAnsi"/>
                <w:sz w:val="16"/>
                <w:szCs w:val="16"/>
              </w:rPr>
              <w:t>for team performing AGMP</w:t>
            </w:r>
            <w:r w:rsidR="008A5E1D" w:rsidRPr="00A77811">
              <w:rPr>
                <w:rFonts w:cstheme="minorHAnsi"/>
                <w:sz w:val="16"/>
                <w:szCs w:val="16"/>
              </w:rPr>
              <w:t xml:space="preserve"> including intubation and </w:t>
            </w:r>
            <w:proofErr w:type="spellStart"/>
            <w:r w:rsidR="008A5E1D" w:rsidRPr="00A77811">
              <w:rPr>
                <w:rFonts w:cstheme="minorHAnsi"/>
                <w:sz w:val="16"/>
                <w:szCs w:val="16"/>
              </w:rPr>
              <w:t>extubation</w:t>
            </w:r>
            <w:proofErr w:type="spellEnd"/>
          </w:p>
          <w:p w14:paraId="4923028A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68BF5EC" w14:textId="457EA6D0" w:rsidR="00032E96" w:rsidRDefault="00032E96" w:rsidP="00A778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For other OR staff (if can leave room during intubation and enter after delay**): C/D precautions</w:t>
            </w:r>
            <w:r w:rsidR="008A5E1D" w:rsidRPr="00A77811">
              <w:rPr>
                <w:rFonts w:cstheme="minorHAnsi"/>
                <w:sz w:val="16"/>
                <w:szCs w:val="16"/>
              </w:rPr>
              <w:t xml:space="preserve">; </w:t>
            </w:r>
            <w:r w:rsidRPr="00A77811">
              <w:rPr>
                <w:rFonts w:cstheme="minorHAnsi"/>
                <w:sz w:val="16"/>
                <w:szCs w:val="16"/>
              </w:rPr>
              <w:t xml:space="preserve">If cannot </w:t>
            </w:r>
            <w:r w:rsidR="008A5E1D" w:rsidRPr="00A77811">
              <w:rPr>
                <w:rFonts w:cstheme="minorHAnsi"/>
                <w:sz w:val="16"/>
                <w:szCs w:val="16"/>
              </w:rPr>
              <w:t>leave</w:t>
            </w:r>
            <w:r w:rsidRPr="00A77811">
              <w:rPr>
                <w:rFonts w:cstheme="minorHAnsi"/>
                <w:sz w:val="16"/>
                <w:szCs w:val="16"/>
              </w:rPr>
              <w:t xml:space="preserve">:  </w:t>
            </w:r>
            <w:r w:rsidR="008A5E1D" w:rsidRPr="00A77811">
              <w:rPr>
                <w:rFonts w:cstheme="minorHAnsi"/>
                <w:sz w:val="16"/>
                <w:szCs w:val="16"/>
              </w:rPr>
              <w:t>A/C/D</w:t>
            </w:r>
            <w:r w:rsidRPr="00A77811">
              <w:rPr>
                <w:rFonts w:cstheme="minorHAnsi"/>
                <w:sz w:val="16"/>
                <w:szCs w:val="16"/>
              </w:rPr>
              <w:t xml:space="preserve"> precautions for all OR staff</w:t>
            </w:r>
          </w:p>
          <w:p w14:paraId="26D24458" w14:textId="77777777" w:rsidR="00A77811" w:rsidRPr="00A77811" w:rsidRDefault="00A77811" w:rsidP="00A778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2664D07" w14:textId="51E904C4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 xml:space="preserve">If neuraxial or regional anesthesia and low risk for bagging or intubation: </w:t>
            </w:r>
            <w:r w:rsidR="008A5E1D" w:rsidRPr="00A77811">
              <w:rPr>
                <w:rFonts w:cstheme="minorHAnsi"/>
                <w:sz w:val="16"/>
                <w:szCs w:val="16"/>
              </w:rPr>
              <w:t>C/D</w:t>
            </w:r>
            <w:r w:rsidRPr="00A77811">
              <w:rPr>
                <w:rFonts w:cstheme="minorHAnsi"/>
                <w:sz w:val="16"/>
                <w:szCs w:val="16"/>
              </w:rPr>
              <w:t xml:space="preserve"> precautions for all OR staff; patient wearing procedure mask</w:t>
            </w:r>
          </w:p>
          <w:p w14:paraId="39A5EDC5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D9F6B72" w14:textId="158D1428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 xml:space="preserve">If the patient already intubated: </w:t>
            </w:r>
            <w:r w:rsidR="008A5E1D" w:rsidRPr="00A77811">
              <w:rPr>
                <w:rFonts w:cstheme="minorHAnsi"/>
                <w:sz w:val="16"/>
                <w:szCs w:val="16"/>
              </w:rPr>
              <w:t>C/D</w:t>
            </w:r>
            <w:r w:rsidRPr="00A77811">
              <w:rPr>
                <w:rFonts w:cstheme="minorHAnsi"/>
                <w:sz w:val="16"/>
                <w:szCs w:val="16"/>
              </w:rPr>
              <w:t xml:space="preserve"> precautions unless risk of accidental disconnection of circuit (</w:t>
            </w:r>
            <w:proofErr w:type="spellStart"/>
            <w:r w:rsidRPr="00A77811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A77811">
              <w:rPr>
                <w:rFonts w:cstheme="minorHAnsi"/>
                <w:sz w:val="16"/>
                <w:szCs w:val="16"/>
              </w:rPr>
              <w:t xml:space="preserve"> prone position), in which case </w:t>
            </w:r>
            <w:r w:rsidR="008A5E1D" w:rsidRPr="00A77811">
              <w:rPr>
                <w:rFonts w:cstheme="minorHAnsi"/>
                <w:sz w:val="16"/>
                <w:szCs w:val="16"/>
              </w:rPr>
              <w:t>A/C/D</w:t>
            </w:r>
            <w:r w:rsidRPr="00A77811">
              <w:rPr>
                <w:rFonts w:cstheme="minorHAnsi"/>
                <w:sz w:val="16"/>
                <w:szCs w:val="16"/>
              </w:rPr>
              <w:t xml:space="preserve"> precautions for all </w:t>
            </w:r>
          </w:p>
        </w:tc>
        <w:tc>
          <w:tcPr>
            <w:tcW w:w="1456" w:type="dxa"/>
          </w:tcPr>
          <w:p w14:paraId="57E9B5D3" w14:textId="3F0C2164" w:rsidR="00032E96" w:rsidRPr="00A77811" w:rsidRDefault="008A5E1D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A/C/D precautions for all OR staff</w:t>
            </w:r>
          </w:p>
        </w:tc>
        <w:tc>
          <w:tcPr>
            <w:tcW w:w="1804" w:type="dxa"/>
          </w:tcPr>
          <w:p w14:paraId="0D2D23FF" w14:textId="77777777" w:rsidR="008A5E1D" w:rsidRPr="00A77811" w:rsidRDefault="008A5E1D" w:rsidP="008A5E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 xml:space="preserve">A/C/D precautions for team performing AGMP including intubation and </w:t>
            </w:r>
            <w:proofErr w:type="spellStart"/>
            <w:r w:rsidRPr="00A77811">
              <w:rPr>
                <w:rFonts w:cstheme="minorHAnsi"/>
                <w:sz w:val="16"/>
                <w:szCs w:val="16"/>
              </w:rPr>
              <w:t>extubation</w:t>
            </w:r>
            <w:proofErr w:type="spellEnd"/>
          </w:p>
          <w:p w14:paraId="3381A28E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F87047F" w14:textId="77777777" w:rsidR="008A5E1D" w:rsidRPr="00A77811" w:rsidRDefault="008A5E1D" w:rsidP="008A5E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For other OR staff (if can leave room during intubation and enter after delay**): C/D precautions; If cannot leave:  A/C/D precautions for all OR staff</w:t>
            </w:r>
          </w:p>
          <w:p w14:paraId="70954A3D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79ACA5E" w14:textId="77777777" w:rsidR="008A5E1D" w:rsidRPr="00A77811" w:rsidRDefault="008A5E1D" w:rsidP="008A5E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If neuraxial or regional anesthesia and low risk for bagging or intubation: C/D precautions for all OR staff; patient wearing procedure mask</w:t>
            </w:r>
          </w:p>
          <w:p w14:paraId="0B6B9129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8AC8931" w14:textId="77F538B3" w:rsidR="00032E96" w:rsidRPr="00A77811" w:rsidRDefault="008A5E1D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If the patient already intubated: C/D precautions unless risk of accidental disconnection of circuit (</w:t>
            </w:r>
            <w:proofErr w:type="spellStart"/>
            <w:r w:rsidRPr="00A77811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A77811">
              <w:rPr>
                <w:rFonts w:cstheme="minorHAnsi"/>
                <w:sz w:val="16"/>
                <w:szCs w:val="16"/>
              </w:rPr>
              <w:t xml:space="preserve"> prone position), in which case A/C/D precautions for all </w:t>
            </w:r>
          </w:p>
        </w:tc>
        <w:tc>
          <w:tcPr>
            <w:tcW w:w="1560" w:type="dxa"/>
          </w:tcPr>
          <w:p w14:paraId="64A7B6C0" w14:textId="133FED0F" w:rsidR="005A36F0" w:rsidRPr="00A77811" w:rsidRDefault="005A36F0" w:rsidP="001E3F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4267">
              <w:rPr>
                <w:rFonts w:cstheme="minorHAnsi"/>
                <w:sz w:val="16"/>
                <w:szCs w:val="16"/>
                <w:highlight w:val="yellow"/>
              </w:rPr>
              <w:t xml:space="preserve">Airway team </w:t>
            </w:r>
            <w:proofErr w:type="gramStart"/>
            <w:r w:rsidRPr="000B4267">
              <w:rPr>
                <w:rFonts w:cstheme="minorHAnsi"/>
                <w:sz w:val="16"/>
                <w:szCs w:val="16"/>
                <w:highlight w:val="yellow"/>
              </w:rPr>
              <w:t>may  use</w:t>
            </w:r>
            <w:proofErr w:type="gramEnd"/>
            <w:r w:rsidRPr="000B4267">
              <w:rPr>
                <w:rFonts w:cstheme="minorHAnsi"/>
                <w:sz w:val="16"/>
                <w:szCs w:val="16"/>
                <w:highlight w:val="yellow"/>
              </w:rPr>
              <w:t xml:space="preserve"> A/C/D precautions due to proximity</w:t>
            </w:r>
          </w:p>
          <w:p w14:paraId="08A87FE4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33F08CC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Other OR staff: Standard protective practices; consider ocular protection depending on type of surgery</w:t>
            </w:r>
          </w:p>
          <w:p w14:paraId="64415213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00BD12C" w14:textId="4424816E" w:rsidR="005A36F0" w:rsidRPr="00A77811" w:rsidRDefault="005A36F0" w:rsidP="001E3F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4267">
              <w:rPr>
                <w:rFonts w:cstheme="minorHAnsi"/>
                <w:sz w:val="16"/>
                <w:szCs w:val="16"/>
                <w:highlight w:val="yellow"/>
              </w:rPr>
              <w:t>Airway team may use A/C/D precautions due to proximity</w:t>
            </w:r>
          </w:p>
          <w:p w14:paraId="633DAC67" w14:textId="77777777" w:rsidR="005A36F0" w:rsidRPr="00A77811" w:rsidRDefault="005A36F0" w:rsidP="00032E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C9B94DC" w14:textId="604AF003" w:rsidR="00032E96" w:rsidRPr="00A77811" w:rsidRDefault="00032E96" w:rsidP="00A778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Other OR staff: Standard protective practices</w:t>
            </w:r>
          </w:p>
        </w:tc>
      </w:tr>
      <w:tr w:rsidR="00032E96" w:rsidRPr="00032E96" w14:paraId="603A9D8A" w14:textId="77777777" w:rsidTr="00E429FA">
        <w:tc>
          <w:tcPr>
            <w:tcW w:w="1418" w:type="dxa"/>
          </w:tcPr>
          <w:p w14:paraId="46A1E71D" w14:textId="77777777" w:rsidR="00032E96" w:rsidRPr="00A77811" w:rsidRDefault="00032E96" w:rsidP="00032E96">
            <w:pPr>
              <w:jc w:val="center"/>
              <w:rPr>
                <w:rFonts w:cstheme="minorHAnsi"/>
                <w:sz w:val="13"/>
                <w:szCs w:val="13"/>
              </w:rPr>
            </w:pPr>
            <w:r w:rsidRPr="00A77811">
              <w:rPr>
                <w:rFonts w:cstheme="minorHAnsi"/>
                <w:sz w:val="13"/>
                <w:szCs w:val="13"/>
              </w:rPr>
              <w:t>Airway</w:t>
            </w:r>
          </w:p>
        </w:tc>
        <w:tc>
          <w:tcPr>
            <w:tcW w:w="6520" w:type="dxa"/>
            <w:gridSpan w:val="4"/>
          </w:tcPr>
          <w:p w14:paraId="555E274D" w14:textId="667C2949" w:rsidR="00032E96" w:rsidRPr="00A77811" w:rsidRDefault="00032E96" w:rsidP="008A5E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 xml:space="preserve">Minimize number of personnel in the room during intubation and </w:t>
            </w:r>
            <w:proofErr w:type="spellStart"/>
            <w:r w:rsidRPr="00A77811">
              <w:rPr>
                <w:rFonts w:cstheme="minorHAnsi"/>
                <w:sz w:val="16"/>
                <w:szCs w:val="16"/>
              </w:rPr>
              <w:t>extubation</w:t>
            </w:r>
            <w:proofErr w:type="spellEnd"/>
          </w:p>
          <w:p w14:paraId="1816A272" w14:textId="413A751F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 xml:space="preserve">Delay** after intubation and </w:t>
            </w:r>
            <w:proofErr w:type="spellStart"/>
            <w:r w:rsidRPr="00A77811">
              <w:rPr>
                <w:rFonts w:cstheme="minorHAnsi"/>
                <w:sz w:val="16"/>
                <w:szCs w:val="16"/>
              </w:rPr>
              <w:t>extubation</w:t>
            </w:r>
            <w:proofErr w:type="spellEnd"/>
            <w:r w:rsidRPr="00A77811">
              <w:rPr>
                <w:rFonts w:cstheme="minorHAnsi"/>
                <w:sz w:val="16"/>
                <w:szCs w:val="16"/>
              </w:rPr>
              <w:t xml:space="preserve"> prior to entry of rest of OR </w:t>
            </w:r>
            <w:r w:rsidR="00EA4625">
              <w:rPr>
                <w:rFonts w:cstheme="minorHAnsi"/>
                <w:sz w:val="16"/>
                <w:szCs w:val="16"/>
              </w:rPr>
              <w:t>team</w:t>
            </w:r>
            <w:r w:rsidRPr="00A77811">
              <w:rPr>
                <w:rFonts w:cstheme="minorHAnsi"/>
                <w:sz w:val="16"/>
                <w:szCs w:val="16"/>
              </w:rPr>
              <w:t xml:space="preserve"> unless precluded by clinical urgency</w:t>
            </w:r>
          </w:p>
        </w:tc>
        <w:tc>
          <w:tcPr>
            <w:tcW w:w="3119" w:type="dxa"/>
            <w:gridSpan w:val="2"/>
          </w:tcPr>
          <w:p w14:paraId="3762B15A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No delay necessary; routine practice</w:t>
            </w:r>
          </w:p>
        </w:tc>
      </w:tr>
      <w:tr w:rsidR="008A5E1D" w:rsidRPr="00032E96" w14:paraId="262F64C7" w14:textId="77777777" w:rsidTr="00E429FA">
        <w:trPr>
          <w:trHeight w:val="420"/>
        </w:trPr>
        <w:tc>
          <w:tcPr>
            <w:tcW w:w="1418" w:type="dxa"/>
          </w:tcPr>
          <w:p w14:paraId="43BA9ACA" w14:textId="233F3ABE" w:rsidR="008A5E1D" w:rsidRPr="00A77811" w:rsidRDefault="008A5E1D" w:rsidP="00032E96">
            <w:pPr>
              <w:jc w:val="center"/>
              <w:rPr>
                <w:rFonts w:cstheme="minorHAnsi"/>
                <w:sz w:val="13"/>
                <w:szCs w:val="13"/>
              </w:rPr>
            </w:pPr>
            <w:r w:rsidRPr="00A77811">
              <w:rPr>
                <w:rFonts w:cstheme="minorHAnsi"/>
                <w:sz w:val="13"/>
                <w:szCs w:val="13"/>
              </w:rPr>
              <w:t>Transfer</w:t>
            </w:r>
          </w:p>
        </w:tc>
        <w:tc>
          <w:tcPr>
            <w:tcW w:w="6520" w:type="dxa"/>
            <w:gridSpan w:val="4"/>
          </w:tcPr>
          <w:p w14:paraId="076BF50D" w14:textId="33BF6B6A" w:rsidR="008A5E1D" w:rsidRPr="00A77811" w:rsidRDefault="008A5E1D" w:rsidP="00916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 xml:space="preserve">Transport intubated patients using </w:t>
            </w:r>
            <w:r w:rsidR="00916556" w:rsidRPr="00A77811">
              <w:rPr>
                <w:rFonts w:cstheme="minorHAnsi"/>
                <w:sz w:val="16"/>
                <w:szCs w:val="16"/>
              </w:rPr>
              <w:t>A/C/D</w:t>
            </w:r>
            <w:r w:rsidRPr="00A77811">
              <w:rPr>
                <w:rFonts w:cstheme="minorHAnsi"/>
                <w:sz w:val="16"/>
                <w:szCs w:val="16"/>
              </w:rPr>
              <w:t xml:space="preserve"> precautions</w:t>
            </w:r>
          </w:p>
          <w:p w14:paraId="66D26A2B" w14:textId="69E4B295" w:rsidR="008A5E1D" w:rsidRPr="00A77811" w:rsidRDefault="008A5E1D" w:rsidP="008A5E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 xml:space="preserve">Transport extubated patients using </w:t>
            </w:r>
            <w:r w:rsidR="00916556" w:rsidRPr="00A77811">
              <w:rPr>
                <w:rFonts w:cstheme="minorHAnsi"/>
                <w:sz w:val="16"/>
                <w:szCs w:val="16"/>
              </w:rPr>
              <w:t>C/D</w:t>
            </w:r>
            <w:r w:rsidRPr="00A77811">
              <w:rPr>
                <w:rFonts w:cstheme="minorHAnsi"/>
                <w:sz w:val="16"/>
                <w:szCs w:val="16"/>
              </w:rPr>
              <w:t xml:space="preserve"> precautions; patient wear</w:t>
            </w:r>
            <w:r w:rsidR="00916556" w:rsidRPr="00A77811">
              <w:rPr>
                <w:rFonts w:cstheme="minorHAnsi"/>
                <w:sz w:val="16"/>
                <w:szCs w:val="16"/>
              </w:rPr>
              <w:t>s</w:t>
            </w:r>
            <w:r w:rsidRPr="00A77811">
              <w:rPr>
                <w:rFonts w:cstheme="minorHAnsi"/>
                <w:sz w:val="16"/>
                <w:szCs w:val="16"/>
              </w:rPr>
              <w:t xml:space="preserve"> procedure mask </w:t>
            </w:r>
          </w:p>
        </w:tc>
        <w:tc>
          <w:tcPr>
            <w:tcW w:w="3119" w:type="dxa"/>
            <w:gridSpan w:val="2"/>
          </w:tcPr>
          <w:p w14:paraId="42B1484C" w14:textId="05A3DBDF" w:rsidR="008A5E1D" w:rsidRPr="00A77811" w:rsidRDefault="008A5E1D" w:rsidP="00916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 xml:space="preserve">Follow usual practices </w:t>
            </w:r>
          </w:p>
        </w:tc>
      </w:tr>
      <w:tr w:rsidR="00110FC3" w:rsidRPr="00032E96" w14:paraId="0D3420DA" w14:textId="77777777" w:rsidTr="00E429FA">
        <w:tc>
          <w:tcPr>
            <w:tcW w:w="1418" w:type="dxa"/>
          </w:tcPr>
          <w:p w14:paraId="0339DF9E" w14:textId="77777777" w:rsidR="00110FC3" w:rsidRPr="00A77811" w:rsidRDefault="00110FC3" w:rsidP="00032E96">
            <w:pPr>
              <w:jc w:val="center"/>
              <w:rPr>
                <w:rFonts w:cstheme="minorHAnsi"/>
                <w:sz w:val="13"/>
                <w:szCs w:val="13"/>
              </w:rPr>
            </w:pPr>
            <w:r w:rsidRPr="00A77811">
              <w:rPr>
                <w:rFonts w:cstheme="minorHAnsi"/>
                <w:sz w:val="13"/>
                <w:szCs w:val="13"/>
              </w:rPr>
              <w:t>Recovery</w:t>
            </w:r>
          </w:p>
        </w:tc>
        <w:tc>
          <w:tcPr>
            <w:tcW w:w="3260" w:type="dxa"/>
            <w:gridSpan w:val="2"/>
          </w:tcPr>
          <w:p w14:paraId="001504D6" w14:textId="77777777" w:rsidR="00110FC3" w:rsidRDefault="00110FC3" w:rsidP="00916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If ICU patient: recover in the ICU</w:t>
            </w:r>
          </w:p>
          <w:p w14:paraId="62A115F2" w14:textId="3A041016" w:rsidR="00110FC3" w:rsidRPr="00A77811" w:rsidRDefault="00110FC3" w:rsidP="00916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 xml:space="preserve">If ward patient: recover in NPR in PACU </w:t>
            </w:r>
          </w:p>
        </w:tc>
        <w:tc>
          <w:tcPr>
            <w:tcW w:w="3260" w:type="dxa"/>
            <w:gridSpan w:val="2"/>
          </w:tcPr>
          <w:p w14:paraId="0718FE96" w14:textId="77777777" w:rsidR="00110FC3" w:rsidRDefault="00110FC3" w:rsidP="00110F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If ICU patient: recover in the ICU</w:t>
            </w:r>
          </w:p>
          <w:p w14:paraId="1350E2FF" w14:textId="30A9706E" w:rsidR="00110FC3" w:rsidRPr="00A77811" w:rsidRDefault="00110FC3" w:rsidP="008A5E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 xml:space="preserve">If ward patient: PACU </w:t>
            </w:r>
            <w:r>
              <w:rPr>
                <w:rFonts w:cstheme="minorHAnsi"/>
                <w:sz w:val="16"/>
                <w:szCs w:val="16"/>
              </w:rPr>
              <w:t>under C/D precautions</w:t>
            </w:r>
          </w:p>
        </w:tc>
        <w:tc>
          <w:tcPr>
            <w:tcW w:w="3119" w:type="dxa"/>
            <w:gridSpan w:val="2"/>
          </w:tcPr>
          <w:p w14:paraId="21211520" w14:textId="1B9B96A1" w:rsidR="00110FC3" w:rsidRPr="00A77811" w:rsidRDefault="00110FC3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Usual ICU and PACU care</w:t>
            </w:r>
          </w:p>
        </w:tc>
      </w:tr>
      <w:tr w:rsidR="00032E96" w:rsidRPr="00032E96" w14:paraId="49A1F3F0" w14:textId="77777777" w:rsidTr="00E429FA">
        <w:tc>
          <w:tcPr>
            <w:tcW w:w="1418" w:type="dxa"/>
          </w:tcPr>
          <w:p w14:paraId="23DD15D3" w14:textId="77777777" w:rsidR="00032E96" w:rsidRPr="00A77811" w:rsidRDefault="00032E96" w:rsidP="00032E96">
            <w:pPr>
              <w:jc w:val="center"/>
              <w:rPr>
                <w:rFonts w:cstheme="minorHAnsi"/>
                <w:sz w:val="13"/>
                <w:szCs w:val="13"/>
              </w:rPr>
            </w:pPr>
            <w:r w:rsidRPr="00A77811">
              <w:rPr>
                <w:rFonts w:cstheme="minorHAnsi"/>
                <w:sz w:val="13"/>
                <w:szCs w:val="13"/>
              </w:rPr>
              <w:t>Admission</w:t>
            </w:r>
          </w:p>
        </w:tc>
        <w:tc>
          <w:tcPr>
            <w:tcW w:w="3260" w:type="dxa"/>
            <w:gridSpan w:val="2"/>
          </w:tcPr>
          <w:p w14:paraId="60DDA01C" w14:textId="7383A3D9" w:rsidR="00032E96" w:rsidRPr="00A77811" w:rsidRDefault="00032E96" w:rsidP="00916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ICU in NPR</w:t>
            </w:r>
            <w:r w:rsidR="008A5E1D" w:rsidRPr="00A77811">
              <w:rPr>
                <w:rFonts w:cstheme="minorHAnsi"/>
                <w:sz w:val="16"/>
                <w:szCs w:val="16"/>
              </w:rPr>
              <w:t xml:space="preserve"> </w:t>
            </w:r>
            <w:r w:rsidR="00916556" w:rsidRPr="00A77811">
              <w:rPr>
                <w:rFonts w:cstheme="minorHAnsi"/>
                <w:sz w:val="16"/>
                <w:szCs w:val="16"/>
              </w:rPr>
              <w:t xml:space="preserve">or </w:t>
            </w:r>
            <w:r w:rsidRPr="00A77811">
              <w:rPr>
                <w:rFonts w:cstheme="minorHAnsi"/>
                <w:sz w:val="16"/>
                <w:szCs w:val="16"/>
              </w:rPr>
              <w:t xml:space="preserve">COVID ward under </w:t>
            </w:r>
            <w:r w:rsidR="008A5E1D" w:rsidRPr="00A77811">
              <w:rPr>
                <w:rFonts w:cstheme="minorHAnsi"/>
                <w:sz w:val="16"/>
                <w:szCs w:val="16"/>
              </w:rPr>
              <w:t>C/D</w:t>
            </w:r>
            <w:r w:rsidRPr="00A77811">
              <w:rPr>
                <w:rFonts w:cstheme="minorHAnsi"/>
                <w:sz w:val="16"/>
                <w:szCs w:val="16"/>
              </w:rPr>
              <w:t xml:space="preserve"> precautions</w:t>
            </w:r>
          </w:p>
        </w:tc>
        <w:tc>
          <w:tcPr>
            <w:tcW w:w="3260" w:type="dxa"/>
            <w:gridSpan w:val="2"/>
          </w:tcPr>
          <w:p w14:paraId="3154372D" w14:textId="381109FD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 xml:space="preserve">Surgical ward under </w:t>
            </w:r>
            <w:r w:rsidR="008A5E1D" w:rsidRPr="00A77811">
              <w:rPr>
                <w:rFonts w:cstheme="minorHAnsi"/>
                <w:sz w:val="16"/>
                <w:szCs w:val="16"/>
              </w:rPr>
              <w:t>C/D</w:t>
            </w:r>
            <w:r w:rsidRPr="00A77811">
              <w:rPr>
                <w:rFonts w:cstheme="minorHAnsi"/>
                <w:sz w:val="16"/>
                <w:szCs w:val="16"/>
              </w:rPr>
              <w:t xml:space="preserve"> precautions</w:t>
            </w:r>
          </w:p>
        </w:tc>
        <w:tc>
          <w:tcPr>
            <w:tcW w:w="3119" w:type="dxa"/>
            <w:gridSpan w:val="2"/>
          </w:tcPr>
          <w:p w14:paraId="06D58D7F" w14:textId="77777777" w:rsidR="00032E96" w:rsidRPr="00A77811" w:rsidRDefault="00032E96" w:rsidP="00032E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7811">
              <w:rPr>
                <w:rFonts w:cstheme="minorHAnsi"/>
                <w:sz w:val="16"/>
                <w:szCs w:val="16"/>
              </w:rPr>
              <w:t>Surgical ward under usual precautions</w:t>
            </w:r>
          </w:p>
        </w:tc>
      </w:tr>
    </w:tbl>
    <w:p w14:paraId="076ABD87" w14:textId="6A8CED70" w:rsidR="00F86FBE" w:rsidRPr="00F86FBE" w:rsidRDefault="00032E96" w:rsidP="00F86FBE">
      <w:pPr>
        <w:rPr>
          <w:rFonts w:cstheme="minorHAnsi"/>
          <w:sz w:val="15"/>
          <w:szCs w:val="15"/>
        </w:rPr>
      </w:pPr>
      <w:r w:rsidRPr="00F86FBE">
        <w:rPr>
          <w:rFonts w:cstheme="minorHAnsi"/>
          <w:b/>
          <w:sz w:val="15"/>
          <w:szCs w:val="15"/>
        </w:rPr>
        <w:t>*Surgery and procedures at high risk for aerosol generation:</w:t>
      </w:r>
      <w:r w:rsidRPr="00F86FBE">
        <w:rPr>
          <w:rFonts w:cstheme="minorHAnsi"/>
          <w:sz w:val="15"/>
          <w:szCs w:val="15"/>
        </w:rPr>
        <w:t xml:space="preserve"> Surgery on the lung, nasopharynx, oropharynx, trachea, trans-sphenoidal and transoral</w:t>
      </w:r>
      <w:r w:rsidR="00F86FBE">
        <w:rPr>
          <w:rFonts w:cstheme="minorHAnsi"/>
          <w:sz w:val="15"/>
          <w:szCs w:val="15"/>
        </w:rPr>
        <w:t xml:space="preserve">, </w:t>
      </w:r>
      <w:r w:rsidR="005F185D" w:rsidRPr="00C61D9A">
        <w:rPr>
          <w:rFonts w:cstheme="minorHAnsi"/>
          <w:sz w:val="15"/>
          <w:szCs w:val="15"/>
          <w:highlight w:val="yellow"/>
        </w:rPr>
        <w:t>open</w:t>
      </w:r>
      <w:r w:rsidR="00AE03B3" w:rsidRPr="00C61D9A">
        <w:rPr>
          <w:rFonts w:cstheme="minorHAnsi"/>
          <w:sz w:val="15"/>
          <w:szCs w:val="15"/>
          <w:highlight w:val="yellow"/>
        </w:rPr>
        <w:t xml:space="preserve"> </w:t>
      </w:r>
      <w:r w:rsidR="00F06725" w:rsidRPr="00C61D9A">
        <w:rPr>
          <w:rFonts w:cstheme="minorHAnsi"/>
          <w:sz w:val="15"/>
          <w:szCs w:val="15"/>
          <w:highlight w:val="yellow"/>
        </w:rPr>
        <w:t>bowel mucosa</w:t>
      </w:r>
      <w:r w:rsidR="00F06725">
        <w:rPr>
          <w:rFonts w:cstheme="minorHAnsi"/>
          <w:sz w:val="15"/>
          <w:szCs w:val="15"/>
        </w:rPr>
        <w:t xml:space="preserve">, </w:t>
      </w:r>
      <w:r w:rsidR="00F86FBE">
        <w:rPr>
          <w:rFonts w:cstheme="minorHAnsi"/>
          <w:sz w:val="15"/>
          <w:szCs w:val="15"/>
        </w:rPr>
        <w:t>a</w:t>
      </w:r>
      <w:r w:rsidRPr="00F86FBE">
        <w:rPr>
          <w:rFonts w:cstheme="minorHAnsi"/>
          <w:sz w:val="15"/>
          <w:szCs w:val="15"/>
        </w:rPr>
        <w:t>ny procedure requiring gastroscopy or bronchoscopy. Note that in a paralyzed and intubated patient, it is unlikely that transesophageal echocardiogram generates significant aerosol.</w:t>
      </w:r>
      <w:r w:rsidR="00F06725">
        <w:rPr>
          <w:rFonts w:cstheme="minorHAnsi"/>
          <w:sz w:val="15"/>
          <w:szCs w:val="15"/>
        </w:rPr>
        <w:t xml:space="preserve"> For </w:t>
      </w:r>
      <w:r w:rsidRPr="00F86FBE">
        <w:rPr>
          <w:rFonts w:cstheme="minorHAnsi"/>
          <w:sz w:val="15"/>
          <w:szCs w:val="15"/>
        </w:rPr>
        <w:t>laparoscopic surgery: use closed filtration system during case and for evacuation of pneumoperitoneum (</w:t>
      </w:r>
      <w:r w:rsidR="00F86FBE">
        <w:rPr>
          <w:rFonts w:cstheme="minorHAnsi"/>
          <w:sz w:val="15"/>
          <w:szCs w:val="15"/>
        </w:rPr>
        <w:t>See</w:t>
      </w:r>
      <w:r w:rsidRPr="00F86FBE">
        <w:rPr>
          <w:rFonts w:cstheme="minorHAnsi"/>
          <w:sz w:val="15"/>
          <w:szCs w:val="15"/>
        </w:rPr>
        <w:t xml:space="preserve"> CAGS statement</w:t>
      </w:r>
      <w:r w:rsidR="00F86FBE">
        <w:rPr>
          <w:rFonts w:cstheme="minorHAnsi"/>
          <w:sz w:val="15"/>
          <w:szCs w:val="15"/>
        </w:rPr>
        <w:t>: “Laparoscopy and risk of aerosolization”)</w:t>
      </w:r>
      <w:r w:rsidR="009A5604">
        <w:rPr>
          <w:rFonts w:cstheme="minorHAnsi"/>
          <w:sz w:val="15"/>
          <w:szCs w:val="15"/>
        </w:rPr>
        <w:t xml:space="preserve">. </w:t>
      </w:r>
    </w:p>
    <w:p w14:paraId="0EDEF198" w14:textId="65AFE862" w:rsidR="00F86FBE" w:rsidRPr="00F86FBE" w:rsidRDefault="00F86FBE" w:rsidP="00F86FBE">
      <w:pPr>
        <w:contextualSpacing/>
        <w:rPr>
          <w:rFonts w:eastAsia="Times New Roman" w:cstheme="minorHAnsi"/>
          <w:color w:val="000000"/>
          <w:sz w:val="15"/>
          <w:szCs w:val="15"/>
        </w:rPr>
      </w:pPr>
      <w:r w:rsidRPr="00F86FBE">
        <w:rPr>
          <w:rFonts w:ascii="Calibri" w:hAnsi="Calibri" w:cs="Calibri"/>
          <w:sz w:val="15"/>
          <w:szCs w:val="15"/>
        </w:rPr>
        <w:t>†</w:t>
      </w:r>
      <w:r w:rsidRPr="00F86FBE">
        <w:rPr>
          <w:rFonts w:eastAsia="Times New Roman" w:cstheme="minorHAnsi"/>
          <w:b/>
          <w:bCs/>
          <w:color w:val="000000"/>
          <w:sz w:val="15"/>
          <w:szCs w:val="15"/>
        </w:rPr>
        <w:t>PPE</w:t>
      </w:r>
      <w:r w:rsidRPr="00F86FBE">
        <w:rPr>
          <w:rFonts w:eastAsia="Times New Roman" w:cstheme="minorHAnsi"/>
          <w:color w:val="000000"/>
          <w:sz w:val="15"/>
          <w:szCs w:val="15"/>
        </w:rPr>
        <w:t>: Personal Protective Equipment</w:t>
      </w:r>
      <w:r w:rsidR="00E429FA">
        <w:rPr>
          <w:rFonts w:eastAsia="Times New Roman" w:cstheme="minorHAnsi"/>
          <w:color w:val="000000"/>
          <w:sz w:val="15"/>
          <w:szCs w:val="15"/>
        </w:rPr>
        <w:t>:</w:t>
      </w:r>
    </w:p>
    <w:p w14:paraId="19E6FBBF" w14:textId="77777777" w:rsidR="00F86FBE" w:rsidRPr="00F86FBE" w:rsidRDefault="00F86FBE" w:rsidP="00F86FBE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sz w:val="15"/>
          <w:szCs w:val="15"/>
        </w:rPr>
      </w:pPr>
      <w:r w:rsidRPr="00F86FBE">
        <w:rPr>
          <w:rFonts w:asciiTheme="minorHAnsi" w:hAnsiTheme="minorHAnsi" w:cstheme="minorHAnsi"/>
          <w:color w:val="000000"/>
          <w:sz w:val="15"/>
          <w:szCs w:val="15"/>
        </w:rPr>
        <w:t>A/C/D = Airborne, contact and droplets: gloves, long-sleeved gown, face shield, fit-tested n95 respirator</w:t>
      </w:r>
    </w:p>
    <w:p w14:paraId="4D548DF6" w14:textId="77777777" w:rsidR="00F86FBE" w:rsidRPr="00F86FBE" w:rsidRDefault="00F86FBE" w:rsidP="00F86FBE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sz w:val="15"/>
          <w:szCs w:val="15"/>
        </w:rPr>
      </w:pPr>
      <w:r w:rsidRPr="00F86FBE">
        <w:rPr>
          <w:rFonts w:asciiTheme="minorHAnsi" w:hAnsiTheme="minorHAnsi" w:cstheme="minorHAnsi"/>
          <w:color w:val="000000"/>
          <w:sz w:val="15"/>
          <w:szCs w:val="15"/>
        </w:rPr>
        <w:t>C/D = Contact and Droplets: gloves, long-sleeved gown, mask with visor</w:t>
      </w:r>
    </w:p>
    <w:p w14:paraId="6BC1E223" w14:textId="16AD9B06" w:rsidR="00A77811" w:rsidRPr="00F86FBE" w:rsidRDefault="00A77811" w:rsidP="00A77811">
      <w:pPr>
        <w:contextualSpacing/>
        <w:rPr>
          <w:rFonts w:cstheme="minorHAnsi"/>
          <w:color w:val="000000"/>
          <w:sz w:val="15"/>
          <w:szCs w:val="15"/>
        </w:rPr>
      </w:pPr>
      <w:r w:rsidRPr="00F86FBE">
        <w:rPr>
          <w:rFonts w:cstheme="minorHAnsi"/>
          <w:b/>
          <w:bCs/>
          <w:color w:val="000000"/>
          <w:sz w:val="15"/>
          <w:szCs w:val="15"/>
        </w:rPr>
        <w:t xml:space="preserve">**Delay: </w:t>
      </w:r>
      <w:r w:rsidRPr="00F86FBE">
        <w:rPr>
          <w:rFonts w:cstheme="minorHAnsi"/>
          <w:color w:val="000000"/>
          <w:sz w:val="15"/>
          <w:szCs w:val="15"/>
        </w:rPr>
        <w:t>amount of time to allow sufficient air exchanges to reduce aerosols</w:t>
      </w:r>
      <w:r w:rsidRPr="00F86FBE">
        <w:rPr>
          <w:rFonts w:cstheme="minorHAnsi"/>
          <w:b/>
          <w:bCs/>
          <w:color w:val="000000"/>
          <w:sz w:val="15"/>
          <w:szCs w:val="15"/>
        </w:rPr>
        <w:t xml:space="preserve"> </w:t>
      </w:r>
      <w:r w:rsidRPr="00F86FBE">
        <w:rPr>
          <w:rFonts w:cstheme="minorHAnsi"/>
          <w:color w:val="000000"/>
          <w:sz w:val="15"/>
          <w:szCs w:val="15"/>
        </w:rPr>
        <w:t>(20 minutes at RVH/MCH/Shriners and 35 minutes for MGH/MNH</w:t>
      </w:r>
      <w:r w:rsidR="00F86FBE" w:rsidRPr="00F86FBE">
        <w:rPr>
          <w:rFonts w:cstheme="minorHAnsi"/>
          <w:color w:val="000000"/>
          <w:sz w:val="15"/>
          <w:szCs w:val="15"/>
        </w:rPr>
        <w:t>)</w:t>
      </w:r>
    </w:p>
    <w:p w14:paraId="27467221" w14:textId="7F046D79" w:rsidR="00032E96" w:rsidRPr="00F86FBE" w:rsidRDefault="00032E96" w:rsidP="00F86FBE">
      <w:pPr>
        <w:contextualSpacing/>
        <w:rPr>
          <w:rFonts w:cstheme="minorHAnsi"/>
          <w:sz w:val="15"/>
          <w:szCs w:val="15"/>
        </w:rPr>
      </w:pPr>
      <w:r w:rsidRPr="00F86FBE">
        <w:rPr>
          <w:rFonts w:cstheme="minorHAnsi"/>
          <w:b/>
          <w:bCs/>
          <w:sz w:val="15"/>
          <w:szCs w:val="15"/>
        </w:rPr>
        <w:t>AGMP</w:t>
      </w:r>
      <w:r w:rsidRPr="00F86FBE">
        <w:rPr>
          <w:rFonts w:cstheme="minorHAnsi"/>
          <w:sz w:val="15"/>
          <w:szCs w:val="15"/>
        </w:rPr>
        <w:t>: Aerosol generating medical procedure (Appendix B)</w:t>
      </w:r>
      <w:r w:rsidR="00A8599B">
        <w:rPr>
          <w:rFonts w:cstheme="minorHAnsi"/>
          <w:sz w:val="15"/>
          <w:szCs w:val="15"/>
        </w:rPr>
        <w:t xml:space="preserve"> Note that intubation under controlled OR conditions is considered low risk for aerosolization</w:t>
      </w:r>
      <w:r w:rsidRPr="00F86FBE">
        <w:rPr>
          <w:rFonts w:cstheme="minorHAnsi"/>
          <w:sz w:val="15"/>
          <w:szCs w:val="15"/>
        </w:rPr>
        <w:t xml:space="preserve">; </w:t>
      </w:r>
      <w:r w:rsidRPr="00F86FBE">
        <w:rPr>
          <w:rFonts w:eastAsia="Times New Roman" w:cstheme="minorHAnsi"/>
          <w:b/>
          <w:bCs/>
          <w:color w:val="000000"/>
          <w:sz w:val="15"/>
          <w:szCs w:val="15"/>
        </w:rPr>
        <w:t>COVID-OR</w:t>
      </w:r>
      <w:r w:rsidRPr="00F86FBE">
        <w:rPr>
          <w:rFonts w:eastAsia="Times New Roman" w:cstheme="minorHAnsi"/>
          <w:color w:val="000000"/>
          <w:sz w:val="15"/>
          <w:szCs w:val="15"/>
        </w:rPr>
        <w:t xml:space="preserve">: designated operating room (OR) with negative pressure antechamber (SAS) and positive pressure OR, to operate </w:t>
      </w:r>
      <w:r w:rsidRPr="00F86FBE">
        <w:rPr>
          <w:rFonts w:cstheme="minorHAnsi"/>
          <w:color w:val="000000"/>
          <w:sz w:val="15"/>
          <w:szCs w:val="15"/>
        </w:rPr>
        <w:t xml:space="preserve">on </w:t>
      </w:r>
      <w:r w:rsidRPr="00F86FBE">
        <w:rPr>
          <w:rFonts w:eastAsia="Times New Roman" w:cstheme="minorHAnsi"/>
          <w:color w:val="000000"/>
          <w:sz w:val="15"/>
          <w:szCs w:val="15"/>
        </w:rPr>
        <w:t>COVID-19 positive patients, symptomatic patients, and selected high risk asymptomatic patients. RVH rooms 12 and 13; MGH Rooms A and B</w:t>
      </w:r>
      <w:r w:rsidR="00F86FBE" w:rsidRPr="00F86FBE">
        <w:rPr>
          <w:rFonts w:eastAsia="Times New Roman" w:cstheme="minorHAnsi"/>
          <w:color w:val="000000"/>
          <w:sz w:val="15"/>
          <w:szCs w:val="15"/>
        </w:rPr>
        <w:t xml:space="preserve">; </w:t>
      </w:r>
      <w:r w:rsidRPr="00F86FBE">
        <w:rPr>
          <w:rFonts w:cstheme="minorHAnsi"/>
          <w:b/>
          <w:bCs/>
          <w:color w:val="000000"/>
          <w:sz w:val="15"/>
          <w:szCs w:val="15"/>
        </w:rPr>
        <w:t>NPR</w:t>
      </w:r>
      <w:r w:rsidRPr="00F86FBE">
        <w:rPr>
          <w:rFonts w:cstheme="minorHAnsi"/>
          <w:color w:val="000000"/>
          <w:sz w:val="15"/>
          <w:szCs w:val="15"/>
        </w:rPr>
        <w:t>: negative pressure room</w:t>
      </w:r>
    </w:p>
    <w:p w14:paraId="050094B0" w14:textId="375D79B3" w:rsidR="00A77811" w:rsidRPr="00F86FBE" w:rsidRDefault="00A77811" w:rsidP="00F86FBE">
      <w:pPr>
        <w:rPr>
          <w:rFonts w:cstheme="minorHAnsi"/>
          <w:sz w:val="18"/>
          <w:szCs w:val="18"/>
          <w:u w:val="single"/>
        </w:rPr>
      </w:pPr>
      <w:r>
        <w:rPr>
          <w:rFonts w:cstheme="minorHAnsi"/>
          <w:u w:val="single"/>
        </w:rPr>
        <w:br w:type="page"/>
      </w:r>
      <w:r w:rsidRPr="00F86FBE">
        <w:rPr>
          <w:rFonts w:cstheme="minorHAnsi"/>
          <w:sz w:val="18"/>
          <w:szCs w:val="18"/>
          <w:u w:val="single"/>
        </w:rPr>
        <w:lastRenderedPageBreak/>
        <w:t xml:space="preserve">Appendix A </w:t>
      </w:r>
    </w:p>
    <w:p w14:paraId="69D5C9C9" w14:textId="0A432638" w:rsidR="006D0940" w:rsidRDefault="00A8599B" w:rsidP="006D094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Modified f</w:t>
      </w:r>
      <w:r w:rsidR="00A77811" w:rsidRPr="00F86FBE">
        <w:rPr>
          <w:rFonts w:cstheme="minorHAnsi"/>
          <w:sz w:val="18"/>
          <w:szCs w:val="18"/>
        </w:rPr>
        <w:t xml:space="preserve">rom </w:t>
      </w:r>
      <w:r w:rsidR="006D0940">
        <w:rPr>
          <w:rFonts w:cstheme="minorHAnsi"/>
          <w:sz w:val="18"/>
          <w:szCs w:val="18"/>
        </w:rPr>
        <w:t>“</w:t>
      </w:r>
      <w:r w:rsidR="006D0940" w:rsidRPr="00F86FBE">
        <w:rPr>
          <w:rFonts w:cstheme="minorHAnsi"/>
          <w:sz w:val="18"/>
          <w:szCs w:val="18"/>
        </w:rPr>
        <w:t xml:space="preserve">Admission Screening Form for </w:t>
      </w:r>
      <w:r w:rsidR="006D0940">
        <w:rPr>
          <w:rFonts w:cstheme="minorHAnsi"/>
          <w:sz w:val="18"/>
          <w:szCs w:val="18"/>
        </w:rPr>
        <w:t>Inter establishment transfers</w:t>
      </w:r>
      <w:r w:rsidR="006D0940" w:rsidRPr="00F86FBE">
        <w:rPr>
          <w:rFonts w:cstheme="minorHAnsi"/>
          <w:sz w:val="18"/>
          <w:szCs w:val="18"/>
        </w:rPr>
        <w:t xml:space="preserve">” </w:t>
      </w:r>
      <w:r w:rsidR="006D0940">
        <w:rPr>
          <w:rFonts w:cstheme="minorHAnsi"/>
          <w:sz w:val="18"/>
          <w:szCs w:val="18"/>
        </w:rPr>
        <w:t>(</w:t>
      </w:r>
      <w:hyperlink r:id="rId7" w:history="1">
        <w:r w:rsidR="006D0940" w:rsidRPr="008F5CBE">
          <w:rPr>
            <w:rStyle w:val="Hyperlink"/>
            <w:rFonts w:cstheme="minorHAnsi"/>
            <w:sz w:val="18"/>
            <w:szCs w:val="18"/>
          </w:rPr>
          <w:t>https://www.mymuhc.muhc.mcgill.ca/employee-toolbox/infection-control/coronavirus-2019-covid-19/documents/formulaire-de-controle-des</w:t>
        </w:r>
      </w:hyperlink>
      <w:r w:rsidR="006D0940">
        <w:rPr>
          <w:rFonts w:cstheme="minorHAnsi"/>
          <w:sz w:val="18"/>
          <w:szCs w:val="18"/>
        </w:rPr>
        <w:t>)</w:t>
      </w:r>
    </w:p>
    <w:p w14:paraId="0254DCBD" w14:textId="49AB24AC" w:rsidR="00A77811" w:rsidRPr="00F86FBE" w:rsidRDefault="00A77811" w:rsidP="00A77811">
      <w:pPr>
        <w:rPr>
          <w:rFonts w:cstheme="minorHAnsi"/>
          <w:sz w:val="18"/>
          <w:szCs w:val="18"/>
        </w:rPr>
      </w:pPr>
    </w:p>
    <w:p w14:paraId="0CA4E600" w14:textId="4F9386F4" w:rsidR="00A77811" w:rsidRPr="00F86FBE" w:rsidRDefault="00A77811" w:rsidP="00A77811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 xml:space="preserve">Does the patient have any of the following symptoms in the last </w:t>
      </w:r>
      <w:r w:rsidR="00A8599B">
        <w:rPr>
          <w:rFonts w:asciiTheme="minorHAnsi" w:hAnsiTheme="minorHAnsi" w:cstheme="minorHAnsi"/>
          <w:sz w:val="18"/>
          <w:szCs w:val="18"/>
        </w:rPr>
        <w:t>14</w:t>
      </w:r>
      <w:r w:rsidRPr="00F86FBE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F86FBE">
        <w:rPr>
          <w:rFonts w:asciiTheme="minorHAnsi" w:hAnsiTheme="minorHAnsi" w:cstheme="minorHAnsi"/>
          <w:sz w:val="18"/>
          <w:szCs w:val="18"/>
        </w:rPr>
        <w:t>days:</w:t>
      </w:r>
      <w:proofErr w:type="gramEnd"/>
    </w:p>
    <w:p w14:paraId="2D184F57" w14:textId="77777777" w:rsidR="00A77811" w:rsidRPr="00F86FBE" w:rsidRDefault="00A77811" w:rsidP="00A77811">
      <w:pPr>
        <w:pStyle w:val="ListParagraph"/>
        <w:widowControl/>
        <w:numPr>
          <w:ilvl w:val="0"/>
          <w:numId w:val="3"/>
        </w:numPr>
        <w:tabs>
          <w:tab w:val="left" w:leader="dot" w:pos="9356"/>
        </w:tabs>
        <w:autoSpaceDE/>
        <w:autoSpaceDN/>
        <w:spacing w:before="0"/>
        <w:ind w:left="1077" w:hanging="357"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Fever, chills or history of fever</w:t>
      </w:r>
    </w:p>
    <w:p w14:paraId="18A89610" w14:textId="77777777" w:rsidR="00A77811" w:rsidRPr="00F86FBE" w:rsidRDefault="00A77811" w:rsidP="00A77811">
      <w:pPr>
        <w:pStyle w:val="ListParagraph"/>
        <w:widowControl/>
        <w:numPr>
          <w:ilvl w:val="0"/>
          <w:numId w:val="3"/>
        </w:numPr>
        <w:tabs>
          <w:tab w:val="left" w:leader="dot" w:pos="9356"/>
        </w:tabs>
        <w:autoSpaceDE/>
        <w:autoSpaceDN/>
        <w:spacing w:before="0"/>
        <w:ind w:left="1077" w:hanging="357"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Cough</w:t>
      </w:r>
    </w:p>
    <w:p w14:paraId="1691A9C3" w14:textId="77777777" w:rsidR="00A77811" w:rsidRPr="00F86FBE" w:rsidRDefault="00A77811" w:rsidP="00A77811">
      <w:pPr>
        <w:pStyle w:val="ListParagraph"/>
        <w:widowControl/>
        <w:numPr>
          <w:ilvl w:val="0"/>
          <w:numId w:val="3"/>
        </w:numPr>
        <w:tabs>
          <w:tab w:val="left" w:leader="dot" w:pos="9356"/>
        </w:tabs>
        <w:autoSpaceDE/>
        <w:autoSpaceDN/>
        <w:spacing w:before="0"/>
        <w:ind w:left="1077" w:hanging="357"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Shortness of breath / respiratory difficulties</w:t>
      </w:r>
    </w:p>
    <w:p w14:paraId="6D2A53AC" w14:textId="77777777" w:rsidR="00A77811" w:rsidRPr="00F86FBE" w:rsidRDefault="00A77811" w:rsidP="00A77811">
      <w:pPr>
        <w:pStyle w:val="ListParagraph"/>
        <w:widowControl/>
        <w:numPr>
          <w:ilvl w:val="0"/>
          <w:numId w:val="3"/>
        </w:numPr>
        <w:tabs>
          <w:tab w:val="left" w:leader="dot" w:pos="9356"/>
        </w:tabs>
        <w:autoSpaceDE/>
        <w:autoSpaceDN/>
        <w:spacing w:before="0"/>
        <w:ind w:left="1077" w:hanging="357"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Sore throat</w:t>
      </w:r>
    </w:p>
    <w:p w14:paraId="0BD8EE07" w14:textId="77777777" w:rsidR="00A77811" w:rsidRPr="00F86FBE" w:rsidRDefault="00A77811" w:rsidP="00A77811">
      <w:pPr>
        <w:pStyle w:val="ListParagraph"/>
        <w:widowControl/>
        <w:numPr>
          <w:ilvl w:val="0"/>
          <w:numId w:val="3"/>
        </w:numPr>
        <w:tabs>
          <w:tab w:val="left" w:leader="dot" w:pos="9356"/>
        </w:tabs>
        <w:autoSpaceDE/>
        <w:autoSpaceDN/>
        <w:spacing w:before="0"/>
        <w:ind w:left="1077" w:hanging="357"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Rhinorrhea with nasal congestion</w:t>
      </w:r>
    </w:p>
    <w:p w14:paraId="1C303A11" w14:textId="77777777" w:rsidR="00A77811" w:rsidRPr="00F86FBE" w:rsidRDefault="00A77811" w:rsidP="00A77811">
      <w:pPr>
        <w:pStyle w:val="ListParagraph"/>
        <w:widowControl/>
        <w:numPr>
          <w:ilvl w:val="0"/>
          <w:numId w:val="3"/>
        </w:numPr>
        <w:tabs>
          <w:tab w:val="left" w:leader="dot" w:pos="9356"/>
        </w:tabs>
        <w:autoSpaceDE/>
        <w:autoSpaceDN/>
        <w:spacing w:before="0"/>
        <w:ind w:left="1077" w:hanging="357"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Myalgia / arthralgia</w:t>
      </w:r>
    </w:p>
    <w:p w14:paraId="01306882" w14:textId="77777777" w:rsidR="00A77811" w:rsidRPr="00F86FBE" w:rsidRDefault="00A77811" w:rsidP="00A77811">
      <w:pPr>
        <w:pStyle w:val="ListParagraph"/>
        <w:widowControl/>
        <w:numPr>
          <w:ilvl w:val="0"/>
          <w:numId w:val="3"/>
        </w:numPr>
        <w:tabs>
          <w:tab w:val="left" w:leader="dot" w:pos="9356"/>
        </w:tabs>
        <w:autoSpaceDE/>
        <w:autoSpaceDN/>
        <w:spacing w:before="0"/>
        <w:ind w:left="1077" w:hanging="357"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New onset headache</w:t>
      </w:r>
    </w:p>
    <w:p w14:paraId="3925FDE5" w14:textId="77777777" w:rsidR="00A77811" w:rsidRPr="00F86FBE" w:rsidRDefault="00A77811" w:rsidP="00A77811">
      <w:pPr>
        <w:pStyle w:val="ListParagraph"/>
        <w:widowControl/>
        <w:numPr>
          <w:ilvl w:val="0"/>
          <w:numId w:val="3"/>
        </w:numPr>
        <w:tabs>
          <w:tab w:val="left" w:leader="dot" w:pos="9356"/>
        </w:tabs>
        <w:autoSpaceDE/>
        <w:autoSpaceDN/>
        <w:spacing w:before="0"/>
        <w:ind w:left="1077" w:hanging="357"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Acute loss of smell</w:t>
      </w:r>
    </w:p>
    <w:p w14:paraId="018A1CA7" w14:textId="77777777" w:rsidR="00A77811" w:rsidRPr="00F86FBE" w:rsidRDefault="00A77811" w:rsidP="00A77811">
      <w:pPr>
        <w:pStyle w:val="ListParagraph"/>
        <w:widowControl/>
        <w:numPr>
          <w:ilvl w:val="0"/>
          <w:numId w:val="3"/>
        </w:numPr>
        <w:tabs>
          <w:tab w:val="left" w:leader="dot" w:pos="9356"/>
        </w:tabs>
        <w:autoSpaceDE/>
        <w:autoSpaceDN/>
        <w:spacing w:before="0"/>
        <w:ind w:left="1077" w:hanging="357"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Syncope / prostration</w:t>
      </w:r>
    </w:p>
    <w:p w14:paraId="2A79E52C" w14:textId="77777777" w:rsidR="00A77811" w:rsidRPr="00F86FBE" w:rsidRDefault="00A77811" w:rsidP="00A77811">
      <w:pPr>
        <w:pStyle w:val="ListParagraph"/>
        <w:widowControl/>
        <w:numPr>
          <w:ilvl w:val="0"/>
          <w:numId w:val="3"/>
        </w:numPr>
        <w:tabs>
          <w:tab w:val="left" w:leader="dot" w:pos="9356"/>
        </w:tabs>
        <w:autoSpaceDE/>
        <w:autoSpaceDN/>
        <w:spacing w:before="0"/>
        <w:ind w:left="1077" w:hanging="357"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New onset diarrhea or vomiting</w:t>
      </w:r>
    </w:p>
    <w:p w14:paraId="21598CCC" w14:textId="77777777" w:rsidR="00A77811" w:rsidRPr="00F86FBE" w:rsidRDefault="00A77811" w:rsidP="00A77811">
      <w:pPr>
        <w:pStyle w:val="ListParagraph"/>
        <w:widowControl/>
        <w:numPr>
          <w:ilvl w:val="0"/>
          <w:numId w:val="4"/>
        </w:numPr>
        <w:tabs>
          <w:tab w:val="left" w:leader="dot" w:pos="9356"/>
        </w:tabs>
        <w:autoSpaceDE/>
        <w:autoSpaceDN/>
        <w:spacing w:before="0"/>
        <w:contextualSpacing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Has the patient had a contact with a COVID-19 case in the last 14 days</w:t>
      </w:r>
    </w:p>
    <w:p w14:paraId="037B3BDA" w14:textId="77777777" w:rsidR="00A77811" w:rsidRPr="00F86FBE" w:rsidRDefault="00A77811" w:rsidP="00A77811">
      <w:pPr>
        <w:pStyle w:val="ListParagraph"/>
        <w:widowControl/>
        <w:numPr>
          <w:ilvl w:val="0"/>
          <w:numId w:val="4"/>
        </w:numPr>
        <w:tabs>
          <w:tab w:val="left" w:leader="dot" w:pos="9356"/>
        </w:tabs>
        <w:autoSpaceDE/>
        <w:autoSpaceDN/>
        <w:spacing w:before="0"/>
        <w:contextualSpacing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 xml:space="preserve">Has the patient travelled in the past 14 </w:t>
      </w:r>
      <w:proofErr w:type="gramStart"/>
      <w:r w:rsidRPr="00F86FBE">
        <w:rPr>
          <w:rFonts w:asciiTheme="minorHAnsi" w:hAnsiTheme="minorHAnsi" w:cstheme="minorHAnsi"/>
          <w:sz w:val="18"/>
          <w:szCs w:val="18"/>
        </w:rPr>
        <w:t>days</w:t>
      </w:r>
      <w:proofErr w:type="gramEnd"/>
    </w:p>
    <w:p w14:paraId="29B3CBD6" w14:textId="77777777" w:rsidR="00A77811" w:rsidRPr="00F86FBE" w:rsidRDefault="00A77811" w:rsidP="00A77811">
      <w:pPr>
        <w:pStyle w:val="ListParagraph"/>
        <w:widowControl/>
        <w:numPr>
          <w:ilvl w:val="0"/>
          <w:numId w:val="4"/>
        </w:numPr>
        <w:tabs>
          <w:tab w:val="left" w:leader="dot" w:pos="9356"/>
        </w:tabs>
        <w:autoSpaceDE/>
        <w:autoSpaceDN/>
        <w:spacing w:before="0"/>
        <w:contextualSpacing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 xml:space="preserve">Has the patient had a contact with someone with a respiratory tract infection in the last 14 days (such as a cold, pneumonia, </w:t>
      </w:r>
      <w:proofErr w:type="spellStart"/>
      <w:r w:rsidRPr="00F86FBE">
        <w:rPr>
          <w:rFonts w:asciiTheme="minorHAnsi" w:hAnsiTheme="minorHAnsi" w:cstheme="minorHAnsi"/>
          <w:sz w:val="18"/>
          <w:szCs w:val="18"/>
        </w:rPr>
        <w:t>etc</w:t>
      </w:r>
      <w:proofErr w:type="spellEnd"/>
      <w:r w:rsidRPr="00F86FBE">
        <w:rPr>
          <w:rFonts w:asciiTheme="minorHAnsi" w:hAnsiTheme="minorHAnsi" w:cstheme="minorHAnsi"/>
          <w:sz w:val="18"/>
          <w:szCs w:val="18"/>
        </w:rPr>
        <w:t>)</w:t>
      </w:r>
    </w:p>
    <w:p w14:paraId="719FA452" w14:textId="77777777" w:rsidR="00A77811" w:rsidRPr="00F86FBE" w:rsidRDefault="00A77811" w:rsidP="00A77811">
      <w:pPr>
        <w:pStyle w:val="ListParagraph"/>
        <w:widowControl/>
        <w:numPr>
          <w:ilvl w:val="0"/>
          <w:numId w:val="4"/>
        </w:numPr>
        <w:tabs>
          <w:tab w:val="left" w:leader="dot" w:pos="9356"/>
        </w:tabs>
        <w:autoSpaceDE/>
        <w:autoSpaceDN/>
        <w:spacing w:before="0"/>
        <w:contextualSpacing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Is the patient a resident in a CHSLD or seniors’ home?</w:t>
      </w:r>
    </w:p>
    <w:p w14:paraId="2354F31B" w14:textId="69AD0CCA" w:rsidR="00A77811" w:rsidRDefault="00A77811" w:rsidP="00F86FBE">
      <w:pPr>
        <w:pStyle w:val="ListParagraph"/>
        <w:widowControl/>
        <w:numPr>
          <w:ilvl w:val="0"/>
          <w:numId w:val="4"/>
        </w:numPr>
        <w:tabs>
          <w:tab w:val="left" w:leader="dot" w:pos="9356"/>
        </w:tabs>
        <w:autoSpaceDE/>
        <w:autoSpaceDN/>
        <w:spacing w:before="0"/>
        <w:contextualSpacing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Is the patient being transferred from another hospital where there is an outbreak of COVID-19?</w:t>
      </w:r>
    </w:p>
    <w:p w14:paraId="2ED08C88" w14:textId="500FD2BA" w:rsidR="00A8599B" w:rsidRPr="00F86FBE" w:rsidRDefault="00A8599B" w:rsidP="00F86FBE">
      <w:pPr>
        <w:pStyle w:val="ListParagraph"/>
        <w:widowControl/>
        <w:numPr>
          <w:ilvl w:val="0"/>
          <w:numId w:val="4"/>
        </w:numPr>
        <w:tabs>
          <w:tab w:val="left" w:leader="dot" w:pos="9356"/>
        </w:tabs>
        <w:autoSpaceDE/>
        <w:autoSpaceDN/>
        <w:spacing w:before="0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Has the patient been hospitalized in the past 14 days?</w:t>
      </w:r>
    </w:p>
    <w:p w14:paraId="0CFF1F64" w14:textId="797F970B" w:rsidR="00A77811" w:rsidRPr="00F86FBE" w:rsidRDefault="00A77811" w:rsidP="00A8599B">
      <w:pPr>
        <w:tabs>
          <w:tab w:val="left" w:leader="dot" w:pos="9356"/>
        </w:tabs>
        <w:rPr>
          <w:rFonts w:cstheme="minorHAnsi"/>
          <w:b/>
          <w:bCs/>
          <w:sz w:val="18"/>
          <w:szCs w:val="18"/>
        </w:rPr>
      </w:pPr>
      <w:r w:rsidRPr="00F86FBE">
        <w:rPr>
          <w:rFonts w:cstheme="minorHAnsi"/>
          <w:b/>
          <w:bCs/>
          <w:sz w:val="18"/>
          <w:szCs w:val="18"/>
        </w:rPr>
        <w:t xml:space="preserve">If answer of yes to any of the above -&gt; patient should be </w:t>
      </w:r>
      <w:r w:rsidR="00A8599B">
        <w:rPr>
          <w:rFonts w:cstheme="minorHAnsi"/>
          <w:b/>
          <w:bCs/>
          <w:sz w:val="18"/>
          <w:szCs w:val="18"/>
        </w:rPr>
        <w:t>in contract/droplet precautions and tested for COVID</w:t>
      </w:r>
    </w:p>
    <w:p w14:paraId="3263E4DE" w14:textId="77777777" w:rsidR="00A77811" w:rsidRPr="00F86FBE" w:rsidRDefault="00A77811" w:rsidP="00A77811">
      <w:pPr>
        <w:rPr>
          <w:rFonts w:cstheme="minorHAnsi"/>
          <w:sz w:val="18"/>
          <w:szCs w:val="18"/>
        </w:rPr>
      </w:pPr>
    </w:p>
    <w:p w14:paraId="3D4FF290" w14:textId="77777777" w:rsidR="00A77811" w:rsidRPr="00F86FBE" w:rsidRDefault="00A77811" w:rsidP="00A77811">
      <w:pPr>
        <w:rPr>
          <w:rFonts w:cstheme="minorHAnsi"/>
          <w:sz w:val="18"/>
          <w:szCs w:val="18"/>
        </w:rPr>
      </w:pPr>
    </w:p>
    <w:p w14:paraId="3F1956F4" w14:textId="77777777" w:rsidR="00A77811" w:rsidRPr="00F86FBE" w:rsidRDefault="00A77811" w:rsidP="00A77811">
      <w:pPr>
        <w:rPr>
          <w:rFonts w:cstheme="minorHAnsi"/>
          <w:sz w:val="18"/>
          <w:szCs w:val="18"/>
          <w:u w:val="single"/>
        </w:rPr>
      </w:pPr>
      <w:r w:rsidRPr="00F86FBE">
        <w:rPr>
          <w:rFonts w:cstheme="minorHAnsi"/>
          <w:sz w:val="18"/>
          <w:szCs w:val="18"/>
          <w:u w:val="single"/>
        </w:rPr>
        <w:t>Appendix B</w:t>
      </w:r>
    </w:p>
    <w:p w14:paraId="4A29A3E9" w14:textId="77777777" w:rsidR="00A77811" w:rsidRPr="00F86FBE" w:rsidRDefault="00A77811" w:rsidP="00A77811">
      <w:pPr>
        <w:rPr>
          <w:rFonts w:eastAsia="Times New Roman" w:cstheme="minorHAnsi"/>
          <w:color w:val="000000"/>
          <w:sz w:val="18"/>
          <w:szCs w:val="18"/>
        </w:rPr>
      </w:pPr>
      <w:r w:rsidRPr="00F86FBE">
        <w:rPr>
          <w:rFonts w:cstheme="minorHAnsi"/>
          <w:b/>
          <w:bCs/>
          <w:sz w:val="18"/>
          <w:szCs w:val="18"/>
        </w:rPr>
        <w:t xml:space="preserve">Aerosol generating procedures: AGMPs </w:t>
      </w:r>
      <w:r w:rsidRPr="00F86FBE">
        <w:rPr>
          <w:rFonts w:eastAsia="Times New Roman" w:cstheme="minorHAnsi"/>
          <w:color w:val="000000"/>
          <w:sz w:val="18"/>
          <w:szCs w:val="18"/>
        </w:rPr>
        <w:t>(</w:t>
      </w:r>
      <w:r w:rsidRPr="00F86FBE">
        <w:rPr>
          <w:rFonts w:eastAsia="Times New Roman" w:cstheme="minorHAnsi"/>
          <w:b/>
          <w:bCs/>
          <w:color w:val="0432FF"/>
          <w:sz w:val="18"/>
          <w:szCs w:val="18"/>
        </w:rPr>
        <w:t xml:space="preserve">MUHC Covid-19 Infection Control Management and Prevention of Transmission- </w:t>
      </w:r>
      <w:r w:rsidRPr="00F86FBE">
        <w:rPr>
          <w:rFonts w:eastAsia="Times New Roman" w:cstheme="minorHAnsi"/>
          <w:color w:val="000000" w:themeColor="text1"/>
          <w:sz w:val="18"/>
          <w:szCs w:val="18"/>
        </w:rPr>
        <w:t>March 27</w:t>
      </w:r>
      <w:r w:rsidRPr="00F86FBE">
        <w:rPr>
          <w:rFonts w:eastAsia="Times New Roman" w:cstheme="minorHAnsi"/>
          <w:color w:val="000000" w:themeColor="text1"/>
          <w:sz w:val="18"/>
          <w:szCs w:val="18"/>
          <w:vertAlign w:val="superscript"/>
        </w:rPr>
        <w:t>th</w:t>
      </w:r>
      <w:proofErr w:type="gramStart"/>
      <w:r w:rsidRPr="00F86FBE">
        <w:rPr>
          <w:rFonts w:eastAsia="Times New Roman" w:cstheme="minorHAnsi"/>
          <w:color w:val="000000" w:themeColor="text1"/>
          <w:sz w:val="18"/>
          <w:szCs w:val="18"/>
        </w:rPr>
        <w:t xml:space="preserve"> 2020</w:t>
      </w:r>
      <w:proofErr w:type="gramEnd"/>
      <w:r w:rsidRPr="00F86FBE">
        <w:rPr>
          <w:rFonts w:eastAsia="Times New Roman" w:cstheme="minorHAnsi"/>
          <w:color w:val="000000" w:themeColor="text1"/>
          <w:sz w:val="18"/>
          <w:szCs w:val="18"/>
        </w:rPr>
        <w:t>; updated April 7 2020</w:t>
      </w:r>
      <w:r w:rsidRPr="00F86FBE">
        <w:rPr>
          <w:rFonts w:eastAsia="Times New Roman" w:cstheme="minorHAnsi"/>
          <w:color w:val="000000"/>
          <w:sz w:val="18"/>
          <w:szCs w:val="18"/>
        </w:rPr>
        <w:t xml:space="preserve">). </w:t>
      </w:r>
    </w:p>
    <w:p w14:paraId="3A81F03F" w14:textId="77777777" w:rsidR="00A77811" w:rsidRPr="00F86FBE" w:rsidRDefault="00A77811" w:rsidP="00A77811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Intubating a patient</w:t>
      </w:r>
    </w:p>
    <w:p w14:paraId="25EA691F" w14:textId="77777777" w:rsidR="00A77811" w:rsidRPr="00F86FBE" w:rsidRDefault="00A77811" w:rsidP="00A77811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Extubating a patient</w:t>
      </w:r>
    </w:p>
    <w:p w14:paraId="2CCF81A3" w14:textId="77777777" w:rsidR="00A77811" w:rsidRPr="00F86FBE" w:rsidRDefault="00A77811" w:rsidP="00A77811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Non-invasive ventilation (includes supplemental oxygen via facemask (</w:t>
      </w:r>
      <w:proofErr w:type="spellStart"/>
      <w:r w:rsidRPr="00F86FBE">
        <w:rPr>
          <w:rFonts w:asciiTheme="minorHAnsi" w:hAnsiTheme="minorHAnsi" w:cstheme="minorHAnsi"/>
          <w:sz w:val="18"/>
          <w:szCs w:val="18"/>
        </w:rPr>
        <w:t>ventimask</w:t>
      </w:r>
      <w:proofErr w:type="spellEnd"/>
      <w:r w:rsidRPr="00F86FBE">
        <w:rPr>
          <w:rFonts w:asciiTheme="minorHAnsi" w:hAnsiTheme="minorHAnsi" w:cstheme="minorHAnsi"/>
          <w:sz w:val="18"/>
          <w:szCs w:val="18"/>
        </w:rPr>
        <w:t>), high-flow supplemental oxygen(</w:t>
      </w:r>
      <w:proofErr w:type="spellStart"/>
      <w:r w:rsidRPr="00F86FBE">
        <w:rPr>
          <w:rFonts w:asciiTheme="minorHAnsi" w:hAnsiTheme="minorHAnsi" w:cstheme="minorHAnsi"/>
          <w:sz w:val="18"/>
          <w:szCs w:val="18"/>
        </w:rPr>
        <w:t>optiflow</w:t>
      </w:r>
      <w:proofErr w:type="spellEnd"/>
      <w:r w:rsidRPr="00F86FBE">
        <w:rPr>
          <w:rFonts w:asciiTheme="minorHAnsi" w:hAnsiTheme="minorHAnsi" w:cstheme="minorHAnsi"/>
          <w:sz w:val="18"/>
          <w:szCs w:val="18"/>
        </w:rPr>
        <w:t>), positive pressure ventilation (</w:t>
      </w:r>
      <w:proofErr w:type="spellStart"/>
      <w:r w:rsidRPr="00F86FBE">
        <w:rPr>
          <w:rFonts w:asciiTheme="minorHAnsi" w:hAnsiTheme="minorHAnsi" w:cstheme="minorHAnsi"/>
          <w:sz w:val="18"/>
          <w:szCs w:val="18"/>
        </w:rPr>
        <w:t>likeBiPAP</w:t>
      </w:r>
      <w:proofErr w:type="spellEnd"/>
      <w:r w:rsidRPr="00F86FBE">
        <w:rPr>
          <w:rFonts w:asciiTheme="minorHAnsi" w:hAnsiTheme="minorHAnsi" w:cstheme="minorHAnsi"/>
          <w:sz w:val="18"/>
          <w:szCs w:val="18"/>
        </w:rPr>
        <w:t xml:space="preserve"> and CPAP)</w:t>
      </w:r>
    </w:p>
    <w:p w14:paraId="2FAD069C" w14:textId="77777777" w:rsidR="00A77811" w:rsidRPr="00F86FBE" w:rsidRDefault="00A77811" w:rsidP="00A77811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Tracheotomy and tracheotomy care</w:t>
      </w:r>
    </w:p>
    <w:p w14:paraId="1BE35196" w14:textId="77777777" w:rsidR="00A77811" w:rsidRPr="00F86FBE" w:rsidRDefault="00A77811" w:rsidP="00A77811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Cardiopulmonary resuscitation</w:t>
      </w:r>
    </w:p>
    <w:p w14:paraId="7ABDA2D5" w14:textId="77777777" w:rsidR="00A77811" w:rsidRPr="00F86FBE" w:rsidRDefault="00A77811" w:rsidP="00A77811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Manual ventilation (bagging) before intubation</w:t>
      </w:r>
    </w:p>
    <w:p w14:paraId="581CC02F" w14:textId="77777777" w:rsidR="00A77811" w:rsidRPr="00F86FBE" w:rsidRDefault="00A77811" w:rsidP="00A77811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Bronchoscopy</w:t>
      </w:r>
    </w:p>
    <w:p w14:paraId="6205C02F" w14:textId="77777777" w:rsidR="00A77811" w:rsidRPr="00F86FBE" w:rsidRDefault="00A77811" w:rsidP="00A77811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Laryngoscopy</w:t>
      </w:r>
    </w:p>
    <w:p w14:paraId="11AAC79C" w14:textId="77777777" w:rsidR="00A77811" w:rsidRPr="00F86FBE" w:rsidRDefault="00A77811" w:rsidP="00A77811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Open circuit suctioning in intubated patients</w:t>
      </w:r>
    </w:p>
    <w:p w14:paraId="5FB85ACD" w14:textId="77777777" w:rsidR="00A77811" w:rsidRPr="00F86FBE" w:rsidRDefault="00A77811" w:rsidP="00A77811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Nebulization</w:t>
      </w:r>
    </w:p>
    <w:p w14:paraId="3E804DFA" w14:textId="77777777" w:rsidR="00A77811" w:rsidRPr="00F86FBE" w:rsidRDefault="00A77811" w:rsidP="00A77811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Sputum induction</w:t>
      </w:r>
    </w:p>
    <w:p w14:paraId="5B3C520D" w14:textId="77777777" w:rsidR="00A77811" w:rsidRPr="00F86FBE" w:rsidRDefault="00A77811" w:rsidP="00A77811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 xml:space="preserve">High frequency oscillatory ventilation (high </w:t>
      </w:r>
      <w:proofErr w:type="spellStart"/>
      <w:r w:rsidRPr="00F86FBE">
        <w:rPr>
          <w:rFonts w:asciiTheme="minorHAnsi" w:hAnsiTheme="minorHAnsi" w:cstheme="minorHAnsi"/>
          <w:sz w:val="18"/>
          <w:szCs w:val="18"/>
        </w:rPr>
        <w:t>rateup</w:t>
      </w:r>
      <w:proofErr w:type="spellEnd"/>
      <w:r w:rsidRPr="00F86FBE">
        <w:rPr>
          <w:rFonts w:asciiTheme="minorHAnsi" w:hAnsiTheme="minorHAnsi" w:cstheme="minorHAnsi"/>
          <w:sz w:val="18"/>
          <w:szCs w:val="18"/>
        </w:rPr>
        <w:t xml:space="preserve"> to 900 cycles per minutes)</w:t>
      </w:r>
    </w:p>
    <w:p w14:paraId="34249B95" w14:textId="77777777" w:rsidR="00A77811" w:rsidRPr="00F86FBE" w:rsidRDefault="00A77811" w:rsidP="00A77811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Upper gastrointestinal endoscopy</w:t>
      </w:r>
    </w:p>
    <w:p w14:paraId="7B717B51" w14:textId="77777777" w:rsidR="00A77811" w:rsidRPr="00F86FBE" w:rsidRDefault="00A77811" w:rsidP="00A77811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  <w:sz w:val="18"/>
          <w:szCs w:val="18"/>
        </w:rPr>
      </w:pPr>
      <w:r w:rsidRPr="00F86FBE">
        <w:rPr>
          <w:rFonts w:asciiTheme="minorHAnsi" w:hAnsiTheme="minorHAnsi" w:cstheme="minorHAnsi"/>
          <w:sz w:val="18"/>
          <w:szCs w:val="18"/>
        </w:rPr>
        <w:t>Dental procedures involving use of high-velocity drill</w:t>
      </w:r>
    </w:p>
    <w:p w14:paraId="4B94CA9C" w14:textId="77777777" w:rsidR="00A77811" w:rsidRPr="00A77811" w:rsidRDefault="00A77811" w:rsidP="00A77811">
      <w:pPr>
        <w:rPr>
          <w:rFonts w:cstheme="minorHAnsi"/>
          <w:b/>
          <w:sz w:val="20"/>
          <w:szCs w:val="20"/>
        </w:rPr>
      </w:pPr>
    </w:p>
    <w:p w14:paraId="262DAA00" w14:textId="77777777" w:rsidR="00A77811" w:rsidRPr="00D76476" w:rsidRDefault="00A77811" w:rsidP="00A77811">
      <w:pPr>
        <w:rPr>
          <w:rFonts w:ascii="Arial" w:hAnsi="Arial" w:cs="Arial"/>
          <w:sz w:val="20"/>
        </w:rPr>
      </w:pPr>
    </w:p>
    <w:p w14:paraId="47E3B0C0" w14:textId="77777777" w:rsidR="00A77811" w:rsidRPr="00A77811" w:rsidRDefault="00A77811" w:rsidP="00032E96">
      <w:pPr>
        <w:contextualSpacing/>
        <w:rPr>
          <w:rFonts w:eastAsia="Times New Roman" w:cstheme="minorHAnsi"/>
          <w:color w:val="000000"/>
          <w:sz w:val="15"/>
          <w:szCs w:val="15"/>
        </w:rPr>
      </w:pPr>
    </w:p>
    <w:p w14:paraId="7D6DF8AB" w14:textId="77777777" w:rsidR="00032E96" w:rsidRPr="00032E96" w:rsidRDefault="00032E96" w:rsidP="00032E96">
      <w:pPr>
        <w:jc w:val="center"/>
        <w:rPr>
          <w:rFonts w:cstheme="minorHAnsi"/>
          <w:sz w:val="18"/>
          <w:szCs w:val="18"/>
        </w:rPr>
      </w:pPr>
    </w:p>
    <w:sectPr w:rsidR="00032E96" w:rsidRPr="00032E96" w:rsidSect="00032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7AB95" w14:textId="77777777" w:rsidR="00B60D57" w:rsidRDefault="00B60D57" w:rsidP="006D0940">
      <w:r>
        <w:separator/>
      </w:r>
    </w:p>
  </w:endnote>
  <w:endnote w:type="continuationSeparator" w:id="0">
    <w:p w14:paraId="6C3EB3FF" w14:textId="77777777" w:rsidR="00B60D57" w:rsidRDefault="00B60D57" w:rsidP="006D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4C4C0" w14:textId="77777777" w:rsidR="007F63E2" w:rsidRDefault="007F6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7B1E" w14:textId="33C1A4E4" w:rsidR="006D0940" w:rsidRPr="005F185D" w:rsidRDefault="006D0940" w:rsidP="006D0940">
    <w:pPr>
      <w:pStyle w:val="Heading1"/>
      <w:spacing w:before="116" w:line="242" w:lineRule="auto"/>
      <w:rPr>
        <w:rFonts w:asciiTheme="minorHAnsi" w:hAnsiTheme="minorHAnsi" w:cstheme="minorHAnsi"/>
        <w:b w:val="0"/>
        <w:bCs w:val="0"/>
        <w:sz w:val="16"/>
        <w:szCs w:val="16"/>
        <w:lang w:val="fr-CA"/>
      </w:rPr>
    </w:pPr>
    <w:r w:rsidRPr="005F185D">
      <w:rPr>
        <w:rFonts w:asciiTheme="minorHAnsi" w:hAnsiTheme="minorHAnsi" w:cstheme="minorHAnsi"/>
        <w:b w:val="0"/>
        <w:bCs w:val="0"/>
        <w:sz w:val="16"/>
        <w:szCs w:val="16"/>
        <w:lang w:val="fr-CA"/>
      </w:rPr>
      <w:t>Revised from: Algorithme pour la prise en charge des patients aux blocs opératoire et obstétrical du CHUM dans le contexte de la pandémie à COVID-19 (April 1</w:t>
    </w:r>
    <w:r w:rsidR="007F63E2" w:rsidRPr="005F185D">
      <w:rPr>
        <w:rFonts w:asciiTheme="minorHAnsi" w:hAnsiTheme="minorHAnsi" w:cstheme="minorHAnsi"/>
        <w:b w:val="0"/>
        <w:bCs w:val="0"/>
        <w:sz w:val="16"/>
        <w:szCs w:val="16"/>
        <w:lang w:val="fr-CA"/>
      </w:rPr>
      <w:t>4</w:t>
    </w:r>
    <w:r w:rsidRPr="005F185D">
      <w:rPr>
        <w:rFonts w:asciiTheme="minorHAnsi" w:hAnsiTheme="minorHAnsi" w:cstheme="minorHAnsi"/>
        <w:b w:val="0"/>
        <w:bCs w:val="0"/>
        <w:sz w:val="16"/>
        <w:szCs w:val="16"/>
        <w:lang w:val="fr-CA"/>
      </w:rPr>
      <w:t xml:space="preserve"> 2020)</w:t>
    </w:r>
    <w:r w:rsidR="007F63E2" w:rsidRPr="005F185D">
      <w:rPr>
        <w:rFonts w:asciiTheme="minorHAnsi" w:hAnsiTheme="minorHAnsi" w:cstheme="minorHAnsi"/>
        <w:b w:val="0"/>
        <w:bCs w:val="0"/>
        <w:sz w:val="16"/>
        <w:szCs w:val="16"/>
        <w:lang w:val="fr-CA"/>
      </w:rPr>
      <w:t xml:space="preserve"> Dre Chantal Mercier Laporte et Dr Patrice Savard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BEB64" w14:textId="77777777" w:rsidR="007F63E2" w:rsidRDefault="007F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E27C" w14:textId="77777777" w:rsidR="00B60D57" w:rsidRDefault="00B60D57" w:rsidP="006D0940">
      <w:r>
        <w:separator/>
      </w:r>
    </w:p>
  </w:footnote>
  <w:footnote w:type="continuationSeparator" w:id="0">
    <w:p w14:paraId="76A068BE" w14:textId="77777777" w:rsidR="00B60D57" w:rsidRDefault="00B60D57" w:rsidP="006D0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4125E" w14:textId="77777777" w:rsidR="007F63E2" w:rsidRDefault="007F6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946E2" w14:textId="77777777" w:rsidR="007F63E2" w:rsidRDefault="007F6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B4A37" w14:textId="77777777" w:rsidR="007F63E2" w:rsidRDefault="007F6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503F"/>
    <w:multiLevelType w:val="hybridMultilevel"/>
    <w:tmpl w:val="AAFA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8B120C"/>
    <w:multiLevelType w:val="hybridMultilevel"/>
    <w:tmpl w:val="338E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5857"/>
    <w:multiLevelType w:val="hybridMultilevel"/>
    <w:tmpl w:val="AEDC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5D08CE"/>
    <w:multiLevelType w:val="hybridMultilevel"/>
    <w:tmpl w:val="FF7E1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FB57E2"/>
    <w:multiLevelType w:val="hybridMultilevel"/>
    <w:tmpl w:val="6B32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96"/>
    <w:rsid w:val="00032E96"/>
    <w:rsid w:val="000A1690"/>
    <w:rsid w:val="000B4267"/>
    <w:rsid w:val="00110FC3"/>
    <w:rsid w:val="0016599F"/>
    <w:rsid w:val="001C1E23"/>
    <w:rsid w:val="001E3FB1"/>
    <w:rsid w:val="00245283"/>
    <w:rsid w:val="00257238"/>
    <w:rsid w:val="002A46A0"/>
    <w:rsid w:val="002B7ABA"/>
    <w:rsid w:val="003736EB"/>
    <w:rsid w:val="003737BB"/>
    <w:rsid w:val="003F4366"/>
    <w:rsid w:val="004A38C5"/>
    <w:rsid w:val="00544770"/>
    <w:rsid w:val="00572453"/>
    <w:rsid w:val="005A36F0"/>
    <w:rsid w:val="005F185D"/>
    <w:rsid w:val="006A2B8B"/>
    <w:rsid w:val="006D0940"/>
    <w:rsid w:val="0070562B"/>
    <w:rsid w:val="007E7328"/>
    <w:rsid w:val="007F63E2"/>
    <w:rsid w:val="00877383"/>
    <w:rsid w:val="008A5E1D"/>
    <w:rsid w:val="008D1865"/>
    <w:rsid w:val="00916556"/>
    <w:rsid w:val="009A5604"/>
    <w:rsid w:val="00A77811"/>
    <w:rsid w:val="00A8599B"/>
    <w:rsid w:val="00AD531F"/>
    <w:rsid w:val="00AE03B3"/>
    <w:rsid w:val="00B210F9"/>
    <w:rsid w:val="00B60D57"/>
    <w:rsid w:val="00BA76CF"/>
    <w:rsid w:val="00C61D9A"/>
    <w:rsid w:val="00D91BB8"/>
    <w:rsid w:val="00E13E3B"/>
    <w:rsid w:val="00E429FA"/>
    <w:rsid w:val="00E707D5"/>
    <w:rsid w:val="00EA4625"/>
    <w:rsid w:val="00EB5F01"/>
    <w:rsid w:val="00EC1EB2"/>
    <w:rsid w:val="00EC7E77"/>
    <w:rsid w:val="00F06725"/>
    <w:rsid w:val="00F15EC2"/>
    <w:rsid w:val="00F86FBE"/>
    <w:rsid w:val="00F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479CD"/>
  <w15:chartTrackingRefBased/>
  <w15:docId w15:val="{44E30F57-EC1A-474A-B0BE-3D87E49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E96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6D0940"/>
    <w:pPr>
      <w:widowControl w:val="0"/>
      <w:autoSpaceDE w:val="0"/>
      <w:autoSpaceDN w:val="0"/>
      <w:ind w:left="516" w:right="1922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E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96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E96"/>
    <w:pPr>
      <w:widowControl w:val="0"/>
      <w:autoSpaceDE w:val="0"/>
      <w:autoSpaceDN w:val="0"/>
      <w:spacing w:before="5"/>
      <w:ind w:left="688" w:hanging="288"/>
    </w:pPr>
    <w:rPr>
      <w:rFonts w:ascii="Times New Roman" w:eastAsia="Times New Roman" w:hAnsi="Times New Roman" w:cs="Times New Roman"/>
      <w:sz w:val="22"/>
      <w:szCs w:val="22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E429F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9"/>
      <w:szCs w:val="19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429FA"/>
    <w:rPr>
      <w:rFonts w:ascii="Times New Roman" w:eastAsia="Times New Roman" w:hAnsi="Times New Roman" w:cs="Times New Roman"/>
      <w:sz w:val="19"/>
      <w:szCs w:val="19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6D0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4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D0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4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6D0940"/>
    <w:rPr>
      <w:rFonts w:ascii="Times New Roman" w:eastAsia="Times New Roman" w:hAnsi="Times New Roman" w:cs="Times New Roman"/>
      <w:b/>
      <w:bCs/>
      <w:sz w:val="22"/>
      <w:szCs w:val="22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6D0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9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7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6C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6CF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59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ymuhc.muhc.mcgill.ca/employee-toolbox/infection-control/coronavirus-2019-covid-19/documents/formulaire-de-controle-d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Feldman, Dr.</dc:creator>
  <cp:keywords/>
  <dc:description/>
  <cp:lastModifiedBy>Yaroslava Chtompel, Ms</cp:lastModifiedBy>
  <cp:revision>2</cp:revision>
  <dcterms:created xsi:type="dcterms:W3CDTF">2020-05-04T13:40:00Z</dcterms:created>
  <dcterms:modified xsi:type="dcterms:W3CDTF">2020-05-04T13:40:00Z</dcterms:modified>
</cp:coreProperties>
</file>