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25374E" w14:textId="77777777" w:rsidR="00C22C86" w:rsidRPr="006356C6" w:rsidRDefault="00C22C86" w:rsidP="00C3337E">
      <w:pPr>
        <w:pStyle w:val="Title"/>
        <w:pBdr>
          <w:top w:val="single" w:sz="4" w:space="1" w:color="auto"/>
          <w:left w:val="single" w:sz="4" w:space="4" w:color="auto"/>
          <w:bottom w:val="single" w:sz="4" w:space="1" w:color="auto"/>
          <w:right w:val="single" w:sz="4" w:space="4" w:color="auto"/>
        </w:pBdr>
        <w:spacing w:line="240" w:lineRule="auto"/>
        <w:rPr>
          <w:sz w:val="28"/>
          <w:szCs w:val="32"/>
        </w:rPr>
      </w:pPr>
      <w:r w:rsidRPr="006356C6">
        <w:rPr>
          <w:sz w:val="28"/>
          <w:szCs w:val="32"/>
        </w:rPr>
        <w:t>E. RICHARD GOLD</w:t>
      </w:r>
    </w:p>
    <w:p w14:paraId="13C76290" w14:textId="77777777" w:rsidR="00C22C86" w:rsidRPr="00AB407F" w:rsidRDefault="00C22C86" w:rsidP="00C3337E">
      <w:pPr>
        <w:spacing w:after="120"/>
        <w:rPr>
          <w:b/>
        </w:rPr>
        <w:sectPr w:rsidR="00C22C86" w:rsidRPr="00AB407F">
          <w:headerReference w:type="default" r:id="rId7"/>
          <w:footerReference w:type="even" r:id="rId8"/>
          <w:footerReference w:type="default" r:id="rId9"/>
          <w:type w:val="continuous"/>
          <w:pgSz w:w="12240" w:h="15840" w:code="1"/>
          <w:pgMar w:top="1296" w:right="1440" w:bottom="1296" w:left="1440" w:header="706" w:footer="706" w:gutter="0"/>
          <w:pgNumType w:start="1"/>
          <w:cols w:space="708"/>
          <w:titlePg/>
          <w:docGrid w:linePitch="360"/>
        </w:sectPr>
      </w:pPr>
    </w:p>
    <w:tbl>
      <w:tblPr>
        <w:tblW w:w="9590" w:type="dxa"/>
        <w:tblBorders>
          <w:top w:val="single" w:sz="4" w:space="0" w:color="auto"/>
          <w:left w:val="single" w:sz="4" w:space="0" w:color="auto"/>
          <w:bottom w:val="single" w:sz="4" w:space="0" w:color="auto"/>
          <w:right w:val="single" w:sz="4" w:space="0" w:color="auto"/>
        </w:tblBorders>
        <w:shd w:val="clear" w:color="auto" w:fill="E0E0E0"/>
        <w:tblLayout w:type="fixed"/>
        <w:tblLook w:val="01E0" w:firstRow="1" w:lastRow="1" w:firstColumn="1" w:lastColumn="1" w:noHBand="0" w:noVBand="0"/>
      </w:tblPr>
      <w:tblGrid>
        <w:gridCol w:w="2744"/>
        <w:gridCol w:w="6846"/>
      </w:tblGrid>
      <w:tr w:rsidR="00FC0E18" w:rsidRPr="00CE6000" w14:paraId="68E4CF81" w14:textId="77777777" w:rsidTr="00990C48">
        <w:tc>
          <w:tcPr>
            <w:tcW w:w="9590" w:type="dxa"/>
            <w:gridSpan w:val="2"/>
            <w:tcBorders>
              <w:top w:val="nil"/>
              <w:bottom w:val="single" w:sz="4" w:space="0" w:color="auto"/>
            </w:tcBorders>
            <w:shd w:val="clear" w:color="auto" w:fill="auto"/>
          </w:tcPr>
          <w:p w14:paraId="6AC83D8B" w14:textId="77777777" w:rsidR="00990C48" w:rsidRDefault="00990C48" w:rsidP="00FC0E18">
            <w:pPr>
              <w:ind w:firstLine="567"/>
              <w:jc w:val="both"/>
              <w:rPr>
                <w:rFonts w:asciiTheme="minorHAnsi" w:hAnsiTheme="minorHAnsi"/>
              </w:rPr>
            </w:pPr>
          </w:p>
          <w:p w14:paraId="074FC4D6" w14:textId="77777777" w:rsidR="00990C48" w:rsidRDefault="00990C48" w:rsidP="00FC0E18">
            <w:pPr>
              <w:ind w:firstLine="567"/>
              <w:jc w:val="both"/>
              <w:rPr>
                <w:rFonts w:asciiTheme="minorHAnsi" w:hAnsiTheme="minorHAnsi"/>
              </w:rPr>
            </w:pPr>
          </w:p>
          <w:p w14:paraId="1EEDFC34" w14:textId="77777777" w:rsidR="00990C48" w:rsidRDefault="00990C48" w:rsidP="00FC0E18">
            <w:pPr>
              <w:ind w:firstLine="567"/>
              <w:jc w:val="both"/>
              <w:rPr>
                <w:rFonts w:asciiTheme="minorHAnsi" w:hAnsiTheme="minorHAnsi"/>
              </w:rPr>
            </w:pPr>
          </w:p>
          <w:p w14:paraId="1274C88C" w14:textId="4BDAE83D" w:rsidR="00FC0E18" w:rsidRDefault="00FC0E18" w:rsidP="00FC0E18">
            <w:pPr>
              <w:ind w:firstLine="567"/>
              <w:jc w:val="both"/>
              <w:rPr>
                <w:rFonts w:asciiTheme="minorHAnsi" w:hAnsiTheme="minorHAnsi"/>
              </w:rPr>
            </w:pPr>
            <w:r w:rsidRPr="00990C48">
              <w:rPr>
                <w:rFonts w:asciiTheme="minorHAnsi" w:hAnsiTheme="minorHAnsi"/>
              </w:rPr>
              <w:t xml:space="preserve">Dr. Richard Gold is a </w:t>
            </w:r>
            <w:r w:rsidR="00D4752B">
              <w:rPr>
                <w:rFonts w:asciiTheme="minorHAnsi" w:hAnsiTheme="minorHAnsi"/>
              </w:rPr>
              <w:t>James M</w:t>
            </w:r>
            <w:r w:rsidR="00261C98">
              <w:rPr>
                <w:rFonts w:asciiTheme="minorHAnsi" w:hAnsiTheme="minorHAnsi"/>
              </w:rPr>
              <w:t>c</w:t>
            </w:r>
            <w:r w:rsidR="00D4752B">
              <w:rPr>
                <w:rFonts w:asciiTheme="minorHAnsi" w:hAnsiTheme="minorHAnsi"/>
              </w:rPr>
              <w:t xml:space="preserve">Gill </w:t>
            </w:r>
            <w:r w:rsidRPr="00990C48">
              <w:rPr>
                <w:rFonts w:asciiTheme="minorHAnsi" w:hAnsiTheme="minorHAnsi"/>
              </w:rPr>
              <w:t>Professor at McGill University’s Faculty of Law where he was the founding Director of the Centre for Intellectual Property Policy. He teaches in the area of intellectual property and innovation. His research centers on the nexus between innovation, development and commerce, particularly with respect to biotechnology. Professor Gold has provided advice to Health Canada, Industry Canada, the Canadian Biotechnology Advisory Committee, the Ontario Ministry of Health and Long-Term Care, the Organisation for Economic Cooperation and Development (where he was the lead author of the OECD Guidelines on the Licensing of Genetic Inventions and a report on Collaborative Mechanisms in Life Science Intellectual Property), the World Health Organization, the World Intellectual Property Organization and UNITAID. His research has been supported by the Social Sciences and Humanities Research Council, the Canadian Institutes of Health Research, Genome Canada, the National Centres for Excellence and the National Institutes of Health. He is a Research Associate at the Health Law Institute at the University of Alberta and was a Jean Monnet Fellow at the European University Institute. His research has been published in high-impact journals in science, law, philosophy, international relations including Nature Biotechnology, The Lancet, PLoS Medicine, the McGill Law Jo</w:t>
            </w:r>
            <w:r w:rsidR="00EC216F">
              <w:rPr>
                <w:rFonts w:asciiTheme="minorHAnsi" w:hAnsiTheme="minorHAnsi"/>
              </w:rPr>
              <w:t xml:space="preserve">urnal, Public Affairs Quarterly, International Studies Quarterly and </w:t>
            </w:r>
            <w:r w:rsidRPr="00990C48">
              <w:rPr>
                <w:rFonts w:asciiTheme="minorHAnsi" w:hAnsiTheme="minorHAnsi"/>
              </w:rPr>
              <w:t>the European Journal for International Relations.</w:t>
            </w:r>
          </w:p>
          <w:p w14:paraId="7AE97F5E" w14:textId="77777777" w:rsidR="00990C48" w:rsidRDefault="00990C48" w:rsidP="00FC0E18">
            <w:pPr>
              <w:ind w:firstLine="567"/>
              <w:jc w:val="both"/>
              <w:rPr>
                <w:rFonts w:asciiTheme="minorHAnsi" w:hAnsiTheme="minorHAnsi"/>
              </w:rPr>
            </w:pPr>
          </w:p>
          <w:p w14:paraId="2AF1105D" w14:textId="77777777" w:rsidR="00990C48" w:rsidRDefault="00990C48" w:rsidP="00FC0E18">
            <w:pPr>
              <w:ind w:firstLine="567"/>
              <w:jc w:val="both"/>
              <w:rPr>
                <w:rFonts w:asciiTheme="minorHAnsi" w:hAnsiTheme="minorHAnsi"/>
              </w:rPr>
            </w:pPr>
          </w:p>
          <w:p w14:paraId="7AEBA497" w14:textId="77777777" w:rsidR="00800FAA" w:rsidRDefault="00800FAA" w:rsidP="00990C48">
            <w:pPr>
              <w:ind w:firstLine="567"/>
              <w:jc w:val="both"/>
              <w:rPr>
                <w:rFonts w:asciiTheme="minorHAnsi" w:hAnsiTheme="minorHAnsi"/>
              </w:rPr>
            </w:pPr>
          </w:p>
          <w:p w14:paraId="3D1630F0" w14:textId="77777777" w:rsidR="00800FAA" w:rsidRDefault="00800FAA" w:rsidP="00990C48">
            <w:pPr>
              <w:ind w:firstLine="567"/>
              <w:jc w:val="both"/>
              <w:rPr>
                <w:rFonts w:asciiTheme="minorHAnsi" w:hAnsiTheme="minorHAnsi"/>
              </w:rPr>
            </w:pPr>
          </w:p>
          <w:p w14:paraId="646BC870" w14:textId="431913F7" w:rsidR="00FC0E18" w:rsidRPr="00990C48" w:rsidRDefault="00FC0E18" w:rsidP="00990C48">
            <w:pPr>
              <w:ind w:firstLine="567"/>
              <w:jc w:val="both"/>
              <w:rPr>
                <w:rFonts w:asciiTheme="minorHAnsi" w:hAnsiTheme="minorHAnsi"/>
                <w:lang w:val="fr-FR"/>
              </w:rPr>
            </w:pPr>
            <w:r w:rsidRPr="00990C48">
              <w:rPr>
                <w:rFonts w:asciiTheme="minorHAnsi" w:hAnsiTheme="minorHAnsi"/>
                <w:lang w:val="fr-FR"/>
              </w:rPr>
              <w:t xml:space="preserve">Le Professeur Richard Gold enseigne dans les domaines de la propriété intellectuelle et de l'innovation à la Faculté de droit de l'Université McGill, où il a par ailleurs </w:t>
            </w:r>
            <w:r w:rsidR="00990C48" w:rsidRPr="00990C48">
              <w:rPr>
                <w:rFonts w:asciiTheme="minorHAnsi" w:hAnsiTheme="minorHAnsi"/>
                <w:lang w:val="fr-FR"/>
              </w:rPr>
              <w:t xml:space="preserve">été parmi les fondateurs </w:t>
            </w:r>
            <w:r w:rsidR="00B01FAD">
              <w:rPr>
                <w:rFonts w:asciiTheme="minorHAnsi" w:hAnsiTheme="minorHAnsi"/>
                <w:lang w:val="fr-FR"/>
              </w:rPr>
              <w:t xml:space="preserve">(et premier directeur) </w:t>
            </w:r>
            <w:r w:rsidR="00990C48" w:rsidRPr="00990C48">
              <w:rPr>
                <w:rFonts w:asciiTheme="minorHAnsi" w:hAnsiTheme="minorHAnsi"/>
                <w:lang w:val="fr-FR"/>
              </w:rPr>
              <w:t xml:space="preserve">du </w:t>
            </w:r>
            <w:r w:rsidRPr="00990C48">
              <w:rPr>
                <w:rFonts w:asciiTheme="minorHAnsi" w:hAnsiTheme="minorHAnsi"/>
                <w:lang w:val="fr-FR"/>
              </w:rPr>
              <w:t xml:space="preserve">Centre des politiques en propriété intellectuelle. Ses travaux de recherche se concentrent sur les liens entre innovation, développement et commerce, notamment dans le domaine des biotechnologies. Le Professeur Gold a conseillé Santé Canada, Industrie Canada, Le Comité consultatif canadien sur les biotechnologies, le ministère ontarien de la </w:t>
            </w:r>
            <w:r w:rsidR="00B01FAD">
              <w:rPr>
                <w:rFonts w:asciiTheme="minorHAnsi" w:hAnsiTheme="minorHAnsi"/>
                <w:lang w:val="fr-FR"/>
              </w:rPr>
              <w:t>S</w:t>
            </w:r>
            <w:r w:rsidRPr="00990C48">
              <w:rPr>
                <w:rFonts w:asciiTheme="minorHAnsi" w:hAnsiTheme="minorHAnsi"/>
                <w:lang w:val="fr-FR"/>
              </w:rPr>
              <w:t>anté, l'Organisation pour la coopération et le développement économique (il est l'auteur principal des Lignes directrices de l'OCDE relatives aux licences sur les inventions génétiques et  du rapport sur les mécanismes collaboratifs de la propriété intellectuelle dans le domaine des sciences de la vie), l'Organisation mondiale de la santé, l'Organisation mondiale de la propriété intellectuelle et UNITAID. Ses travaux de recherche sont financés par le CRSH, les IRSC, les RCE et les NIH. Il est chercheur associé au Health Law Institute de l'Université de l'Alberta et fut Jean Monnet fellow à l'Institut Universitaire Européen. Ses travaux ont été publiés dans d'importantes revues dans le domaine des sciences, du droit, de la philosophie et des relations internationales telles que Nature Biotechnology, The Lancet, PLoS Medicine, la revue de droit de McGill, Public Affairs Quarterly</w:t>
            </w:r>
            <w:r w:rsidR="00EC216F">
              <w:rPr>
                <w:rFonts w:asciiTheme="minorHAnsi" w:hAnsiTheme="minorHAnsi"/>
                <w:lang w:val="fr-FR"/>
              </w:rPr>
              <w:t>, International Studies Quarterly,</w:t>
            </w:r>
            <w:r w:rsidRPr="00990C48">
              <w:rPr>
                <w:rFonts w:asciiTheme="minorHAnsi" w:hAnsiTheme="minorHAnsi"/>
                <w:lang w:val="fr-FR"/>
              </w:rPr>
              <w:t xml:space="preserve"> et le European Journal for International Relations.</w:t>
            </w:r>
          </w:p>
          <w:p w14:paraId="4F4D7094" w14:textId="77777777" w:rsidR="00FC0E18" w:rsidRPr="00B54399" w:rsidRDefault="00FC0E18" w:rsidP="00FC0E18">
            <w:pPr>
              <w:spacing w:before="120" w:after="120"/>
              <w:jc w:val="both"/>
              <w:rPr>
                <w:rFonts w:asciiTheme="minorHAnsi" w:hAnsiTheme="minorHAnsi"/>
                <w:lang w:val="fr-CA"/>
              </w:rPr>
            </w:pPr>
          </w:p>
        </w:tc>
      </w:tr>
      <w:tr w:rsidR="00C22C86" w:rsidRPr="005D20B4" w14:paraId="057C3FCE" w14:textId="77777777" w:rsidTr="00FC0E18">
        <w:tc>
          <w:tcPr>
            <w:tcW w:w="2744" w:type="dxa"/>
            <w:tcBorders>
              <w:top w:val="single" w:sz="4" w:space="0" w:color="auto"/>
            </w:tcBorders>
            <w:shd w:val="clear" w:color="auto" w:fill="E0E0E0"/>
          </w:tcPr>
          <w:p w14:paraId="631CDCC4" w14:textId="77777777" w:rsidR="00C22C86" w:rsidRPr="005D20B4" w:rsidRDefault="00C22C86" w:rsidP="00C3337E">
            <w:pPr>
              <w:spacing w:after="120"/>
              <w:rPr>
                <w:b/>
                <w:szCs w:val="28"/>
              </w:rPr>
            </w:pPr>
            <w:r w:rsidRPr="005D20B4">
              <w:rPr>
                <w:b/>
                <w:szCs w:val="28"/>
              </w:rPr>
              <w:lastRenderedPageBreak/>
              <w:t>EMPLOYMENT</w:t>
            </w:r>
          </w:p>
        </w:tc>
        <w:tc>
          <w:tcPr>
            <w:tcW w:w="6846" w:type="dxa"/>
            <w:tcBorders>
              <w:top w:val="single" w:sz="4" w:space="0" w:color="auto"/>
            </w:tcBorders>
            <w:shd w:val="clear" w:color="auto" w:fill="auto"/>
          </w:tcPr>
          <w:p w14:paraId="654E3CB8" w14:textId="77777777" w:rsidR="00C22C86" w:rsidRPr="005D20B4" w:rsidRDefault="00C22C86" w:rsidP="00C3337E">
            <w:pPr>
              <w:spacing w:after="120"/>
              <w:jc w:val="both"/>
              <w:rPr>
                <w:b/>
              </w:rPr>
            </w:pPr>
          </w:p>
        </w:tc>
      </w:tr>
      <w:tr w:rsidR="00C22C86" w:rsidRPr="005D20B4" w14:paraId="5A4C99BD" w14:textId="77777777">
        <w:tc>
          <w:tcPr>
            <w:tcW w:w="2744" w:type="dxa"/>
            <w:shd w:val="clear" w:color="auto" w:fill="E0E0E0"/>
          </w:tcPr>
          <w:p w14:paraId="1723C35D" w14:textId="7A2329ED" w:rsidR="00842F02" w:rsidRDefault="00842F02" w:rsidP="00C3337E">
            <w:pPr>
              <w:spacing w:before="120"/>
              <w:rPr>
                <w:b/>
              </w:rPr>
            </w:pPr>
            <w:r>
              <w:rPr>
                <w:b/>
              </w:rPr>
              <w:t>2015-present</w:t>
            </w:r>
          </w:p>
          <w:p w14:paraId="520A8F2A" w14:textId="77777777" w:rsidR="00842F02" w:rsidRDefault="00842F02" w:rsidP="00C3337E">
            <w:pPr>
              <w:spacing w:before="120"/>
              <w:rPr>
                <w:b/>
              </w:rPr>
            </w:pPr>
          </w:p>
          <w:p w14:paraId="401FDC23" w14:textId="77777777" w:rsidR="00842F02" w:rsidRDefault="00842F02" w:rsidP="00C3337E">
            <w:pPr>
              <w:spacing w:before="120"/>
              <w:rPr>
                <w:b/>
              </w:rPr>
            </w:pPr>
          </w:p>
          <w:p w14:paraId="214D108C" w14:textId="77777777" w:rsidR="00842F02" w:rsidRDefault="00842F02" w:rsidP="00C3337E">
            <w:pPr>
              <w:spacing w:before="120"/>
              <w:rPr>
                <w:b/>
              </w:rPr>
            </w:pPr>
          </w:p>
          <w:p w14:paraId="24808634" w14:textId="77777777" w:rsidR="00842F02" w:rsidRDefault="00842F02" w:rsidP="00C3337E">
            <w:pPr>
              <w:spacing w:before="120"/>
              <w:rPr>
                <w:b/>
              </w:rPr>
            </w:pPr>
          </w:p>
          <w:p w14:paraId="71A94D55" w14:textId="77777777" w:rsidR="00842F02" w:rsidRDefault="00842F02" w:rsidP="00C3337E">
            <w:pPr>
              <w:spacing w:before="120"/>
              <w:rPr>
                <w:b/>
              </w:rPr>
            </w:pPr>
          </w:p>
          <w:p w14:paraId="0708AAEC" w14:textId="77777777" w:rsidR="00842F02" w:rsidRDefault="00842F02" w:rsidP="00C3337E">
            <w:pPr>
              <w:spacing w:before="120"/>
              <w:rPr>
                <w:b/>
              </w:rPr>
            </w:pPr>
          </w:p>
          <w:p w14:paraId="480A57BB" w14:textId="77777777" w:rsidR="00842F02" w:rsidRDefault="00842F02" w:rsidP="00C3337E">
            <w:pPr>
              <w:spacing w:before="120"/>
              <w:rPr>
                <w:b/>
              </w:rPr>
            </w:pPr>
          </w:p>
          <w:p w14:paraId="2A50A855" w14:textId="77777777" w:rsidR="00667838" w:rsidRDefault="00667838" w:rsidP="00C3337E">
            <w:pPr>
              <w:spacing w:before="120"/>
              <w:rPr>
                <w:b/>
              </w:rPr>
            </w:pPr>
          </w:p>
          <w:p w14:paraId="74C52F22" w14:textId="4BAE2CAD" w:rsidR="00667C5D" w:rsidRDefault="00667C5D" w:rsidP="00C3337E">
            <w:pPr>
              <w:spacing w:before="120"/>
              <w:rPr>
                <w:b/>
              </w:rPr>
            </w:pPr>
            <w:r>
              <w:rPr>
                <w:b/>
              </w:rPr>
              <w:t>2011-present</w:t>
            </w:r>
          </w:p>
          <w:p w14:paraId="585968BB" w14:textId="77777777" w:rsidR="00667C5D" w:rsidRDefault="00667C5D" w:rsidP="00C3337E">
            <w:pPr>
              <w:spacing w:before="120"/>
              <w:rPr>
                <w:b/>
              </w:rPr>
            </w:pPr>
          </w:p>
          <w:p w14:paraId="7913ABF7" w14:textId="77777777" w:rsidR="00667C5D" w:rsidRDefault="00667C5D" w:rsidP="00C3337E">
            <w:pPr>
              <w:spacing w:before="120"/>
              <w:rPr>
                <w:b/>
              </w:rPr>
            </w:pPr>
          </w:p>
          <w:p w14:paraId="02B9215D" w14:textId="77777777" w:rsidR="00667C5D" w:rsidRDefault="00667C5D" w:rsidP="00C3337E">
            <w:pPr>
              <w:spacing w:before="120"/>
              <w:rPr>
                <w:b/>
              </w:rPr>
            </w:pPr>
          </w:p>
          <w:p w14:paraId="13419F5D" w14:textId="77777777" w:rsidR="00667C5D" w:rsidRDefault="00667C5D" w:rsidP="00C3337E">
            <w:pPr>
              <w:spacing w:before="120"/>
              <w:rPr>
                <w:b/>
              </w:rPr>
            </w:pPr>
          </w:p>
          <w:p w14:paraId="578B7D91" w14:textId="77777777" w:rsidR="00667C5D" w:rsidRDefault="00667C5D" w:rsidP="00C3337E">
            <w:pPr>
              <w:spacing w:before="120"/>
              <w:rPr>
                <w:b/>
              </w:rPr>
            </w:pPr>
          </w:p>
          <w:p w14:paraId="1D5CF8CC" w14:textId="77777777" w:rsidR="00667C5D" w:rsidRDefault="00667C5D" w:rsidP="00C3337E">
            <w:pPr>
              <w:spacing w:before="120"/>
              <w:rPr>
                <w:b/>
              </w:rPr>
            </w:pPr>
          </w:p>
          <w:p w14:paraId="12C16AC7" w14:textId="77777777" w:rsidR="00667C5D" w:rsidRDefault="00667C5D" w:rsidP="00C3337E">
            <w:pPr>
              <w:spacing w:before="120"/>
              <w:rPr>
                <w:b/>
              </w:rPr>
            </w:pPr>
          </w:p>
          <w:p w14:paraId="2129FE68" w14:textId="77777777" w:rsidR="00667C5D" w:rsidRDefault="00667C5D" w:rsidP="00C3337E">
            <w:pPr>
              <w:spacing w:before="120"/>
              <w:rPr>
                <w:b/>
              </w:rPr>
            </w:pPr>
          </w:p>
          <w:p w14:paraId="4F6FC44B" w14:textId="77777777" w:rsidR="00C678A5" w:rsidRDefault="00C678A5" w:rsidP="00C3337E">
            <w:pPr>
              <w:spacing w:before="120"/>
              <w:rPr>
                <w:b/>
              </w:rPr>
            </w:pPr>
          </w:p>
          <w:p w14:paraId="0207A2A9" w14:textId="77777777" w:rsidR="000C5EFC" w:rsidRDefault="000C5EFC" w:rsidP="00C678A5">
            <w:pPr>
              <w:rPr>
                <w:b/>
              </w:rPr>
            </w:pPr>
          </w:p>
          <w:p w14:paraId="79F7E417" w14:textId="77777777" w:rsidR="000C5EFC" w:rsidRDefault="000C5EFC" w:rsidP="00C678A5">
            <w:pPr>
              <w:rPr>
                <w:b/>
              </w:rPr>
            </w:pPr>
          </w:p>
          <w:p w14:paraId="35F63720" w14:textId="77777777" w:rsidR="000C5EFC" w:rsidRDefault="000C5EFC" w:rsidP="00C678A5">
            <w:pPr>
              <w:rPr>
                <w:b/>
              </w:rPr>
            </w:pPr>
          </w:p>
          <w:p w14:paraId="41AD9F44" w14:textId="77777777" w:rsidR="000C5EFC" w:rsidRDefault="000C5EFC" w:rsidP="00C678A5">
            <w:pPr>
              <w:rPr>
                <w:b/>
              </w:rPr>
            </w:pPr>
          </w:p>
          <w:p w14:paraId="6EA466D1" w14:textId="77777777" w:rsidR="00D96D2C" w:rsidRDefault="00D96D2C" w:rsidP="000C5EFC">
            <w:pPr>
              <w:spacing w:before="180"/>
              <w:rPr>
                <w:b/>
              </w:rPr>
            </w:pPr>
          </w:p>
          <w:p w14:paraId="340953D7" w14:textId="77777777" w:rsidR="00D96D2C" w:rsidRDefault="00D96D2C" w:rsidP="000C5EFC">
            <w:pPr>
              <w:spacing w:before="180"/>
              <w:rPr>
                <w:b/>
              </w:rPr>
            </w:pPr>
          </w:p>
          <w:p w14:paraId="65E1B6EC" w14:textId="77777777" w:rsidR="000F090A" w:rsidRDefault="000F090A" w:rsidP="000C5EFC">
            <w:pPr>
              <w:spacing w:before="180"/>
              <w:rPr>
                <w:b/>
              </w:rPr>
            </w:pPr>
          </w:p>
          <w:p w14:paraId="18BBC6ED" w14:textId="77777777" w:rsidR="00A01529" w:rsidRDefault="00A01529" w:rsidP="000C5EFC">
            <w:pPr>
              <w:spacing w:before="180"/>
              <w:rPr>
                <w:b/>
              </w:rPr>
            </w:pPr>
          </w:p>
          <w:p w14:paraId="3A68C9C5" w14:textId="77777777" w:rsidR="00A01529" w:rsidRDefault="00A01529" w:rsidP="000C5EFC">
            <w:pPr>
              <w:spacing w:before="180"/>
              <w:rPr>
                <w:b/>
              </w:rPr>
            </w:pPr>
          </w:p>
          <w:p w14:paraId="61115950" w14:textId="77777777" w:rsidR="00A01529" w:rsidRDefault="00A01529" w:rsidP="000C5EFC">
            <w:pPr>
              <w:spacing w:before="180"/>
              <w:rPr>
                <w:b/>
              </w:rPr>
            </w:pPr>
          </w:p>
          <w:p w14:paraId="0AA876F7" w14:textId="12D48978" w:rsidR="00C94866" w:rsidRDefault="00667C5D" w:rsidP="000C5EFC">
            <w:pPr>
              <w:spacing w:before="180"/>
              <w:rPr>
                <w:b/>
              </w:rPr>
            </w:pPr>
            <w:r>
              <w:rPr>
                <w:b/>
              </w:rPr>
              <w:lastRenderedPageBreak/>
              <w:t>2010- 2011</w:t>
            </w:r>
          </w:p>
          <w:p w14:paraId="7BE88CE3" w14:textId="77777777" w:rsidR="00C94866" w:rsidRDefault="00C94866" w:rsidP="00C3337E">
            <w:pPr>
              <w:spacing w:before="120"/>
              <w:rPr>
                <w:b/>
              </w:rPr>
            </w:pPr>
          </w:p>
          <w:p w14:paraId="2371D248" w14:textId="77777777" w:rsidR="00C94866" w:rsidRDefault="00C94866" w:rsidP="00C3337E">
            <w:pPr>
              <w:spacing w:before="120"/>
              <w:rPr>
                <w:b/>
              </w:rPr>
            </w:pPr>
          </w:p>
          <w:p w14:paraId="609CEAB2" w14:textId="77777777" w:rsidR="00C94866" w:rsidRDefault="00C94866" w:rsidP="00C3337E">
            <w:pPr>
              <w:spacing w:before="120"/>
              <w:rPr>
                <w:b/>
              </w:rPr>
            </w:pPr>
          </w:p>
          <w:p w14:paraId="7EE4A6FF" w14:textId="77777777" w:rsidR="00C94866" w:rsidRDefault="00C94866" w:rsidP="00C3337E">
            <w:pPr>
              <w:spacing w:before="120"/>
              <w:rPr>
                <w:b/>
              </w:rPr>
            </w:pPr>
          </w:p>
          <w:p w14:paraId="24E779E7" w14:textId="77777777" w:rsidR="00C94866" w:rsidRDefault="00C94866" w:rsidP="00C3337E">
            <w:pPr>
              <w:spacing w:before="120"/>
              <w:rPr>
                <w:b/>
              </w:rPr>
            </w:pPr>
          </w:p>
          <w:p w14:paraId="50A15D99" w14:textId="77777777" w:rsidR="00450071" w:rsidRDefault="00450071" w:rsidP="00C3337E">
            <w:pPr>
              <w:rPr>
                <w:b/>
              </w:rPr>
            </w:pPr>
          </w:p>
          <w:p w14:paraId="63119267" w14:textId="77777777" w:rsidR="00667C5D" w:rsidRDefault="00667C5D" w:rsidP="00C3337E">
            <w:pPr>
              <w:rPr>
                <w:b/>
              </w:rPr>
            </w:pPr>
          </w:p>
          <w:p w14:paraId="1F494277" w14:textId="77777777" w:rsidR="00704E1D" w:rsidRDefault="00704E1D" w:rsidP="00C3337E">
            <w:pPr>
              <w:rPr>
                <w:b/>
              </w:rPr>
            </w:pPr>
          </w:p>
          <w:p w14:paraId="58879D74" w14:textId="77777777" w:rsidR="00704E1D" w:rsidRDefault="00704E1D" w:rsidP="00C3337E">
            <w:pPr>
              <w:rPr>
                <w:b/>
              </w:rPr>
            </w:pPr>
          </w:p>
          <w:p w14:paraId="4FD46F02" w14:textId="77777777" w:rsidR="00842F02" w:rsidRDefault="00842F02" w:rsidP="00C3337E">
            <w:pPr>
              <w:rPr>
                <w:b/>
              </w:rPr>
            </w:pPr>
          </w:p>
          <w:p w14:paraId="59908D6C" w14:textId="77777777" w:rsidR="00C22C86" w:rsidRPr="005D20B4" w:rsidRDefault="00C22C86" w:rsidP="00C3337E">
            <w:pPr>
              <w:rPr>
                <w:b/>
              </w:rPr>
            </w:pPr>
            <w:r w:rsidRPr="005D20B4">
              <w:rPr>
                <w:b/>
              </w:rPr>
              <w:t>2001-</w:t>
            </w:r>
            <w:r w:rsidR="00C94866">
              <w:rPr>
                <w:b/>
              </w:rPr>
              <w:t>2010</w:t>
            </w:r>
          </w:p>
        </w:tc>
        <w:tc>
          <w:tcPr>
            <w:tcW w:w="6846" w:type="dxa"/>
            <w:shd w:val="clear" w:color="auto" w:fill="auto"/>
          </w:tcPr>
          <w:p w14:paraId="7EAA8C58" w14:textId="25E6FDBC" w:rsidR="00667C5D" w:rsidRDefault="00667C5D" w:rsidP="00C3337E">
            <w:pPr>
              <w:spacing w:before="120"/>
              <w:jc w:val="both"/>
              <w:rPr>
                <w:szCs w:val="28"/>
              </w:rPr>
            </w:pPr>
            <w:r>
              <w:rPr>
                <w:b/>
                <w:szCs w:val="28"/>
              </w:rPr>
              <w:lastRenderedPageBreak/>
              <w:t xml:space="preserve">Faculty of Law, McGill University </w:t>
            </w:r>
            <w:r>
              <w:rPr>
                <w:szCs w:val="28"/>
              </w:rPr>
              <w:t>(Montreal)</w:t>
            </w:r>
          </w:p>
          <w:p w14:paraId="5A017926" w14:textId="77777777" w:rsidR="00667C5D" w:rsidRDefault="00667C5D" w:rsidP="00667C5D">
            <w:pPr>
              <w:jc w:val="both"/>
            </w:pPr>
            <w:r w:rsidRPr="005D20B4">
              <w:t>One of the world’s leading law faculties with a unique transsystemic legal teaching program</w:t>
            </w:r>
          </w:p>
          <w:p w14:paraId="320C69FA" w14:textId="77777777" w:rsidR="00842F02" w:rsidRDefault="00842F02" w:rsidP="00667C5D">
            <w:pPr>
              <w:jc w:val="both"/>
            </w:pPr>
          </w:p>
          <w:p w14:paraId="214A5F7C" w14:textId="3D3DCC59" w:rsidR="00842F02" w:rsidRDefault="00842F02" w:rsidP="00667C5D">
            <w:pPr>
              <w:jc w:val="both"/>
            </w:pPr>
            <w:r>
              <w:rPr>
                <w:b/>
              </w:rPr>
              <w:t>Associate Dean, Graduate Studies</w:t>
            </w:r>
          </w:p>
          <w:p w14:paraId="06D543EF" w14:textId="6DA68E84" w:rsidR="00842F02" w:rsidRDefault="00842F02" w:rsidP="00842F02">
            <w:pPr>
              <w:pStyle w:val="ListParagraph"/>
              <w:numPr>
                <w:ilvl w:val="0"/>
                <w:numId w:val="39"/>
              </w:numPr>
              <w:jc w:val="both"/>
            </w:pPr>
            <w:r>
              <w:t>Responsible for recruitment and admission of graduate students at the Faculty of Law</w:t>
            </w:r>
          </w:p>
          <w:p w14:paraId="29B642A9" w14:textId="4B5586D4" w:rsidR="00842F02" w:rsidRDefault="00842F02" w:rsidP="00842F02">
            <w:pPr>
              <w:pStyle w:val="ListParagraph"/>
              <w:numPr>
                <w:ilvl w:val="0"/>
                <w:numId w:val="39"/>
              </w:numPr>
              <w:jc w:val="both"/>
            </w:pPr>
            <w:r>
              <w:t>Supervise Gradu</w:t>
            </w:r>
            <w:r w:rsidR="000F090A">
              <w:t xml:space="preserve">ate Office staff and budget of </w:t>
            </w:r>
            <w:r>
              <w:t>more than $1.1 million</w:t>
            </w:r>
          </w:p>
          <w:p w14:paraId="6FFCC598" w14:textId="0FC8ED9F" w:rsidR="00842F02" w:rsidRDefault="00667838" w:rsidP="00842F02">
            <w:pPr>
              <w:pStyle w:val="ListParagraph"/>
              <w:numPr>
                <w:ilvl w:val="0"/>
                <w:numId w:val="39"/>
              </w:numPr>
              <w:jc w:val="both"/>
            </w:pPr>
            <w:r>
              <w:t>Leading effort to review and revise the Faculty’s LLM programmes and add structure to its DCL program</w:t>
            </w:r>
          </w:p>
          <w:p w14:paraId="5DCE2265" w14:textId="77777777" w:rsidR="00842F02" w:rsidRPr="00842F02" w:rsidRDefault="00842F02" w:rsidP="00842F02">
            <w:pPr>
              <w:pStyle w:val="ListParagraph"/>
              <w:ind w:left="360"/>
              <w:jc w:val="both"/>
            </w:pPr>
          </w:p>
          <w:p w14:paraId="29A0D177" w14:textId="05918D76" w:rsidR="00667C5D" w:rsidRPr="00667C5D" w:rsidRDefault="00667C5D" w:rsidP="00C3337E">
            <w:pPr>
              <w:spacing w:before="120"/>
              <w:jc w:val="both"/>
              <w:rPr>
                <w:b/>
                <w:szCs w:val="28"/>
              </w:rPr>
            </w:pPr>
            <w:r>
              <w:rPr>
                <w:b/>
                <w:szCs w:val="28"/>
              </w:rPr>
              <w:t>James McGill Professor</w:t>
            </w:r>
          </w:p>
          <w:p w14:paraId="6FD6FE4F" w14:textId="7968DAC3" w:rsidR="00667C5D" w:rsidRPr="00491AE9" w:rsidRDefault="00667C5D" w:rsidP="00B07A36">
            <w:pPr>
              <w:pStyle w:val="ListParagraph"/>
              <w:numPr>
                <w:ilvl w:val="0"/>
                <w:numId w:val="27"/>
              </w:numPr>
              <w:jc w:val="both"/>
              <w:rPr>
                <w:b/>
                <w:bCs/>
                <w:sz w:val="28"/>
                <w:szCs w:val="28"/>
                <w:u w:val="single"/>
              </w:rPr>
            </w:pPr>
            <w:r>
              <w:rPr>
                <w:szCs w:val="28"/>
              </w:rPr>
              <w:t>Teaches courses in</w:t>
            </w:r>
            <w:r w:rsidR="00667838">
              <w:rPr>
                <w:szCs w:val="28"/>
              </w:rPr>
              <w:t>novation,</w:t>
            </w:r>
            <w:r>
              <w:rPr>
                <w:szCs w:val="28"/>
              </w:rPr>
              <w:t xml:space="preserve"> property, </w:t>
            </w:r>
            <w:r w:rsidR="005618E5">
              <w:rPr>
                <w:szCs w:val="28"/>
              </w:rPr>
              <w:t>intellectual property and patent theory and policy</w:t>
            </w:r>
            <w:r>
              <w:rPr>
                <w:szCs w:val="28"/>
              </w:rPr>
              <w:t xml:space="preserve"> at McGill</w:t>
            </w:r>
          </w:p>
          <w:p w14:paraId="53B9287C" w14:textId="5B3475B5" w:rsidR="00491AE9" w:rsidRPr="00A01529" w:rsidRDefault="00491AE9" w:rsidP="00B07A36">
            <w:pPr>
              <w:pStyle w:val="ListParagraph"/>
              <w:numPr>
                <w:ilvl w:val="0"/>
                <w:numId w:val="27"/>
              </w:numPr>
              <w:jc w:val="both"/>
              <w:rPr>
                <w:b/>
                <w:bCs/>
                <w:sz w:val="28"/>
                <w:szCs w:val="28"/>
                <w:u w:val="single"/>
              </w:rPr>
            </w:pPr>
            <w:r>
              <w:rPr>
                <w:szCs w:val="28"/>
              </w:rPr>
              <w:t>Senior Fellow, Centre for International Governance Innovation (since 2016)</w:t>
            </w:r>
          </w:p>
          <w:p w14:paraId="76CB3501" w14:textId="6CBD6F6E" w:rsidR="00A01529" w:rsidRPr="00A01529" w:rsidRDefault="00A01529" w:rsidP="00B07A36">
            <w:pPr>
              <w:pStyle w:val="ListParagraph"/>
              <w:numPr>
                <w:ilvl w:val="0"/>
                <w:numId w:val="27"/>
              </w:numPr>
              <w:jc w:val="both"/>
              <w:rPr>
                <w:b/>
                <w:bCs/>
                <w:sz w:val="28"/>
                <w:szCs w:val="28"/>
                <w:u w:val="single"/>
              </w:rPr>
            </w:pPr>
            <w:r>
              <w:rPr>
                <w:szCs w:val="28"/>
              </w:rPr>
              <w:t>Taught comparative industrial property at Sciences Po (Paris)</w:t>
            </w:r>
          </w:p>
          <w:p w14:paraId="2BECFCC5" w14:textId="3E247C27" w:rsidR="00A01529" w:rsidRPr="00A01529" w:rsidRDefault="00A01529" w:rsidP="00A01529">
            <w:pPr>
              <w:pStyle w:val="ListParagraph"/>
              <w:numPr>
                <w:ilvl w:val="0"/>
                <w:numId w:val="27"/>
              </w:numPr>
              <w:jc w:val="both"/>
              <w:rPr>
                <w:b/>
                <w:bCs/>
                <w:sz w:val="28"/>
                <w:szCs w:val="28"/>
                <w:u w:val="single"/>
              </w:rPr>
            </w:pPr>
            <w:r>
              <w:rPr>
                <w:szCs w:val="28"/>
              </w:rPr>
              <w:t>Chair, Open Science Evaluation Committee, Montreal Neurological Institute from 2016</w:t>
            </w:r>
          </w:p>
          <w:p w14:paraId="79D19962" w14:textId="6989BB82" w:rsidR="000C5EFC" w:rsidRPr="000C5EFC" w:rsidRDefault="000C5EFC" w:rsidP="00B07A36">
            <w:pPr>
              <w:pStyle w:val="ListParagraph"/>
              <w:numPr>
                <w:ilvl w:val="0"/>
                <w:numId w:val="27"/>
              </w:numPr>
              <w:jc w:val="both"/>
              <w:rPr>
                <w:b/>
                <w:bCs/>
                <w:sz w:val="28"/>
                <w:szCs w:val="28"/>
                <w:u w:val="single"/>
              </w:rPr>
            </w:pPr>
            <w:r>
              <w:rPr>
                <w:szCs w:val="28"/>
              </w:rPr>
              <w:t>Member, Board of Directors, Green Aviation Research &amp; Development Network (GARDN) from 2015</w:t>
            </w:r>
          </w:p>
          <w:p w14:paraId="6129232F" w14:textId="30F6AAEA" w:rsidR="000C5EFC" w:rsidRPr="00800FAA" w:rsidRDefault="000C5EFC" w:rsidP="00B07A36">
            <w:pPr>
              <w:pStyle w:val="ListParagraph"/>
              <w:numPr>
                <w:ilvl w:val="0"/>
                <w:numId w:val="27"/>
              </w:numPr>
              <w:jc w:val="both"/>
              <w:rPr>
                <w:b/>
                <w:bCs/>
                <w:sz w:val="28"/>
                <w:szCs w:val="28"/>
                <w:u w:val="single"/>
              </w:rPr>
            </w:pPr>
            <w:r>
              <w:rPr>
                <w:szCs w:val="28"/>
              </w:rPr>
              <w:t>Chair, Knowledge and Technology Exploitation Committee, BioFuelNet from 2013</w:t>
            </w:r>
          </w:p>
          <w:p w14:paraId="1760393D" w14:textId="4069D001" w:rsidR="00800FAA" w:rsidRPr="000F090A" w:rsidRDefault="00800FAA" w:rsidP="00B07A36">
            <w:pPr>
              <w:pStyle w:val="ListParagraph"/>
              <w:numPr>
                <w:ilvl w:val="0"/>
                <w:numId w:val="27"/>
              </w:numPr>
              <w:jc w:val="both"/>
              <w:rPr>
                <w:b/>
                <w:bCs/>
                <w:sz w:val="28"/>
                <w:szCs w:val="28"/>
                <w:u w:val="single"/>
              </w:rPr>
            </w:pPr>
            <w:r>
              <w:rPr>
                <w:szCs w:val="28"/>
              </w:rPr>
              <w:t xml:space="preserve">Member, Intellectual Property Institute of Canada, </w:t>
            </w:r>
            <w:r>
              <w:t>Biotechnology Patents Committee and International Trade Committee, 2015-present</w:t>
            </w:r>
          </w:p>
          <w:p w14:paraId="6289A191" w14:textId="77777777" w:rsidR="000F090A" w:rsidRPr="008517FB" w:rsidRDefault="000F090A" w:rsidP="000F090A">
            <w:pPr>
              <w:pStyle w:val="ListParagraph"/>
              <w:numPr>
                <w:ilvl w:val="0"/>
                <w:numId w:val="27"/>
              </w:numPr>
              <w:jc w:val="both"/>
              <w:rPr>
                <w:b/>
              </w:rPr>
            </w:pPr>
            <w:r>
              <w:t>Chair, Intellectual Property Appeals Committee, 2013-present</w:t>
            </w:r>
          </w:p>
          <w:p w14:paraId="5508358E" w14:textId="77777777" w:rsidR="000F090A" w:rsidRPr="000F090A" w:rsidRDefault="000F090A" w:rsidP="000F090A">
            <w:pPr>
              <w:pStyle w:val="ListParagraph"/>
              <w:numPr>
                <w:ilvl w:val="0"/>
                <w:numId w:val="27"/>
              </w:numPr>
              <w:jc w:val="both"/>
              <w:rPr>
                <w:b/>
              </w:rPr>
            </w:pPr>
            <w:r>
              <w:t>Member, Statutory Selection Committee, 2013-present</w:t>
            </w:r>
          </w:p>
          <w:p w14:paraId="05F9FDC8" w14:textId="36FB686C" w:rsidR="000F090A" w:rsidRPr="00667C5D" w:rsidRDefault="000F090A" w:rsidP="000F090A">
            <w:pPr>
              <w:pStyle w:val="ListParagraph"/>
              <w:numPr>
                <w:ilvl w:val="0"/>
                <w:numId w:val="27"/>
              </w:numPr>
              <w:jc w:val="both"/>
              <w:rPr>
                <w:b/>
                <w:bCs/>
                <w:sz w:val="28"/>
                <w:szCs w:val="28"/>
                <w:u w:val="single"/>
              </w:rPr>
            </w:pPr>
            <w:r>
              <w:t>Member, Committee on the Rights of Senate, 2016-present</w:t>
            </w:r>
          </w:p>
          <w:p w14:paraId="3A1521A5" w14:textId="4A13DD51" w:rsidR="005618E5" w:rsidRPr="005618E5" w:rsidRDefault="005618E5" w:rsidP="00B07A36">
            <w:pPr>
              <w:pStyle w:val="ListParagraph"/>
              <w:numPr>
                <w:ilvl w:val="0"/>
                <w:numId w:val="27"/>
              </w:numPr>
              <w:jc w:val="both"/>
              <w:rPr>
                <w:b/>
              </w:rPr>
            </w:pPr>
            <w:r>
              <w:t>Member of McGill’s Centre for Intellectual Property Policy</w:t>
            </w:r>
          </w:p>
          <w:p w14:paraId="5144C02E" w14:textId="77777777" w:rsidR="00667C5D" w:rsidRPr="005618E5" w:rsidRDefault="00667C5D" w:rsidP="00B07A36">
            <w:pPr>
              <w:pStyle w:val="ListParagraph"/>
              <w:numPr>
                <w:ilvl w:val="0"/>
                <w:numId w:val="27"/>
              </w:numPr>
              <w:jc w:val="both"/>
              <w:rPr>
                <w:b/>
              </w:rPr>
            </w:pPr>
            <w:r>
              <w:t>Member of McGill’s Centre of Genomics and Policy</w:t>
            </w:r>
          </w:p>
          <w:p w14:paraId="2A57CC53" w14:textId="054661B9" w:rsidR="005618E5" w:rsidRDefault="005618E5" w:rsidP="00B07A36">
            <w:pPr>
              <w:pStyle w:val="ListParagraph"/>
              <w:numPr>
                <w:ilvl w:val="0"/>
                <w:numId w:val="27"/>
              </w:numPr>
              <w:jc w:val="both"/>
              <w:rPr>
                <w:b/>
              </w:rPr>
            </w:pPr>
            <w:r>
              <w:t>Member, McGill University Senate</w:t>
            </w:r>
          </w:p>
          <w:p w14:paraId="45C27D11" w14:textId="23A96873" w:rsidR="00667C5D" w:rsidRPr="00C678A5" w:rsidRDefault="00667C5D" w:rsidP="00B07A36">
            <w:pPr>
              <w:pStyle w:val="ListParagraph"/>
              <w:numPr>
                <w:ilvl w:val="0"/>
                <w:numId w:val="27"/>
              </w:numPr>
              <w:jc w:val="both"/>
              <w:rPr>
                <w:b/>
              </w:rPr>
            </w:pPr>
            <w:r>
              <w:t>Associate Member, Department of Hum</w:t>
            </w:r>
            <w:r w:rsidR="00C678A5">
              <w:t>an Genetics, Faculty of Medicine</w:t>
            </w:r>
          </w:p>
          <w:p w14:paraId="2B226296" w14:textId="38F76567" w:rsidR="000F090A" w:rsidRPr="000F090A" w:rsidRDefault="00C678A5" w:rsidP="000F090A">
            <w:pPr>
              <w:pStyle w:val="ListParagraph"/>
              <w:numPr>
                <w:ilvl w:val="0"/>
                <w:numId w:val="27"/>
              </w:numPr>
              <w:jc w:val="both"/>
              <w:rPr>
                <w:b/>
              </w:rPr>
            </w:pPr>
            <w:r>
              <w:t>Member, Stem Cell Oversight Committee, Canada Health Institutes of Health</w:t>
            </w:r>
            <w:r w:rsidR="000F090A">
              <w:t xml:space="preserve"> 2013-2015</w:t>
            </w:r>
          </w:p>
          <w:p w14:paraId="771E3B66" w14:textId="4D900D37" w:rsidR="005618E5" w:rsidRPr="005618E5" w:rsidRDefault="005618E5" w:rsidP="00B07A36">
            <w:pPr>
              <w:pStyle w:val="ListParagraph"/>
              <w:numPr>
                <w:ilvl w:val="0"/>
                <w:numId w:val="27"/>
              </w:numPr>
              <w:jc w:val="both"/>
              <w:rPr>
                <w:b/>
              </w:rPr>
            </w:pPr>
            <w:r>
              <w:t>Member of Quartier d’Innovation Committee 2011-2012</w:t>
            </w:r>
          </w:p>
          <w:p w14:paraId="198E5615" w14:textId="77777777" w:rsidR="00C22C86" w:rsidRPr="005D20B4" w:rsidRDefault="00C22C86" w:rsidP="00C3337E">
            <w:pPr>
              <w:spacing w:before="120"/>
              <w:jc w:val="both"/>
              <w:rPr>
                <w:szCs w:val="28"/>
              </w:rPr>
            </w:pPr>
            <w:r w:rsidRPr="005D20B4">
              <w:rPr>
                <w:b/>
                <w:szCs w:val="28"/>
              </w:rPr>
              <w:lastRenderedPageBreak/>
              <w:t xml:space="preserve">Faculty of Law, McGill University </w:t>
            </w:r>
            <w:r w:rsidRPr="005D20B4">
              <w:rPr>
                <w:szCs w:val="28"/>
              </w:rPr>
              <w:t>(Montreal)</w:t>
            </w:r>
          </w:p>
          <w:p w14:paraId="1BEBE59A" w14:textId="77777777" w:rsidR="00C94866" w:rsidRDefault="00C94866" w:rsidP="00C3337E">
            <w:pPr>
              <w:jc w:val="both"/>
              <w:rPr>
                <w:b/>
              </w:rPr>
            </w:pPr>
            <w:r>
              <w:rPr>
                <w:b/>
              </w:rPr>
              <w:t>Full Professor</w:t>
            </w:r>
          </w:p>
          <w:p w14:paraId="15F8154F" w14:textId="3FCBA7CD" w:rsidR="00667C5D" w:rsidRDefault="008517FB" w:rsidP="00B07A36">
            <w:pPr>
              <w:pStyle w:val="ListParagraph"/>
              <w:numPr>
                <w:ilvl w:val="0"/>
                <w:numId w:val="27"/>
              </w:numPr>
              <w:jc w:val="both"/>
              <w:rPr>
                <w:b/>
              </w:rPr>
            </w:pPr>
            <w:r>
              <w:t>Ta</w:t>
            </w:r>
            <w:r w:rsidR="00667C5D">
              <w:t>ught</w:t>
            </w:r>
            <w:r w:rsidR="00C94866">
              <w:t xml:space="preserve"> courses in property, tort and innovation at McGill on patents at Sciences Po (France), and on eco-patents at the UniverSud (Paris)</w:t>
            </w:r>
          </w:p>
          <w:p w14:paraId="05EEDCF3" w14:textId="77777777" w:rsidR="00667C5D" w:rsidRPr="00B07A36" w:rsidRDefault="00C94866" w:rsidP="00B07A36">
            <w:pPr>
              <w:pStyle w:val="ListParagraph"/>
              <w:numPr>
                <w:ilvl w:val="0"/>
                <w:numId w:val="27"/>
              </w:numPr>
              <w:jc w:val="both"/>
              <w:rPr>
                <w:b/>
              </w:rPr>
            </w:pPr>
            <w:r>
              <w:t>Holder of the Gide Loyrette Nouel Chair to visit Sciences Po (Paris) in 2011</w:t>
            </w:r>
          </w:p>
          <w:p w14:paraId="2339650E" w14:textId="77777777" w:rsidR="00667C5D" w:rsidRDefault="00C94866" w:rsidP="00B07A36">
            <w:pPr>
              <w:pStyle w:val="ListParagraph"/>
              <w:numPr>
                <w:ilvl w:val="0"/>
                <w:numId w:val="27"/>
              </w:numPr>
              <w:jc w:val="both"/>
              <w:rPr>
                <w:b/>
              </w:rPr>
            </w:pPr>
            <w:r>
              <w:t>Member of McGill University’s Transformation Research and Innovation Committee</w:t>
            </w:r>
          </w:p>
          <w:p w14:paraId="407ECB1D" w14:textId="77777777" w:rsidR="00667C5D" w:rsidRDefault="00C94866" w:rsidP="00B07A36">
            <w:pPr>
              <w:pStyle w:val="ListParagraph"/>
              <w:numPr>
                <w:ilvl w:val="0"/>
                <w:numId w:val="27"/>
              </w:numPr>
              <w:jc w:val="both"/>
              <w:rPr>
                <w:b/>
              </w:rPr>
            </w:pPr>
            <w:r>
              <w:t>Member of McGill’s Centre of Genomics and Policy</w:t>
            </w:r>
          </w:p>
          <w:p w14:paraId="36C10665" w14:textId="5B42DCD8" w:rsidR="00C22C86" w:rsidRPr="00667C5D" w:rsidRDefault="00C94866" w:rsidP="00B07A36">
            <w:pPr>
              <w:pStyle w:val="ListParagraph"/>
              <w:numPr>
                <w:ilvl w:val="0"/>
                <w:numId w:val="27"/>
              </w:numPr>
              <w:jc w:val="both"/>
              <w:rPr>
                <w:b/>
              </w:rPr>
            </w:pPr>
            <w:r>
              <w:t>Associate Member, Department of Human Genetics, Faculty of Medicine</w:t>
            </w:r>
          </w:p>
          <w:p w14:paraId="38D82F80" w14:textId="77777777" w:rsidR="00842F02" w:rsidRDefault="00842F02" w:rsidP="00C3337E">
            <w:pPr>
              <w:jc w:val="both"/>
              <w:rPr>
                <w:b/>
                <w:szCs w:val="28"/>
              </w:rPr>
            </w:pPr>
          </w:p>
          <w:p w14:paraId="261F22E4" w14:textId="77777777" w:rsidR="00C94866" w:rsidRDefault="00C94866" w:rsidP="00C3337E">
            <w:pPr>
              <w:jc w:val="both"/>
              <w:rPr>
                <w:b/>
                <w:szCs w:val="28"/>
              </w:rPr>
            </w:pPr>
            <w:r>
              <w:rPr>
                <w:b/>
                <w:szCs w:val="28"/>
              </w:rPr>
              <w:t>Faculty of Law, McGill University</w:t>
            </w:r>
          </w:p>
          <w:p w14:paraId="138A4246" w14:textId="77777777" w:rsidR="00C22C86" w:rsidRPr="005D20B4" w:rsidRDefault="00C22C86" w:rsidP="00C3337E">
            <w:pPr>
              <w:jc w:val="both"/>
              <w:rPr>
                <w:szCs w:val="28"/>
              </w:rPr>
            </w:pPr>
            <w:r w:rsidRPr="005D20B4">
              <w:rPr>
                <w:b/>
                <w:szCs w:val="28"/>
              </w:rPr>
              <w:t>Associate Professor</w:t>
            </w:r>
          </w:p>
          <w:p w14:paraId="3A1D28CF" w14:textId="77777777" w:rsidR="00C22C86" w:rsidRPr="005D20B4" w:rsidRDefault="00C22C86" w:rsidP="00B07A36">
            <w:pPr>
              <w:numPr>
                <w:ilvl w:val="0"/>
                <w:numId w:val="27"/>
              </w:numPr>
              <w:jc w:val="both"/>
            </w:pPr>
            <w:r w:rsidRPr="005D20B4">
              <w:t>Chair of the International Expert Group on Biotechnology, Innovation and Intellectual Property</w:t>
            </w:r>
            <w:r>
              <w:t xml:space="preserve"> that</w:t>
            </w:r>
            <w:r w:rsidRPr="005D20B4">
              <w:t xml:space="preserve"> released its landmark report and case studies in the fall of 2008 around the world</w:t>
            </w:r>
          </w:p>
          <w:p w14:paraId="0BB35B94" w14:textId="77777777" w:rsidR="00C22C86" w:rsidRPr="005D20B4" w:rsidRDefault="00C22C86" w:rsidP="00B07A36">
            <w:pPr>
              <w:numPr>
                <w:ilvl w:val="1"/>
                <w:numId w:val="27"/>
              </w:numPr>
              <w:jc w:val="both"/>
            </w:pPr>
            <w:r w:rsidRPr="005D20B4">
              <w:t>Report and case study among top 10 downloaded documents from SSRN in September 2008-10-24</w:t>
            </w:r>
          </w:p>
          <w:p w14:paraId="7ACCF017" w14:textId="77777777" w:rsidR="00C22C86" w:rsidRPr="005D20B4" w:rsidRDefault="00C22C86" w:rsidP="00B07A36">
            <w:pPr>
              <w:numPr>
                <w:ilvl w:val="1"/>
                <w:numId w:val="27"/>
              </w:numPr>
              <w:jc w:val="both"/>
            </w:pPr>
            <w:r w:rsidRPr="005D20B4">
              <w:t>Led to significant media coverage on every continent</w:t>
            </w:r>
          </w:p>
          <w:p w14:paraId="23238C75" w14:textId="77777777" w:rsidR="00C22C86" w:rsidRPr="005D20B4" w:rsidRDefault="00C22C86" w:rsidP="00B07A36">
            <w:pPr>
              <w:numPr>
                <w:ilvl w:val="1"/>
                <w:numId w:val="27"/>
              </w:numPr>
              <w:jc w:val="both"/>
            </w:pPr>
            <w:r w:rsidRPr="005D20B4">
              <w:t>Policy and media briefings in Canada, the UK, the US, France and Mali</w:t>
            </w:r>
          </w:p>
          <w:p w14:paraId="25D01FC6" w14:textId="77777777" w:rsidR="00C22C86" w:rsidRPr="005D20B4" w:rsidRDefault="00C22C86" w:rsidP="00B07A36">
            <w:pPr>
              <w:numPr>
                <w:ilvl w:val="0"/>
                <w:numId w:val="27"/>
              </w:numPr>
              <w:jc w:val="both"/>
            </w:pPr>
            <w:r w:rsidRPr="005D20B4">
              <w:t>Received largest ever grant from the Social Sciences and Humanities Research Council in Canada for work on biotechnology and intellectual property and among the highest grant recipients at the Faculty of Law</w:t>
            </w:r>
          </w:p>
          <w:p w14:paraId="3C5FBC68" w14:textId="77777777" w:rsidR="00C22C86" w:rsidRPr="005D20B4" w:rsidRDefault="00C22C86" w:rsidP="00B07A36">
            <w:pPr>
              <w:numPr>
                <w:ilvl w:val="0"/>
                <w:numId w:val="27"/>
              </w:numPr>
              <w:jc w:val="both"/>
            </w:pPr>
            <w:r w:rsidRPr="005D20B4">
              <w:t>Published peer-reviewed articles, book chapters and government reports in law, science, management and public affairs</w:t>
            </w:r>
          </w:p>
          <w:p w14:paraId="3FCBB494" w14:textId="7D3CCEE3" w:rsidR="00C22C86" w:rsidRPr="005D20B4" w:rsidRDefault="00617070" w:rsidP="00B07A36">
            <w:pPr>
              <w:numPr>
                <w:ilvl w:val="0"/>
                <w:numId w:val="27"/>
              </w:numPr>
              <w:jc w:val="both"/>
            </w:pPr>
            <w:r>
              <w:t>Taught</w:t>
            </w:r>
            <w:r w:rsidR="00C22C86" w:rsidRPr="005D20B4">
              <w:t xml:space="preserve"> courses on patent law, intellectual property law, property law and innovation at McGill, Sciences Po (France) and University de Paris V (France)</w:t>
            </w:r>
          </w:p>
          <w:p w14:paraId="04DB6098" w14:textId="77777777" w:rsidR="00C22C86" w:rsidRPr="005D20B4" w:rsidRDefault="00C22C86" w:rsidP="00B07A36">
            <w:pPr>
              <w:numPr>
                <w:ilvl w:val="0"/>
                <w:numId w:val="27"/>
              </w:numPr>
              <w:jc w:val="both"/>
            </w:pPr>
            <w:r w:rsidRPr="005D20B4">
              <w:t xml:space="preserve">Significant supervision of post-doctoral fellows, doctoral, masters and undergraduate students </w:t>
            </w:r>
          </w:p>
          <w:p w14:paraId="6F155DFD" w14:textId="77777777" w:rsidR="00C22C86" w:rsidRDefault="00C22C86" w:rsidP="00B07A36">
            <w:pPr>
              <w:numPr>
                <w:ilvl w:val="0"/>
                <w:numId w:val="27"/>
              </w:numPr>
              <w:jc w:val="both"/>
            </w:pPr>
            <w:r w:rsidRPr="005D20B4">
              <w:t>Frequent speaker on intellectual property, innovation and biotechnology internationally</w:t>
            </w:r>
          </w:p>
          <w:p w14:paraId="0335FA40" w14:textId="48B29540" w:rsidR="00B07A36" w:rsidRPr="00B07A36" w:rsidRDefault="00B07A36" w:rsidP="00B07A36">
            <w:pPr>
              <w:pStyle w:val="ListParagraph"/>
              <w:numPr>
                <w:ilvl w:val="0"/>
                <w:numId w:val="27"/>
              </w:numPr>
              <w:jc w:val="both"/>
              <w:rPr>
                <w:b/>
              </w:rPr>
            </w:pPr>
            <w:r>
              <w:t>Chair of a Committee on Research Misconduct, 2010</w:t>
            </w:r>
          </w:p>
          <w:p w14:paraId="21C3AAA6" w14:textId="77777777" w:rsidR="00C22C86" w:rsidRPr="005D20B4" w:rsidRDefault="00C22C86" w:rsidP="00B07A36">
            <w:pPr>
              <w:numPr>
                <w:ilvl w:val="0"/>
                <w:numId w:val="27"/>
              </w:numPr>
              <w:jc w:val="both"/>
            </w:pPr>
            <w:r>
              <w:t>Member of NSERC Expert Group on IP, Council of Canadian Academies Expert Group on Nanotechnology, NSERC/CIHR/SSHRC peer review committee for the Intellectual Property Mobilization programme</w:t>
            </w:r>
          </w:p>
          <w:p w14:paraId="3BFA2BD8" w14:textId="77777777" w:rsidR="00C22C86" w:rsidRDefault="00C22C86" w:rsidP="00B07A36">
            <w:pPr>
              <w:numPr>
                <w:ilvl w:val="0"/>
                <w:numId w:val="27"/>
              </w:numPr>
              <w:jc w:val="both"/>
            </w:pPr>
            <w:r w:rsidRPr="005D20B4">
              <w:t xml:space="preserve">Significant contribution to Faculty and University committees </w:t>
            </w:r>
            <w:r w:rsidRPr="005D20B4">
              <w:lastRenderedPageBreak/>
              <w:t>and administration</w:t>
            </w:r>
          </w:p>
          <w:p w14:paraId="6A765FF8" w14:textId="77777777" w:rsidR="000C5EFC" w:rsidRPr="005D20B4" w:rsidRDefault="000C5EFC" w:rsidP="000C5EFC">
            <w:pPr>
              <w:ind w:left="360"/>
              <w:jc w:val="both"/>
            </w:pPr>
          </w:p>
        </w:tc>
      </w:tr>
      <w:tr w:rsidR="00C22C86" w:rsidRPr="005D20B4" w14:paraId="39D839B3" w14:textId="77777777">
        <w:tc>
          <w:tcPr>
            <w:tcW w:w="2744" w:type="dxa"/>
            <w:shd w:val="clear" w:color="auto" w:fill="E0E0E0"/>
          </w:tcPr>
          <w:p w14:paraId="47B2D009" w14:textId="3DA9ED81" w:rsidR="00C22C86" w:rsidRPr="005D20B4" w:rsidRDefault="00C22C86" w:rsidP="00F178E3">
            <w:pPr>
              <w:rPr>
                <w:b/>
              </w:rPr>
            </w:pPr>
            <w:r w:rsidRPr="005D20B4">
              <w:rPr>
                <w:b/>
              </w:rPr>
              <w:lastRenderedPageBreak/>
              <w:t>2008-</w:t>
            </w:r>
            <w:r w:rsidR="00F178E3">
              <w:rPr>
                <w:b/>
              </w:rPr>
              <w:t>2013</w:t>
            </w:r>
          </w:p>
        </w:tc>
        <w:tc>
          <w:tcPr>
            <w:tcW w:w="6846" w:type="dxa"/>
            <w:shd w:val="clear" w:color="auto" w:fill="auto"/>
          </w:tcPr>
          <w:p w14:paraId="31E3C415" w14:textId="77777777" w:rsidR="00C22C86" w:rsidRPr="005D20B4" w:rsidRDefault="00C22C86" w:rsidP="00C3337E">
            <w:pPr>
              <w:jc w:val="both"/>
              <w:rPr>
                <w:szCs w:val="28"/>
              </w:rPr>
            </w:pPr>
            <w:r w:rsidRPr="005D20B4">
              <w:rPr>
                <w:b/>
                <w:szCs w:val="28"/>
              </w:rPr>
              <w:t>The Innovation Partnership</w:t>
            </w:r>
            <w:r w:rsidRPr="005D20B4">
              <w:rPr>
                <w:szCs w:val="28"/>
              </w:rPr>
              <w:t xml:space="preserve"> (Montreal)</w:t>
            </w:r>
          </w:p>
          <w:p w14:paraId="09E6392B" w14:textId="77777777" w:rsidR="00C22C86" w:rsidRPr="005D20B4" w:rsidRDefault="00C22C86" w:rsidP="00C3337E">
            <w:pPr>
              <w:jc w:val="both"/>
              <w:rPr>
                <w:szCs w:val="28"/>
              </w:rPr>
            </w:pPr>
            <w:r w:rsidRPr="005D20B4">
              <w:rPr>
                <w:szCs w:val="28"/>
              </w:rPr>
              <w:t>A non-profit consulting firm dedicated to the better use and management of intellectual property in developed and developing countries</w:t>
            </w:r>
          </w:p>
          <w:p w14:paraId="602BCA6F" w14:textId="77777777" w:rsidR="00C22C86" w:rsidRPr="005D20B4" w:rsidRDefault="00C22C86" w:rsidP="00C3337E">
            <w:pPr>
              <w:jc w:val="both"/>
              <w:rPr>
                <w:b/>
                <w:szCs w:val="28"/>
              </w:rPr>
            </w:pPr>
            <w:r w:rsidRPr="005D20B4">
              <w:rPr>
                <w:b/>
                <w:szCs w:val="28"/>
              </w:rPr>
              <w:t>President</w:t>
            </w:r>
          </w:p>
          <w:p w14:paraId="0B01FDC9" w14:textId="77777777" w:rsidR="00C22C86" w:rsidRPr="005D20B4" w:rsidRDefault="00C22C86" w:rsidP="00BF495C">
            <w:pPr>
              <w:numPr>
                <w:ilvl w:val="0"/>
                <w:numId w:val="32"/>
              </w:numPr>
              <w:tabs>
                <w:tab w:val="left" w:pos="375"/>
              </w:tabs>
              <w:ind w:left="0" w:firstLine="0"/>
              <w:jc w:val="both"/>
              <w:rPr>
                <w:b/>
                <w:szCs w:val="28"/>
              </w:rPr>
            </w:pPr>
            <w:r w:rsidRPr="005D20B4">
              <w:rPr>
                <w:szCs w:val="28"/>
              </w:rPr>
              <w:t>Establish strategy for the organisation, including the selection and negotiation of projects</w:t>
            </w:r>
          </w:p>
          <w:p w14:paraId="6671CC5A" w14:textId="77777777" w:rsidR="00C22C86" w:rsidRPr="005D20B4" w:rsidRDefault="00C22C86" w:rsidP="00BF495C">
            <w:pPr>
              <w:numPr>
                <w:ilvl w:val="0"/>
                <w:numId w:val="32"/>
              </w:numPr>
              <w:tabs>
                <w:tab w:val="left" w:pos="375"/>
              </w:tabs>
              <w:ind w:left="0" w:firstLine="0"/>
              <w:jc w:val="both"/>
              <w:rPr>
                <w:b/>
                <w:szCs w:val="28"/>
              </w:rPr>
            </w:pPr>
            <w:r>
              <w:rPr>
                <w:szCs w:val="28"/>
              </w:rPr>
              <w:t>Develop c</w:t>
            </w:r>
            <w:r w:rsidRPr="005D20B4">
              <w:rPr>
                <w:szCs w:val="28"/>
              </w:rPr>
              <w:t>ommunication and media relations in respect of the organisation and its work</w:t>
            </w:r>
          </w:p>
          <w:p w14:paraId="36B98BB6" w14:textId="77777777" w:rsidR="00C22C86" w:rsidRPr="005D20B4" w:rsidRDefault="00C22C86" w:rsidP="00BF495C">
            <w:pPr>
              <w:numPr>
                <w:ilvl w:val="0"/>
                <w:numId w:val="32"/>
              </w:numPr>
              <w:tabs>
                <w:tab w:val="left" w:pos="375"/>
              </w:tabs>
              <w:ind w:left="0" w:firstLine="0"/>
              <w:jc w:val="both"/>
              <w:rPr>
                <w:b/>
                <w:szCs w:val="28"/>
              </w:rPr>
            </w:pPr>
            <w:r>
              <w:rPr>
                <w:szCs w:val="28"/>
              </w:rPr>
              <w:t>Network</w:t>
            </w:r>
            <w:r w:rsidRPr="005D20B4">
              <w:rPr>
                <w:szCs w:val="28"/>
              </w:rPr>
              <w:t xml:space="preserve"> and </w:t>
            </w:r>
            <w:r>
              <w:rPr>
                <w:szCs w:val="28"/>
              </w:rPr>
              <w:t>develop projects in conjunction with the</w:t>
            </w:r>
            <w:r w:rsidRPr="005D20B4">
              <w:rPr>
                <w:szCs w:val="28"/>
              </w:rPr>
              <w:t xml:space="preserve"> management team</w:t>
            </w:r>
          </w:p>
          <w:p w14:paraId="073197FE" w14:textId="77777777" w:rsidR="00C22C86" w:rsidRPr="005D20B4" w:rsidRDefault="00C22C86" w:rsidP="00C3337E">
            <w:pPr>
              <w:numPr>
                <w:ilvl w:val="0"/>
                <w:numId w:val="28"/>
              </w:numPr>
              <w:ind w:left="0" w:firstLine="0"/>
              <w:jc w:val="both"/>
            </w:pPr>
            <w:r w:rsidRPr="005D20B4">
              <w:rPr>
                <w:szCs w:val="28"/>
              </w:rPr>
              <w:t xml:space="preserve">Supervise a team of three managers and a dozen experts </w:t>
            </w:r>
          </w:p>
          <w:p w14:paraId="14A09AB5" w14:textId="77777777" w:rsidR="00C22C86" w:rsidRPr="005D20B4" w:rsidRDefault="00C22C86" w:rsidP="00C3337E">
            <w:pPr>
              <w:numPr>
                <w:ilvl w:val="0"/>
                <w:numId w:val="28"/>
              </w:numPr>
              <w:ind w:left="0" w:firstLine="0"/>
              <w:jc w:val="both"/>
            </w:pPr>
            <w:r w:rsidRPr="005D20B4">
              <w:t xml:space="preserve">Lead author on a study for </w:t>
            </w:r>
            <w:r w:rsidRPr="005D20B4">
              <w:rPr>
                <w:b/>
              </w:rPr>
              <w:t>UNITAID</w:t>
            </w:r>
            <w:r w:rsidRPr="005D20B4">
              <w:t xml:space="preserve"> on legal issues relating to the implementation of an Essential Medicines Patent Pool</w:t>
            </w:r>
          </w:p>
          <w:p w14:paraId="705BC467" w14:textId="77777777" w:rsidR="00C22C86" w:rsidRPr="005D20B4" w:rsidRDefault="00C22C86" w:rsidP="00C3337E">
            <w:pPr>
              <w:numPr>
                <w:ilvl w:val="0"/>
                <w:numId w:val="28"/>
              </w:numPr>
              <w:ind w:left="0" w:firstLine="0"/>
              <w:jc w:val="both"/>
            </w:pPr>
            <w:r w:rsidRPr="005D20B4">
              <w:t xml:space="preserve">Supervised project reviewing intellectual property policies for the </w:t>
            </w:r>
            <w:r w:rsidRPr="005D20B4">
              <w:rPr>
                <w:b/>
              </w:rPr>
              <w:t>Canadian Breast Cancer Foundation</w:t>
            </w:r>
            <w:r w:rsidRPr="005D20B4">
              <w:t xml:space="preserve"> </w:t>
            </w:r>
          </w:p>
          <w:p w14:paraId="0B8A9B88" w14:textId="77777777" w:rsidR="00C22C86" w:rsidRPr="005D20B4" w:rsidRDefault="00C22C86" w:rsidP="00C3337E">
            <w:pPr>
              <w:numPr>
                <w:ilvl w:val="0"/>
                <w:numId w:val="28"/>
              </w:numPr>
              <w:ind w:left="0" w:firstLine="0"/>
              <w:jc w:val="both"/>
            </w:pPr>
            <w:r w:rsidRPr="005D20B4">
              <w:t xml:space="preserve">Provided policy advice and drafted report for </w:t>
            </w:r>
            <w:r w:rsidRPr="005D20B4">
              <w:rPr>
                <w:b/>
              </w:rPr>
              <w:t>Health Canada</w:t>
            </w:r>
            <w:r w:rsidRPr="005D20B4">
              <w:t xml:space="preserve"> on technology transfer and on mechanisms to ensure accessibility of genetic inventions </w:t>
            </w:r>
          </w:p>
          <w:p w14:paraId="5F7D6A79" w14:textId="77777777" w:rsidR="00C22C86" w:rsidRPr="005D20B4" w:rsidRDefault="00C22C86" w:rsidP="00C3337E">
            <w:pPr>
              <w:numPr>
                <w:ilvl w:val="0"/>
                <w:numId w:val="28"/>
              </w:numPr>
              <w:ind w:left="0" w:firstLine="0"/>
              <w:jc w:val="both"/>
            </w:pPr>
            <w:r w:rsidRPr="005D20B4">
              <w:t xml:space="preserve">Supervised project on technology transfer at institutions of higher education for </w:t>
            </w:r>
            <w:r w:rsidRPr="005D20B4">
              <w:rPr>
                <w:b/>
              </w:rPr>
              <w:t>Industry Canada</w:t>
            </w:r>
          </w:p>
          <w:p w14:paraId="58A321A2" w14:textId="77777777" w:rsidR="00C22C86" w:rsidRDefault="00C22C86" w:rsidP="00C3337E">
            <w:pPr>
              <w:numPr>
                <w:ilvl w:val="0"/>
                <w:numId w:val="26"/>
              </w:numPr>
              <w:ind w:left="0" w:firstLine="0"/>
              <w:jc w:val="both"/>
            </w:pPr>
            <w:r w:rsidRPr="005D20B4">
              <w:t>Created a training program in Eastern Africa for senior scientists and policy-makers on intellectual property management</w:t>
            </w:r>
          </w:p>
          <w:p w14:paraId="696A9B64" w14:textId="77777777" w:rsidR="00842F02" w:rsidRPr="005D20B4" w:rsidRDefault="00842F02" w:rsidP="00842F02">
            <w:pPr>
              <w:jc w:val="both"/>
            </w:pPr>
          </w:p>
        </w:tc>
      </w:tr>
      <w:tr w:rsidR="00C22C86" w:rsidRPr="005D20B4" w14:paraId="168B13D3" w14:textId="77777777">
        <w:tc>
          <w:tcPr>
            <w:tcW w:w="2744" w:type="dxa"/>
            <w:shd w:val="clear" w:color="auto" w:fill="E0E0E0"/>
          </w:tcPr>
          <w:p w14:paraId="372A50DC" w14:textId="77777777" w:rsidR="00C22C86" w:rsidRPr="005D20B4" w:rsidRDefault="00C22C86" w:rsidP="00C3337E">
            <w:pPr>
              <w:rPr>
                <w:b/>
              </w:rPr>
            </w:pPr>
            <w:r w:rsidRPr="005D20B4">
              <w:rPr>
                <w:b/>
              </w:rPr>
              <w:t>2003-2008</w:t>
            </w:r>
          </w:p>
        </w:tc>
        <w:tc>
          <w:tcPr>
            <w:tcW w:w="6846" w:type="dxa"/>
            <w:shd w:val="clear" w:color="auto" w:fill="auto"/>
          </w:tcPr>
          <w:p w14:paraId="6D6CD0AD" w14:textId="77777777" w:rsidR="00C22C86" w:rsidRPr="005D20B4" w:rsidRDefault="00C22C86" w:rsidP="00C3337E">
            <w:pPr>
              <w:jc w:val="both"/>
              <w:rPr>
                <w:szCs w:val="28"/>
              </w:rPr>
            </w:pPr>
            <w:r w:rsidRPr="005D20B4">
              <w:rPr>
                <w:b/>
                <w:szCs w:val="28"/>
              </w:rPr>
              <w:t>Centre for Intellectual Property Policy, McGill University</w:t>
            </w:r>
            <w:r w:rsidRPr="005D20B4">
              <w:t xml:space="preserve"> </w:t>
            </w:r>
            <w:r w:rsidRPr="005D20B4">
              <w:rPr>
                <w:szCs w:val="28"/>
              </w:rPr>
              <w:t>(Montreal)</w:t>
            </w:r>
          </w:p>
          <w:p w14:paraId="028E6501" w14:textId="77777777" w:rsidR="00C22C86" w:rsidRPr="005D20B4" w:rsidRDefault="00C22C86" w:rsidP="00C3337E">
            <w:pPr>
              <w:jc w:val="both"/>
            </w:pPr>
            <w:r w:rsidRPr="005D20B4">
              <w:t>A leading international research centre focusing on research, capacity-building and developing a global conversation on the role of intellectual property in innovation and development</w:t>
            </w:r>
          </w:p>
          <w:p w14:paraId="2BC5770F" w14:textId="77777777" w:rsidR="00C22C86" w:rsidRPr="005D20B4" w:rsidRDefault="00C22C86" w:rsidP="00C3337E">
            <w:pPr>
              <w:jc w:val="both"/>
              <w:rPr>
                <w:b/>
                <w:szCs w:val="28"/>
              </w:rPr>
            </w:pPr>
            <w:r w:rsidRPr="005D20B4">
              <w:rPr>
                <w:b/>
                <w:szCs w:val="28"/>
              </w:rPr>
              <w:t>Founding Director</w:t>
            </w:r>
          </w:p>
          <w:p w14:paraId="51754DEC" w14:textId="77777777" w:rsidR="00C22C86" w:rsidRPr="005D20B4" w:rsidRDefault="00C22C86" w:rsidP="00C3337E">
            <w:pPr>
              <w:spacing w:before="60"/>
              <w:jc w:val="both"/>
              <w:rPr>
                <w:b/>
                <w:i/>
              </w:rPr>
            </w:pPr>
            <w:r w:rsidRPr="005D20B4">
              <w:rPr>
                <w:b/>
                <w:i/>
              </w:rPr>
              <w:t>Management Responsibilities:</w:t>
            </w:r>
          </w:p>
          <w:p w14:paraId="1C3B2E8E" w14:textId="77777777" w:rsidR="00C22C86" w:rsidRPr="005D20B4" w:rsidRDefault="00C22C86" w:rsidP="00C3337E">
            <w:pPr>
              <w:numPr>
                <w:ilvl w:val="0"/>
                <w:numId w:val="26"/>
              </w:numPr>
              <w:ind w:left="0" w:firstLine="0"/>
              <w:jc w:val="both"/>
            </w:pPr>
            <w:r w:rsidRPr="005D20B4">
              <w:t>Strategy, research leadership, external communication and network-building resulting in the Centre becoming a leader in intellectual property policy within its four three years</w:t>
            </w:r>
          </w:p>
          <w:p w14:paraId="2575AC91" w14:textId="77777777" w:rsidR="00C22C86" w:rsidRPr="005D20B4" w:rsidRDefault="00C22C86" w:rsidP="00C3337E">
            <w:pPr>
              <w:numPr>
                <w:ilvl w:val="0"/>
                <w:numId w:val="26"/>
              </w:numPr>
              <w:ind w:left="0" w:firstLine="0"/>
              <w:jc w:val="both"/>
            </w:pPr>
            <w:r w:rsidRPr="005D20B4">
              <w:t xml:space="preserve">Grant writing and fundraising leading to the award, as Principal Investigator, of the largest grant (Cdn$3 million) ever provided by the Social Science and Humanities Research Council of Canada and 8 other grants (as PI or Co-Applicant) including 2 from the Canadian Institutes for Health Research, 2 from Genome Canada, 1 from the National Centres for Excellence and 1 from the Foundation </w:t>
            </w:r>
            <w:r w:rsidRPr="005D20B4">
              <w:lastRenderedPageBreak/>
              <w:t>for Sustainable Enterprise and Development for total annual budget of approx. Cdn$1 million</w:t>
            </w:r>
          </w:p>
          <w:p w14:paraId="2E6A0C3F" w14:textId="77777777" w:rsidR="00C22C86" w:rsidRPr="005D20B4" w:rsidRDefault="00C22C86" w:rsidP="00C3337E">
            <w:pPr>
              <w:numPr>
                <w:ilvl w:val="0"/>
                <w:numId w:val="26"/>
              </w:numPr>
              <w:ind w:left="0" w:firstLine="0"/>
              <w:jc w:val="both"/>
            </w:pPr>
            <w:r w:rsidRPr="005D20B4">
              <w:t>Communication and outreach to policy communities (foundations, governments, industry) leading to the development of national and international research projects and partnerships</w:t>
            </w:r>
          </w:p>
          <w:p w14:paraId="356490FF" w14:textId="77777777" w:rsidR="00C22C86" w:rsidRPr="005D20B4" w:rsidRDefault="00C22C86" w:rsidP="00C3337E">
            <w:pPr>
              <w:numPr>
                <w:ilvl w:val="0"/>
                <w:numId w:val="26"/>
              </w:numPr>
              <w:ind w:left="0" w:firstLine="0"/>
              <w:jc w:val="both"/>
            </w:pPr>
            <w:r w:rsidRPr="005D20B4">
              <w:t>National and international media relations leading to publication of interviews and opinion articles</w:t>
            </w:r>
          </w:p>
          <w:p w14:paraId="6E1B64BF" w14:textId="77777777" w:rsidR="00C22C86" w:rsidRPr="005D20B4" w:rsidRDefault="00C22C86" w:rsidP="00C3337E">
            <w:pPr>
              <w:numPr>
                <w:ilvl w:val="0"/>
                <w:numId w:val="26"/>
              </w:numPr>
              <w:ind w:left="0" w:firstLine="0"/>
              <w:jc w:val="both"/>
            </w:pPr>
            <w:r w:rsidRPr="005D20B4">
              <w:t>Managing a team of 25+ r</w:t>
            </w:r>
            <w:r>
              <w:t xml:space="preserve">esearchers from 8 disciplines, </w:t>
            </w:r>
            <w:r w:rsidRPr="005D20B4">
              <w:t>students and 3 staff members</w:t>
            </w:r>
          </w:p>
          <w:p w14:paraId="2BF4D29F" w14:textId="77777777" w:rsidR="00C22C86" w:rsidRPr="005D20B4" w:rsidRDefault="00C22C86" w:rsidP="00C3337E">
            <w:pPr>
              <w:numPr>
                <w:ilvl w:val="0"/>
                <w:numId w:val="26"/>
              </w:numPr>
              <w:ind w:left="0" w:firstLine="0"/>
              <w:jc w:val="both"/>
            </w:pPr>
            <w:r w:rsidRPr="005D20B4">
              <w:t>Managing conference and workshop organisation leading to one international conference and 6 international workshops</w:t>
            </w:r>
          </w:p>
          <w:p w14:paraId="6A40F281" w14:textId="77777777" w:rsidR="00C22C86" w:rsidRPr="005D20B4" w:rsidRDefault="00C22C86" w:rsidP="00C3337E">
            <w:pPr>
              <w:spacing w:before="60"/>
              <w:jc w:val="both"/>
              <w:rPr>
                <w:b/>
                <w:i/>
              </w:rPr>
            </w:pPr>
            <w:r w:rsidRPr="005D20B4">
              <w:rPr>
                <w:b/>
                <w:i/>
              </w:rPr>
              <w:t>Research Responsibilities:</w:t>
            </w:r>
          </w:p>
          <w:p w14:paraId="58A42969" w14:textId="77777777" w:rsidR="00C22C86" w:rsidRPr="005D20B4" w:rsidRDefault="00C22C86" w:rsidP="00C3337E">
            <w:pPr>
              <w:numPr>
                <w:ilvl w:val="0"/>
                <w:numId w:val="26"/>
              </w:numPr>
              <w:ind w:left="0" w:firstLine="0"/>
              <w:jc w:val="both"/>
            </w:pPr>
            <w:r w:rsidRPr="005D20B4">
              <w:t xml:space="preserve">Developed innovative research and outreach methodology to coordinate the input of individuals from different disciplines </w:t>
            </w:r>
          </w:p>
          <w:p w14:paraId="2CD58639" w14:textId="77777777" w:rsidR="00C22C86" w:rsidRPr="005D20B4" w:rsidRDefault="00C22C86" w:rsidP="00C3337E">
            <w:pPr>
              <w:numPr>
                <w:ilvl w:val="0"/>
                <w:numId w:val="26"/>
              </w:numPr>
              <w:ind w:left="0" w:firstLine="0"/>
              <w:jc w:val="both"/>
            </w:pPr>
            <w:r w:rsidRPr="005D20B4">
              <w:t xml:space="preserve">Supervised and drafted policy reports, including for the </w:t>
            </w:r>
            <w:r w:rsidRPr="005D20B4">
              <w:rPr>
                <w:b/>
              </w:rPr>
              <w:t>World Health Organization</w:t>
            </w:r>
            <w:r w:rsidRPr="005D20B4">
              <w:t xml:space="preserve"> and the </w:t>
            </w:r>
            <w:r w:rsidRPr="005D20B4">
              <w:rPr>
                <w:b/>
              </w:rPr>
              <w:t xml:space="preserve">Canadian Biotechnology Advisory Committee </w:t>
            </w:r>
          </w:p>
        </w:tc>
      </w:tr>
      <w:tr w:rsidR="00C22C86" w:rsidRPr="005D20B4" w14:paraId="35EAE51A" w14:textId="77777777">
        <w:tc>
          <w:tcPr>
            <w:tcW w:w="2744" w:type="dxa"/>
            <w:shd w:val="clear" w:color="auto" w:fill="E0E0E0"/>
          </w:tcPr>
          <w:p w14:paraId="70843454" w14:textId="6231E328" w:rsidR="00C22C86" w:rsidRPr="00E40CA5" w:rsidRDefault="008C16A8" w:rsidP="00C3337E">
            <w:pPr>
              <w:spacing w:before="120"/>
              <w:rPr>
                <w:b/>
                <w:lang w:val="en-US"/>
              </w:rPr>
            </w:pPr>
            <w:r>
              <w:rPr>
                <w:b/>
              </w:rPr>
              <w:lastRenderedPageBreak/>
              <w:t>2000-2016</w:t>
            </w:r>
          </w:p>
        </w:tc>
        <w:tc>
          <w:tcPr>
            <w:tcW w:w="6846" w:type="dxa"/>
            <w:shd w:val="clear" w:color="auto" w:fill="auto"/>
          </w:tcPr>
          <w:p w14:paraId="1AD880F1" w14:textId="77777777" w:rsidR="00C22C86" w:rsidRPr="005D20B4" w:rsidRDefault="00C22C86" w:rsidP="00C3337E">
            <w:pPr>
              <w:spacing w:before="120"/>
              <w:jc w:val="both"/>
              <w:rPr>
                <w:szCs w:val="28"/>
              </w:rPr>
            </w:pPr>
            <w:r w:rsidRPr="005D20B4">
              <w:rPr>
                <w:b/>
                <w:szCs w:val="28"/>
              </w:rPr>
              <w:t>Policy Consultant</w:t>
            </w:r>
          </w:p>
          <w:p w14:paraId="7ED74BEE" w14:textId="77777777" w:rsidR="00C22C86" w:rsidRPr="005D20B4" w:rsidRDefault="00C22C86" w:rsidP="00C3337E">
            <w:pPr>
              <w:numPr>
                <w:ilvl w:val="0"/>
                <w:numId w:val="28"/>
              </w:numPr>
              <w:ind w:left="0" w:firstLine="0"/>
              <w:jc w:val="both"/>
            </w:pPr>
            <w:r w:rsidRPr="005D20B4">
              <w:t xml:space="preserve">Drafted the OECD Council Guidelines on the Licensing of Genetic Inventions as Consultant to </w:t>
            </w:r>
            <w:r w:rsidRPr="005D20B4">
              <w:rPr>
                <w:b/>
              </w:rPr>
              <w:t>Organisation for Economic Co-operation and Development</w:t>
            </w:r>
            <w:r w:rsidRPr="005D20B4">
              <w:t xml:space="preserve"> (2003-05)</w:t>
            </w:r>
          </w:p>
          <w:p w14:paraId="2488D403" w14:textId="77777777" w:rsidR="00C22C86" w:rsidRPr="005D20B4" w:rsidRDefault="00C22C86" w:rsidP="00C3337E">
            <w:pPr>
              <w:numPr>
                <w:ilvl w:val="0"/>
                <w:numId w:val="28"/>
              </w:numPr>
              <w:ind w:left="0" w:firstLine="0"/>
              <w:jc w:val="both"/>
            </w:pPr>
            <w:r w:rsidRPr="005D20B4">
              <w:t xml:space="preserve">Acted as Consultant to the </w:t>
            </w:r>
            <w:r w:rsidRPr="005D20B4">
              <w:rPr>
                <w:b/>
              </w:rPr>
              <w:t>World Intellectual Property Organization</w:t>
            </w:r>
            <w:r w:rsidRPr="005D20B4">
              <w:t xml:space="preserve"> on health-related IP in Indonesia (2004-05)</w:t>
            </w:r>
          </w:p>
          <w:p w14:paraId="303A35F5" w14:textId="77777777" w:rsidR="00C22C86" w:rsidRPr="005D20B4" w:rsidRDefault="00C22C86" w:rsidP="00C3337E">
            <w:pPr>
              <w:numPr>
                <w:ilvl w:val="0"/>
                <w:numId w:val="28"/>
              </w:numPr>
              <w:ind w:left="0" w:firstLine="0"/>
              <w:jc w:val="both"/>
            </w:pPr>
            <w:r w:rsidRPr="005D20B4">
              <w:t xml:space="preserve">Was Legal Policy Advisor to the </w:t>
            </w:r>
            <w:r w:rsidRPr="005D20B4">
              <w:rPr>
                <w:b/>
              </w:rPr>
              <w:t>Ontario Ministry of Health &amp; Long-Term Care</w:t>
            </w:r>
            <w:r w:rsidRPr="005D20B4">
              <w:t xml:space="preserve"> leading to a report on genetic inventions and litigation </w:t>
            </w:r>
            <w:r w:rsidRPr="005D20B4">
              <w:rPr>
                <w:rStyle w:val="PageNumber"/>
              </w:rPr>
              <w:t xml:space="preserve">in the Supreme Court of Canada </w:t>
            </w:r>
            <w:r w:rsidRPr="005D20B4">
              <w:t>(2001-2003)</w:t>
            </w:r>
          </w:p>
          <w:p w14:paraId="4434BAB1" w14:textId="77777777" w:rsidR="00C22C86" w:rsidRPr="005D20B4" w:rsidRDefault="00C22C86" w:rsidP="00C3337E">
            <w:pPr>
              <w:numPr>
                <w:ilvl w:val="0"/>
                <w:numId w:val="28"/>
              </w:numPr>
              <w:ind w:left="0" w:firstLine="0"/>
              <w:jc w:val="both"/>
            </w:pPr>
            <w:r w:rsidRPr="005D20B4">
              <w:t xml:space="preserve">Acted as Senior Advisor to the </w:t>
            </w:r>
            <w:r w:rsidRPr="005D20B4">
              <w:rPr>
                <w:b/>
              </w:rPr>
              <w:t xml:space="preserve">Canadian Biotechnology Advisory Committee </w:t>
            </w:r>
            <w:r w:rsidRPr="005D20B4">
              <w:t>leading to the publication of a report on the patenting of higher life forms (2000-01)</w:t>
            </w:r>
          </w:p>
        </w:tc>
      </w:tr>
      <w:tr w:rsidR="00C22C86" w:rsidRPr="005D20B4" w14:paraId="2F63CCE7" w14:textId="77777777">
        <w:tc>
          <w:tcPr>
            <w:tcW w:w="2744" w:type="dxa"/>
            <w:shd w:val="clear" w:color="auto" w:fill="E0E0E0"/>
          </w:tcPr>
          <w:p w14:paraId="0F63F742" w14:textId="77777777" w:rsidR="00C22C86" w:rsidRPr="005D20B4" w:rsidRDefault="00C22C86" w:rsidP="00C3337E">
            <w:pPr>
              <w:spacing w:before="120"/>
              <w:rPr>
                <w:b/>
              </w:rPr>
            </w:pPr>
            <w:r w:rsidRPr="005D20B4">
              <w:rPr>
                <w:b/>
              </w:rPr>
              <w:t>1997-2001</w:t>
            </w:r>
          </w:p>
        </w:tc>
        <w:tc>
          <w:tcPr>
            <w:tcW w:w="6846" w:type="dxa"/>
            <w:shd w:val="clear" w:color="auto" w:fill="auto"/>
          </w:tcPr>
          <w:p w14:paraId="0911462B" w14:textId="77777777" w:rsidR="00C22C86" w:rsidRPr="005D20B4" w:rsidRDefault="00C22C86" w:rsidP="00C3337E">
            <w:pPr>
              <w:spacing w:before="120"/>
              <w:jc w:val="both"/>
              <w:rPr>
                <w:szCs w:val="28"/>
              </w:rPr>
            </w:pPr>
            <w:r w:rsidRPr="005D20B4">
              <w:rPr>
                <w:b/>
                <w:szCs w:val="28"/>
              </w:rPr>
              <w:t>Faculty of Law, University of Western Ontario</w:t>
            </w:r>
            <w:r w:rsidRPr="005D20B4">
              <w:rPr>
                <w:b/>
                <w:i/>
                <w:szCs w:val="28"/>
              </w:rPr>
              <w:t xml:space="preserve"> </w:t>
            </w:r>
            <w:r w:rsidRPr="005D20B4">
              <w:rPr>
                <w:szCs w:val="28"/>
              </w:rPr>
              <w:t>(London, ON)</w:t>
            </w:r>
          </w:p>
          <w:p w14:paraId="76BD9305" w14:textId="77777777" w:rsidR="00C22C86" w:rsidRPr="005D20B4" w:rsidRDefault="00C22C86" w:rsidP="00C3337E">
            <w:pPr>
              <w:jc w:val="both"/>
            </w:pPr>
            <w:r w:rsidRPr="005D20B4">
              <w:t>Faculty with specific focus on business-related law</w:t>
            </w:r>
          </w:p>
          <w:p w14:paraId="61BE17E2" w14:textId="77777777" w:rsidR="00C22C86" w:rsidRPr="005D20B4" w:rsidRDefault="00C22C86" w:rsidP="00C3337E">
            <w:pPr>
              <w:jc w:val="both"/>
              <w:rPr>
                <w:szCs w:val="28"/>
              </w:rPr>
            </w:pPr>
            <w:r w:rsidRPr="005D20B4">
              <w:rPr>
                <w:b/>
                <w:szCs w:val="28"/>
              </w:rPr>
              <w:t>Assistant Professor</w:t>
            </w:r>
          </w:p>
          <w:p w14:paraId="54A716B0" w14:textId="77777777" w:rsidR="00C22C86" w:rsidRPr="005D20B4" w:rsidRDefault="00C22C86" w:rsidP="00C3337E">
            <w:pPr>
              <w:numPr>
                <w:ilvl w:val="0"/>
                <w:numId w:val="29"/>
              </w:numPr>
              <w:ind w:left="0" w:firstLine="0"/>
              <w:jc w:val="both"/>
            </w:pPr>
            <w:r w:rsidRPr="005D20B4">
              <w:t xml:space="preserve">Taught </w:t>
            </w:r>
            <w:r w:rsidRPr="005D20B4">
              <w:rPr>
                <w:i/>
              </w:rPr>
              <w:t xml:space="preserve">Common Law Property; Company Law; </w:t>
            </w:r>
            <w:r w:rsidRPr="005D20B4">
              <w:t xml:space="preserve">and </w:t>
            </w:r>
            <w:r w:rsidRPr="005D20B4">
              <w:rPr>
                <w:i/>
              </w:rPr>
              <w:t>Advising a New Economy Business</w:t>
            </w:r>
          </w:p>
          <w:p w14:paraId="291E32C2" w14:textId="77777777" w:rsidR="00C22C86" w:rsidRPr="005D20B4" w:rsidRDefault="00C22C86" w:rsidP="00C3337E">
            <w:pPr>
              <w:numPr>
                <w:ilvl w:val="0"/>
                <w:numId w:val="29"/>
              </w:numPr>
              <w:ind w:left="0" w:firstLine="0"/>
              <w:jc w:val="both"/>
            </w:pPr>
            <w:r w:rsidRPr="005D20B4">
              <w:t>Prepared and participated in 7 successful grant applications as Principal Investigator or Co-Applicant</w:t>
            </w:r>
          </w:p>
          <w:p w14:paraId="068E07A2" w14:textId="77777777" w:rsidR="00C22C86" w:rsidRPr="005D20B4" w:rsidRDefault="00C22C86" w:rsidP="00C3337E">
            <w:pPr>
              <w:numPr>
                <w:ilvl w:val="0"/>
                <w:numId w:val="29"/>
              </w:numPr>
              <w:ind w:left="0" w:firstLine="0"/>
              <w:jc w:val="both"/>
            </w:pPr>
            <w:r w:rsidRPr="005D20B4">
              <w:t>Prepared and published over 12 monographs, peer-reviewed journal articles and book chapters</w:t>
            </w:r>
          </w:p>
          <w:p w14:paraId="11C78C73" w14:textId="77777777" w:rsidR="00C22C86" w:rsidRPr="005D20B4" w:rsidRDefault="00C22C86" w:rsidP="00C3337E">
            <w:pPr>
              <w:numPr>
                <w:ilvl w:val="0"/>
                <w:numId w:val="29"/>
              </w:numPr>
              <w:ind w:left="0" w:firstLine="0"/>
              <w:jc w:val="both"/>
            </w:pPr>
            <w:r w:rsidRPr="005D20B4">
              <w:t>Taught courses at the Université de Montpellier (1999) and the University of Puerto Rico (1999)</w:t>
            </w:r>
          </w:p>
        </w:tc>
      </w:tr>
      <w:tr w:rsidR="00C22C86" w:rsidRPr="005D20B4" w14:paraId="0FE12FDC" w14:textId="77777777">
        <w:tc>
          <w:tcPr>
            <w:tcW w:w="2744" w:type="dxa"/>
            <w:shd w:val="clear" w:color="auto" w:fill="E0E0E0"/>
          </w:tcPr>
          <w:p w14:paraId="22B88B71" w14:textId="77777777" w:rsidR="00C22C86" w:rsidRPr="005D20B4" w:rsidRDefault="00C22C86" w:rsidP="00C3337E">
            <w:pPr>
              <w:spacing w:before="120"/>
              <w:rPr>
                <w:b/>
              </w:rPr>
            </w:pPr>
            <w:r w:rsidRPr="005D20B4">
              <w:rPr>
                <w:b/>
              </w:rPr>
              <w:t>1990, 1993-97</w:t>
            </w:r>
          </w:p>
          <w:p w14:paraId="1CCA3982" w14:textId="77777777" w:rsidR="00C22C86" w:rsidRPr="005D20B4" w:rsidRDefault="00C22C86" w:rsidP="00C3337E">
            <w:pPr>
              <w:spacing w:before="120"/>
              <w:rPr>
                <w:b/>
              </w:rPr>
            </w:pPr>
          </w:p>
        </w:tc>
        <w:tc>
          <w:tcPr>
            <w:tcW w:w="6846" w:type="dxa"/>
            <w:shd w:val="clear" w:color="auto" w:fill="auto"/>
          </w:tcPr>
          <w:p w14:paraId="150CE055" w14:textId="77777777" w:rsidR="00C22C86" w:rsidRPr="005D20B4" w:rsidRDefault="00C22C86" w:rsidP="00C3337E">
            <w:pPr>
              <w:tabs>
                <w:tab w:val="left" w:pos="1980"/>
              </w:tabs>
              <w:spacing w:before="120"/>
              <w:jc w:val="both"/>
              <w:rPr>
                <w:szCs w:val="28"/>
              </w:rPr>
            </w:pPr>
            <w:r w:rsidRPr="005D20B4">
              <w:rPr>
                <w:b/>
                <w:szCs w:val="28"/>
              </w:rPr>
              <w:lastRenderedPageBreak/>
              <w:t>Torys</w:t>
            </w:r>
            <w:r w:rsidRPr="005D20B4">
              <w:rPr>
                <w:szCs w:val="28"/>
              </w:rPr>
              <w:t xml:space="preserve"> (Toronto)</w:t>
            </w:r>
            <w:r w:rsidRPr="005D20B4">
              <w:rPr>
                <w:szCs w:val="28"/>
              </w:rPr>
              <w:tab/>
            </w:r>
          </w:p>
          <w:p w14:paraId="2A06E7E2" w14:textId="77777777" w:rsidR="00C22C86" w:rsidRPr="005D20B4" w:rsidRDefault="00C22C86" w:rsidP="00C3337E">
            <w:pPr>
              <w:jc w:val="both"/>
            </w:pPr>
            <w:r w:rsidRPr="005D20B4">
              <w:lastRenderedPageBreak/>
              <w:t>A leading Canadian law firm in corporate-commercial law</w:t>
            </w:r>
          </w:p>
          <w:p w14:paraId="65FA9C1F" w14:textId="77777777" w:rsidR="00C22C86" w:rsidRPr="005D20B4" w:rsidRDefault="00C22C86" w:rsidP="00C3337E">
            <w:pPr>
              <w:jc w:val="both"/>
              <w:rPr>
                <w:b/>
                <w:szCs w:val="28"/>
              </w:rPr>
            </w:pPr>
            <w:r w:rsidRPr="005D20B4">
              <w:rPr>
                <w:b/>
                <w:szCs w:val="28"/>
              </w:rPr>
              <w:t>Associate, Technology Practice Group</w:t>
            </w:r>
          </w:p>
          <w:p w14:paraId="5A4434FD" w14:textId="77777777" w:rsidR="00C22C86" w:rsidRPr="005D20B4" w:rsidRDefault="00C22C86" w:rsidP="00C3337E">
            <w:pPr>
              <w:numPr>
                <w:ilvl w:val="0"/>
                <w:numId w:val="30"/>
              </w:numPr>
              <w:ind w:left="0" w:firstLine="0"/>
              <w:jc w:val="both"/>
              <w:rPr>
                <w:b/>
              </w:rPr>
            </w:pPr>
            <w:r w:rsidRPr="005D20B4">
              <w:t>Founding associate of the Technology Practice Group, supervising and training over a dozen associates</w:t>
            </w:r>
          </w:p>
          <w:p w14:paraId="05B1C50D" w14:textId="77777777" w:rsidR="00C22C86" w:rsidRPr="005D20B4" w:rsidRDefault="00C22C86" w:rsidP="00C3337E">
            <w:pPr>
              <w:numPr>
                <w:ilvl w:val="0"/>
                <w:numId w:val="30"/>
              </w:numPr>
              <w:ind w:left="0" w:firstLine="0"/>
              <w:jc w:val="both"/>
              <w:rPr>
                <w:b/>
              </w:rPr>
            </w:pPr>
            <w:r w:rsidRPr="005D20B4">
              <w:t>Involved in corporate-commercial transactions related to technology outsourcing, strategic alliances and joint ventures, financing of technology companies, licensing and mergers and acquisitions</w:t>
            </w:r>
          </w:p>
        </w:tc>
      </w:tr>
      <w:tr w:rsidR="00C22C86" w:rsidRPr="005D20B4" w14:paraId="72B5722C" w14:textId="77777777">
        <w:tc>
          <w:tcPr>
            <w:tcW w:w="2744" w:type="dxa"/>
            <w:shd w:val="clear" w:color="auto" w:fill="E0E0E0"/>
          </w:tcPr>
          <w:p w14:paraId="4CF5BDDF" w14:textId="77777777" w:rsidR="00C22C86" w:rsidRPr="005D20B4" w:rsidRDefault="00C22C86" w:rsidP="00C3337E">
            <w:pPr>
              <w:spacing w:before="120"/>
              <w:rPr>
                <w:b/>
              </w:rPr>
            </w:pPr>
            <w:r w:rsidRPr="005D20B4">
              <w:rPr>
                <w:b/>
              </w:rPr>
              <w:lastRenderedPageBreak/>
              <w:t>1990-91</w:t>
            </w:r>
          </w:p>
        </w:tc>
        <w:tc>
          <w:tcPr>
            <w:tcW w:w="6846" w:type="dxa"/>
            <w:shd w:val="clear" w:color="auto" w:fill="auto"/>
          </w:tcPr>
          <w:p w14:paraId="0A8201A3" w14:textId="77777777" w:rsidR="00C22C86" w:rsidRPr="005D20B4" w:rsidRDefault="00C22C86" w:rsidP="00C3337E">
            <w:pPr>
              <w:spacing w:before="120"/>
              <w:jc w:val="both"/>
              <w:rPr>
                <w:szCs w:val="28"/>
              </w:rPr>
            </w:pPr>
            <w:r w:rsidRPr="005D20B4">
              <w:rPr>
                <w:b/>
                <w:szCs w:val="28"/>
              </w:rPr>
              <w:t>Supreme Court of Canada</w:t>
            </w:r>
            <w:r w:rsidRPr="005D20B4">
              <w:rPr>
                <w:szCs w:val="28"/>
              </w:rPr>
              <w:t xml:space="preserve"> (Ottawa)</w:t>
            </w:r>
          </w:p>
          <w:p w14:paraId="388573BA" w14:textId="77777777" w:rsidR="00C22C86" w:rsidRPr="005D20B4" w:rsidRDefault="00C22C86" w:rsidP="00C3337E">
            <w:pPr>
              <w:jc w:val="both"/>
            </w:pPr>
            <w:r w:rsidRPr="005D20B4">
              <w:rPr>
                <w:b/>
                <w:szCs w:val="28"/>
              </w:rPr>
              <w:t>Clerk to Hon. Mr. Justice Peter deC. Cory</w:t>
            </w:r>
          </w:p>
        </w:tc>
      </w:tr>
      <w:tr w:rsidR="00C22C86" w:rsidRPr="005D20B4" w14:paraId="7B6C8B4F" w14:textId="77777777">
        <w:tc>
          <w:tcPr>
            <w:tcW w:w="2744" w:type="dxa"/>
            <w:shd w:val="clear" w:color="auto" w:fill="E0E0E0"/>
          </w:tcPr>
          <w:p w14:paraId="35E9E664" w14:textId="77777777" w:rsidR="00C22C86" w:rsidRPr="005D20B4" w:rsidRDefault="00C22C86" w:rsidP="00C3337E">
            <w:pPr>
              <w:spacing w:before="120"/>
              <w:rPr>
                <w:b/>
              </w:rPr>
            </w:pPr>
            <w:r w:rsidRPr="005D20B4">
              <w:rPr>
                <w:b/>
              </w:rPr>
              <w:t>1988-89</w:t>
            </w:r>
          </w:p>
        </w:tc>
        <w:tc>
          <w:tcPr>
            <w:tcW w:w="6846" w:type="dxa"/>
            <w:shd w:val="clear" w:color="auto" w:fill="auto"/>
          </w:tcPr>
          <w:p w14:paraId="69384D16" w14:textId="77777777" w:rsidR="00C22C86" w:rsidRPr="005D20B4" w:rsidRDefault="00C22C86" w:rsidP="00C3337E">
            <w:pPr>
              <w:spacing w:before="120"/>
              <w:jc w:val="both"/>
              <w:rPr>
                <w:szCs w:val="28"/>
              </w:rPr>
            </w:pPr>
            <w:r w:rsidRPr="005D20B4">
              <w:rPr>
                <w:b/>
                <w:szCs w:val="28"/>
              </w:rPr>
              <w:t xml:space="preserve">Ontario Court of Appeal </w:t>
            </w:r>
            <w:r w:rsidRPr="005D20B4">
              <w:rPr>
                <w:szCs w:val="28"/>
              </w:rPr>
              <w:t>(Toronto)</w:t>
            </w:r>
          </w:p>
          <w:p w14:paraId="2FF23F20" w14:textId="77777777" w:rsidR="00C22C86" w:rsidRPr="005D20B4" w:rsidRDefault="00C22C86" w:rsidP="00C3337E">
            <w:pPr>
              <w:jc w:val="both"/>
            </w:pPr>
            <w:r w:rsidRPr="005D20B4">
              <w:rPr>
                <w:b/>
                <w:szCs w:val="28"/>
              </w:rPr>
              <w:t>Law Clerk to the Chief Justice and Justices of the Court of Appeal</w:t>
            </w:r>
          </w:p>
        </w:tc>
      </w:tr>
      <w:tr w:rsidR="00C22C86" w:rsidRPr="005D20B4" w14:paraId="1551C5A2" w14:textId="77777777">
        <w:tc>
          <w:tcPr>
            <w:tcW w:w="2744" w:type="dxa"/>
            <w:shd w:val="clear" w:color="auto" w:fill="E0E0E0"/>
          </w:tcPr>
          <w:p w14:paraId="0E2949FE" w14:textId="77777777" w:rsidR="00C22C86" w:rsidRPr="005D20B4" w:rsidRDefault="00C22C86" w:rsidP="00C3337E">
            <w:pPr>
              <w:spacing w:before="240" w:after="120"/>
              <w:rPr>
                <w:b/>
                <w:szCs w:val="28"/>
              </w:rPr>
            </w:pPr>
            <w:r w:rsidRPr="005D20B4">
              <w:rPr>
                <w:b/>
                <w:szCs w:val="28"/>
              </w:rPr>
              <w:t>EDUCATION AND QUALIFICATIONS</w:t>
            </w:r>
          </w:p>
        </w:tc>
        <w:tc>
          <w:tcPr>
            <w:tcW w:w="6846" w:type="dxa"/>
            <w:shd w:val="clear" w:color="auto" w:fill="auto"/>
          </w:tcPr>
          <w:p w14:paraId="61084527" w14:textId="77777777" w:rsidR="00C22C86" w:rsidRPr="005D20B4" w:rsidRDefault="00C22C86" w:rsidP="00C3337E">
            <w:pPr>
              <w:spacing w:before="240" w:after="120"/>
              <w:jc w:val="both"/>
              <w:rPr>
                <w:b/>
              </w:rPr>
            </w:pPr>
          </w:p>
        </w:tc>
      </w:tr>
      <w:tr w:rsidR="00C22C86" w:rsidRPr="005D20B4" w14:paraId="189A1B96" w14:textId="77777777">
        <w:tc>
          <w:tcPr>
            <w:tcW w:w="2744" w:type="dxa"/>
            <w:shd w:val="clear" w:color="auto" w:fill="E0E0E0"/>
          </w:tcPr>
          <w:p w14:paraId="7D1790DE" w14:textId="77777777" w:rsidR="00C22C86" w:rsidRPr="005D20B4" w:rsidRDefault="00C22C86" w:rsidP="00C3337E">
            <w:pPr>
              <w:spacing w:before="120"/>
              <w:rPr>
                <w:b/>
              </w:rPr>
            </w:pPr>
            <w:r w:rsidRPr="005D20B4">
              <w:rPr>
                <w:b/>
              </w:rPr>
              <w:t>1992-95</w:t>
            </w:r>
          </w:p>
        </w:tc>
        <w:tc>
          <w:tcPr>
            <w:tcW w:w="6846" w:type="dxa"/>
            <w:shd w:val="clear" w:color="auto" w:fill="auto"/>
          </w:tcPr>
          <w:p w14:paraId="0C1D9D9F" w14:textId="77777777" w:rsidR="00C22C86" w:rsidRPr="005D20B4" w:rsidRDefault="00C22C86" w:rsidP="00C3337E">
            <w:pPr>
              <w:spacing w:before="120"/>
              <w:jc w:val="both"/>
              <w:rPr>
                <w:b/>
                <w:szCs w:val="28"/>
              </w:rPr>
            </w:pPr>
            <w:r w:rsidRPr="005D20B4">
              <w:rPr>
                <w:b/>
                <w:szCs w:val="28"/>
              </w:rPr>
              <w:t>University of Michigan Law School</w:t>
            </w:r>
          </w:p>
          <w:p w14:paraId="673491BC" w14:textId="77777777" w:rsidR="00C22C86" w:rsidRPr="005D20B4" w:rsidRDefault="00C22C86" w:rsidP="00C3337E">
            <w:pPr>
              <w:jc w:val="both"/>
              <w:rPr>
                <w:b/>
                <w:szCs w:val="28"/>
              </w:rPr>
            </w:pPr>
            <w:r w:rsidRPr="005D20B4">
              <w:rPr>
                <w:b/>
                <w:szCs w:val="28"/>
              </w:rPr>
              <w:t>Doctor of Laws (S.J.D.)</w:t>
            </w:r>
          </w:p>
          <w:p w14:paraId="66C7C33E" w14:textId="77777777" w:rsidR="00C22C86" w:rsidRPr="005D20B4" w:rsidRDefault="00C22C86" w:rsidP="00C3337E">
            <w:pPr>
              <w:numPr>
                <w:ilvl w:val="0"/>
                <w:numId w:val="31"/>
              </w:numPr>
              <w:ind w:left="0" w:firstLine="0"/>
              <w:jc w:val="both"/>
            </w:pPr>
            <w:r w:rsidRPr="005D20B4">
              <w:t xml:space="preserve">Prepared thesis entitled </w:t>
            </w:r>
            <w:r w:rsidRPr="005D20B4">
              <w:rPr>
                <w:i/>
              </w:rPr>
              <w:t>Body Parts: Property Rights and the Ownership of Human Biological Materials</w:t>
            </w:r>
            <w:r w:rsidRPr="005D20B4">
              <w:t xml:space="preserve"> later published by Georgetown University Press (Washington) in 1996</w:t>
            </w:r>
          </w:p>
        </w:tc>
      </w:tr>
      <w:tr w:rsidR="00C22C86" w:rsidRPr="005D20B4" w14:paraId="1E79913D" w14:textId="77777777">
        <w:tc>
          <w:tcPr>
            <w:tcW w:w="2744" w:type="dxa"/>
            <w:shd w:val="clear" w:color="auto" w:fill="E0E0E0"/>
          </w:tcPr>
          <w:p w14:paraId="6B20F8D8" w14:textId="77777777" w:rsidR="00C22C86" w:rsidRPr="005D20B4" w:rsidRDefault="00C22C86" w:rsidP="00C3337E">
            <w:pPr>
              <w:spacing w:before="120"/>
              <w:rPr>
                <w:b/>
              </w:rPr>
            </w:pPr>
            <w:r w:rsidRPr="005D20B4">
              <w:rPr>
                <w:b/>
              </w:rPr>
              <w:t>1991-92</w:t>
            </w:r>
          </w:p>
        </w:tc>
        <w:tc>
          <w:tcPr>
            <w:tcW w:w="6846" w:type="dxa"/>
            <w:shd w:val="clear" w:color="auto" w:fill="auto"/>
          </w:tcPr>
          <w:p w14:paraId="6AF76EE0" w14:textId="77777777" w:rsidR="00C22C86" w:rsidRPr="005D20B4" w:rsidRDefault="00C22C86" w:rsidP="00C3337E">
            <w:pPr>
              <w:spacing w:before="120"/>
              <w:jc w:val="both"/>
              <w:rPr>
                <w:b/>
                <w:szCs w:val="28"/>
              </w:rPr>
            </w:pPr>
            <w:r w:rsidRPr="005D20B4">
              <w:rPr>
                <w:b/>
                <w:szCs w:val="28"/>
              </w:rPr>
              <w:t>University of Michigan Law School</w:t>
            </w:r>
          </w:p>
          <w:p w14:paraId="316583AF" w14:textId="77777777" w:rsidR="00C22C86" w:rsidRPr="005D20B4" w:rsidRDefault="00C22C86" w:rsidP="00C3337E">
            <w:pPr>
              <w:jc w:val="both"/>
              <w:rPr>
                <w:b/>
              </w:rPr>
            </w:pPr>
            <w:r w:rsidRPr="005D20B4">
              <w:rPr>
                <w:b/>
                <w:szCs w:val="28"/>
              </w:rPr>
              <w:t>Master of Laws (LL.M.)</w:t>
            </w:r>
          </w:p>
        </w:tc>
      </w:tr>
      <w:tr w:rsidR="00C22C86" w:rsidRPr="005D20B4" w14:paraId="345E6941" w14:textId="77777777">
        <w:tc>
          <w:tcPr>
            <w:tcW w:w="2744" w:type="dxa"/>
            <w:shd w:val="clear" w:color="auto" w:fill="E0E0E0"/>
          </w:tcPr>
          <w:p w14:paraId="38C5A1A2" w14:textId="77777777" w:rsidR="00C22C86" w:rsidRPr="005D20B4" w:rsidRDefault="00C22C86" w:rsidP="00C3337E">
            <w:pPr>
              <w:spacing w:before="120"/>
              <w:rPr>
                <w:b/>
              </w:rPr>
            </w:pPr>
            <w:r w:rsidRPr="005D20B4">
              <w:rPr>
                <w:b/>
              </w:rPr>
              <w:t>1990</w:t>
            </w:r>
          </w:p>
        </w:tc>
        <w:tc>
          <w:tcPr>
            <w:tcW w:w="6846" w:type="dxa"/>
            <w:shd w:val="clear" w:color="auto" w:fill="auto"/>
          </w:tcPr>
          <w:p w14:paraId="10D6A0D7" w14:textId="77777777" w:rsidR="00C22C86" w:rsidRPr="005D20B4" w:rsidRDefault="00C22C86" w:rsidP="00C3337E">
            <w:pPr>
              <w:spacing w:before="120"/>
              <w:jc w:val="both"/>
              <w:rPr>
                <w:b/>
                <w:szCs w:val="28"/>
              </w:rPr>
            </w:pPr>
            <w:r w:rsidRPr="005D20B4">
              <w:rPr>
                <w:b/>
                <w:szCs w:val="28"/>
              </w:rPr>
              <w:t>Law Society of Upper Canada</w:t>
            </w:r>
          </w:p>
          <w:p w14:paraId="14E51B8B" w14:textId="77777777" w:rsidR="00C22C86" w:rsidRPr="005D20B4" w:rsidRDefault="00C22C86" w:rsidP="00C3337E">
            <w:pPr>
              <w:jc w:val="both"/>
              <w:rPr>
                <w:b/>
              </w:rPr>
            </w:pPr>
            <w:r w:rsidRPr="005D20B4">
              <w:rPr>
                <w:b/>
                <w:szCs w:val="28"/>
              </w:rPr>
              <w:t>Call to the Bar of Ontario</w:t>
            </w:r>
          </w:p>
        </w:tc>
      </w:tr>
      <w:tr w:rsidR="00C22C86" w:rsidRPr="005D20B4" w14:paraId="78471AB1" w14:textId="77777777">
        <w:tc>
          <w:tcPr>
            <w:tcW w:w="2744" w:type="dxa"/>
            <w:shd w:val="clear" w:color="auto" w:fill="E0E0E0"/>
          </w:tcPr>
          <w:p w14:paraId="24F8C093" w14:textId="77777777" w:rsidR="00C22C86" w:rsidRPr="005D20B4" w:rsidRDefault="00C22C86" w:rsidP="00C3337E">
            <w:pPr>
              <w:spacing w:before="120"/>
              <w:rPr>
                <w:b/>
              </w:rPr>
            </w:pPr>
            <w:r w:rsidRPr="005D20B4">
              <w:rPr>
                <w:b/>
              </w:rPr>
              <w:t>1985-88</w:t>
            </w:r>
          </w:p>
        </w:tc>
        <w:tc>
          <w:tcPr>
            <w:tcW w:w="6846" w:type="dxa"/>
            <w:shd w:val="clear" w:color="auto" w:fill="auto"/>
          </w:tcPr>
          <w:p w14:paraId="760098B2" w14:textId="77777777" w:rsidR="00C22C86" w:rsidRPr="005D20B4" w:rsidRDefault="00C22C86" w:rsidP="00C3337E">
            <w:pPr>
              <w:spacing w:before="120"/>
              <w:jc w:val="both"/>
              <w:rPr>
                <w:b/>
                <w:szCs w:val="28"/>
              </w:rPr>
            </w:pPr>
            <w:r w:rsidRPr="005D20B4">
              <w:rPr>
                <w:b/>
                <w:szCs w:val="28"/>
              </w:rPr>
              <w:t>Faculty of Law, University of Toronto</w:t>
            </w:r>
          </w:p>
          <w:p w14:paraId="0FEEE7F1" w14:textId="77777777" w:rsidR="00C22C86" w:rsidRPr="005D20B4" w:rsidRDefault="00C22C86" w:rsidP="00C3337E">
            <w:pPr>
              <w:jc w:val="both"/>
              <w:rPr>
                <w:b/>
                <w:szCs w:val="28"/>
              </w:rPr>
            </w:pPr>
            <w:r w:rsidRPr="005D20B4">
              <w:rPr>
                <w:b/>
                <w:szCs w:val="28"/>
              </w:rPr>
              <w:t>Bachelor of Laws (Honours)</w:t>
            </w:r>
          </w:p>
          <w:p w14:paraId="5B44C504" w14:textId="77777777" w:rsidR="00C22C86" w:rsidRPr="005D20B4" w:rsidRDefault="00C22C86" w:rsidP="00C3337E">
            <w:pPr>
              <w:numPr>
                <w:ilvl w:val="0"/>
                <w:numId w:val="31"/>
              </w:numPr>
              <w:ind w:left="0" w:firstLine="0"/>
              <w:jc w:val="both"/>
              <w:rPr>
                <w:b/>
              </w:rPr>
            </w:pPr>
            <w:r w:rsidRPr="005D20B4">
              <w:t>Dean’s Honour List and prizes in Property Law, Torts, Civil Liberties, writing and academic excellence</w:t>
            </w:r>
          </w:p>
        </w:tc>
      </w:tr>
      <w:tr w:rsidR="00C22C86" w:rsidRPr="005D20B4" w14:paraId="6513A91F" w14:textId="77777777">
        <w:tc>
          <w:tcPr>
            <w:tcW w:w="2744" w:type="dxa"/>
            <w:shd w:val="clear" w:color="auto" w:fill="E0E0E0"/>
          </w:tcPr>
          <w:p w14:paraId="5AD7FC40" w14:textId="77777777" w:rsidR="00C22C86" w:rsidRPr="005D20B4" w:rsidRDefault="00C22C86" w:rsidP="00C3337E">
            <w:pPr>
              <w:spacing w:before="120"/>
              <w:rPr>
                <w:b/>
              </w:rPr>
            </w:pPr>
            <w:r w:rsidRPr="005D20B4">
              <w:rPr>
                <w:b/>
              </w:rPr>
              <w:t>1981-84</w:t>
            </w:r>
          </w:p>
        </w:tc>
        <w:tc>
          <w:tcPr>
            <w:tcW w:w="6846" w:type="dxa"/>
            <w:shd w:val="clear" w:color="auto" w:fill="auto"/>
          </w:tcPr>
          <w:p w14:paraId="2AF4F825" w14:textId="77777777" w:rsidR="00C22C86" w:rsidRPr="005D20B4" w:rsidRDefault="00C22C86" w:rsidP="00C3337E">
            <w:pPr>
              <w:spacing w:before="120"/>
              <w:jc w:val="both"/>
              <w:rPr>
                <w:b/>
                <w:szCs w:val="28"/>
              </w:rPr>
            </w:pPr>
            <w:r w:rsidRPr="005D20B4">
              <w:rPr>
                <w:b/>
                <w:szCs w:val="28"/>
              </w:rPr>
              <w:t>Faculty of Science, McGill University</w:t>
            </w:r>
          </w:p>
          <w:p w14:paraId="12E07591" w14:textId="77777777" w:rsidR="00C22C86" w:rsidRPr="005D20B4" w:rsidRDefault="00C22C86" w:rsidP="00C3337E">
            <w:pPr>
              <w:jc w:val="both"/>
              <w:rPr>
                <w:b/>
                <w:szCs w:val="28"/>
              </w:rPr>
            </w:pPr>
            <w:r w:rsidRPr="005D20B4">
              <w:rPr>
                <w:b/>
                <w:szCs w:val="28"/>
              </w:rPr>
              <w:t>Bachelor of Science (Computer Science and Mathematics)</w:t>
            </w:r>
          </w:p>
          <w:p w14:paraId="480AF226" w14:textId="77777777" w:rsidR="00C22C86" w:rsidRPr="005D20B4" w:rsidRDefault="00C22C86" w:rsidP="00C3337E">
            <w:pPr>
              <w:numPr>
                <w:ilvl w:val="0"/>
                <w:numId w:val="31"/>
              </w:numPr>
              <w:ind w:left="0" w:firstLine="0"/>
              <w:jc w:val="both"/>
              <w:rPr>
                <w:b/>
              </w:rPr>
            </w:pPr>
            <w:r w:rsidRPr="005D20B4">
              <w:t>Significant entry scholarship</w:t>
            </w:r>
          </w:p>
          <w:p w14:paraId="66F877AA" w14:textId="77777777" w:rsidR="00C22C86" w:rsidRPr="005D20B4" w:rsidRDefault="00C22C86" w:rsidP="00C3337E">
            <w:pPr>
              <w:numPr>
                <w:ilvl w:val="0"/>
                <w:numId w:val="31"/>
              </w:numPr>
              <w:ind w:left="0" w:firstLine="0"/>
              <w:jc w:val="both"/>
              <w:rPr>
                <w:b/>
              </w:rPr>
            </w:pPr>
            <w:r w:rsidRPr="005D20B4">
              <w:t>Graduated with great distinction and various awards</w:t>
            </w:r>
          </w:p>
        </w:tc>
      </w:tr>
      <w:tr w:rsidR="00C22C86" w:rsidRPr="005D20B4" w14:paraId="5A98745E" w14:textId="77777777">
        <w:tc>
          <w:tcPr>
            <w:tcW w:w="2744" w:type="dxa"/>
            <w:shd w:val="clear" w:color="auto" w:fill="E0E0E0"/>
          </w:tcPr>
          <w:p w14:paraId="3E4BE779" w14:textId="77777777" w:rsidR="00C22C86" w:rsidRPr="005D20B4" w:rsidRDefault="00C22C86" w:rsidP="00C3337E">
            <w:pPr>
              <w:spacing w:before="240" w:after="120"/>
              <w:rPr>
                <w:b/>
                <w:szCs w:val="28"/>
              </w:rPr>
            </w:pPr>
            <w:r w:rsidRPr="005D20B4">
              <w:rPr>
                <w:b/>
                <w:szCs w:val="28"/>
              </w:rPr>
              <w:t>FELLOWSHIPS</w:t>
            </w:r>
          </w:p>
        </w:tc>
        <w:tc>
          <w:tcPr>
            <w:tcW w:w="6846" w:type="dxa"/>
            <w:shd w:val="clear" w:color="auto" w:fill="auto"/>
          </w:tcPr>
          <w:p w14:paraId="00FBE54D" w14:textId="77777777" w:rsidR="00C22C86" w:rsidRPr="005D20B4" w:rsidRDefault="00C22C86" w:rsidP="00C3337E">
            <w:pPr>
              <w:spacing w:after="120"/>
              <w:jc w:val="both"/>
              <w:rPr>
                <w:b/>
              </w:rPr>
            </w:pPr>
          </w:p>
        </w:tc>
      </w:tr>
      <w:tr w:rsidR="00C22C86" w:rsidRPr="005D20B4" w14:paraId="42EB3E1A" w14:textId="77777777">
        <w:tc>
          <w:tcPr>
            <w:tcW w:w="2744" w:type="dxa"/>
            <w:shd w:val="clear" w:color="auto" w:fill="E0E0E0"/>
          </w:tcPr>
          <w:p w14:paraId="0B8F13B3" w14:textId="0AF37CDE" w:rsidR="00A01529" w:rsidRDefault="00A01529" w:rsidP="00C3337E">
            <w:pPr>
              <w:spacing w:before="120"/>
              <w:rPr>
                <w:b/>
              </w:rPr>
            </w:pPr>
            <w:r>
              <w:rPr>
                <w:b/>
              </w:rPr>
              <w:t>2016-Present</w:t>
            </w:r>
          </w:p>
          <w:p w14:paraId="68CA3ED9" w14:textId="77777777" w:rsidR="00A01529" w:rsidRDefault="00A01529" w:rsidP="00C3337E">
            <w:pPr>
              <w:spacing w:before="120"/>
              <w:rPr>
                <w:b/>
              </w:rPr>
            </w:pPr>
          </w:p>
          <w:p w14:paraId="31D9F5E8" w14:textId="77777777" w:rsidR="00A01529" w:rsidRDefault="00A01529" w:rsidP="00C3337E">
            <w:pPr>
              <w:spacing w:before="120"/>
              <w:rPr>
                <w:b/>
              </w:rPr>
            </w:pPr>
          </w:p>
          <w:p w14:paraId="25B5193C" w14:textId="77777777" w:rsidR="00C22C86" w:rsidRPr="005D20B4" w:rsidRDefault="00C22C86" w:rsidP="00C3337E">
            <w:pPr>
              <w:spacing w:before="120"/>
              <w:rPr>
                <w:b/>
              </w:rPr>
            </w:pPr>
            <w:r w:rsidRPr="005D20B4">
              <w:rPr>
                <w:b/>
              </w:rPr>
              <w:lastRenderedPageBreak/>
              <w:t>2000-Present</w:t>
            </w:r>
          </w:p>
        </w:tc>
        <w:tc>
          <w:tcPr>
            <w:tcW w:w="6846" w:type="dxa"/>
            <w:shd w:val="clear" w:color="auto" w:fill="auto"/>
          </w:tcPr>
          <w:p w14:paraId="3A0A0506" w14:textId="77777777" w:rsidR="00A01529" w:rsidRDefault="00A01529" w:rsidP="00C3337E">
            <w:pPr>
              <w:spacing w:before="120"/>
              <w:jc w:val="both"/>
              <w:rPr>
                <w:b/>
                <w:szCs w:val="28"/>
              </w:rPr>
            </w:pPr>
            <w:r>
              <w:rPr>
                <w:b/>
                <w:szCs w:val="28"/>
              </w:rPr>
              <w:lastRenderedPageBreak/>
              <w:t>Centre for International Governance Innovation</w:t>
            </w:r>
          </w:p>
          <w:p w14:paraId="2BEA60B0" w14:textId="63C0715F" w:rsidR="00A01529" w:rsidRPr="00A01529" w:rsidRDefault="00A01529" w:rsidP="00C3337E">
            <w:pPr>
              <w:spacing w:before="120"/>
              <w:jc w:val="both"/>
              <w:rPr>
                <w:szCs w:val="28"/>
              </w:rPr>
            </w:pPr>
            <w:r>
              <w:rPr>
                <w:szCs w:val="28"/>
              </w:rPr>
              <w:t>A legal independent Canadian think-tank that examines issues related to innovation, the environment and international governance</w:t>
            </w:r>
          </w:p>
          <w:p w14:paraId="2F95E4FF" w14:textId="77777777" w:rsidR="00C22C86" w:rsidRPr="005D20B4" w:rsidRDefault="00C22C86" w:rsidP="00C3337E">
            <w:pPr>
              <w:spacing w:before="120"/>
              <w:jc w:val="both"/>
              <w:rPr>
                <w:b/>
                <w:szCs w:val="28"/>
              </w:rPr>
            </w:pPr>
            <w:r w:rsidRPr="005D20B4">
              <w:rPr>
                <w:b/>
                <w:szCs w:val="28"/>
              </w:rPr>
              <w:lastRenderedPageBreak/>
              <w:t>Health Law Institute, University of Alberta</w:t>
            </w:r>
          </w:p>
          <w:p w14:paraId="247EC814" w14:textId="77777777" w:rsidR="00C22C86" w:rsidRPr="005D20B4" w:rsidRDefault="00C22C86" w:rsidP="00C3337E">
            <w:pPr>
              <w:jc w:val="both"/>
            </w:pPr>
            <w:r w:rsidRPr="005D20B4">
              <w:t>Leading Canadian research institute on health, biotechnology and commercialisation</w:t>
            </w:r>
          </w:p>
          <w:p w14:paraId="2ECE7F02" w14:textId="77777777" w:rsidR="00C22C86" w:rsidRPr="005D20B4" w:rsidRDefault="00C22C86" w:rsidP="00C3337E">
            <w:pPr>
              <w:jc w:val="both"/>
              <w:rPr>
                <w:szCs w:val="28"/>
              </w:rPr>
            </w:pPr>
            <w:r w:rsidRPr="005D20B4">
              <w:rPr>
                <w:b/>
                <w:szCs w:val="28"/>
              </w:rPr>
              <w:t>Research Associate</w:t>
            </w:r>
          </w:p>
        </w:tc>
      </w:tr>
      <w:tr w:rsidR="00C22C86" w:rsidRPr="005D20B4" w14:paraId="1586EF85" w14:textId="77777777">
        <w:tc>
          <w:tcPr>
            <w:tcW w:w="2744" w:type="dxa"/>
            <w:shd w:val="clear" w:color="auto" w:fill="E0E0E0"/>
          </w:tcPr>
          <w:p w14:paraId="55BA4522" w14:textId="2D6F8FBF" w:rsidR="00C22C86" w:rsidRPr="005D20B4" w:rsidRDefault="00C22C86" w:rsidP="00C3337E">
            <w:pPr>
              <w:spacing w:before="120"/>
              <w:rPr>
                <w:b/>
              </w:rPr>
            </w:pPr>
            <w:r w:rsidRPr="005D20B4">
              <w:rPr>
                <w:b/>
              </w:rPr>
              <w:lastRenderedPageBreak/>
              <w:t>2003</w:t>
            </w:r>
          </w:p>
        </w:tc>
        <w:tc>
          <w:tcPr>
            <w:tcW w:w="6846" w:type="dxa"/>
            <w:shd w:val="clear" w:color="auto" w:fill="auto"/>
          </w:tcPr>
          <w:p w14:paraId="65FB1373" w14:textId="77777777" w:rsidR="00C22C86" w:rsidRPr="005D20B4" w:rsidRDefault="00C22C86" w:rsidP="00C3337E">
            <w:pPr>
              <w:spacing w:before="120"/>
              <w:jc w:val="both"/>
              <w:rPr>
                <w:szCs w:val="28"/>
              </w:rPr>
            </w:pPr>
            <w:r w:rsidRPr="005D20B4">
              <w:rPr>
                <w:b/>
                <w:szCs w:val="28"/>
              </w:rPr>
              <w:t>Robert Schuman Centre for Advanced Studies, European University Institute</w:t>
            </w:r>
            <w:r w:rsidRPr="005D20B4">
              <w:rPr>
                <w:szCs w:val="28"/>
              </w:rPr>
              <w:t xml:space="preserve"> (Florence)</w:t>
            </w:r>
          </w:p>
          <w:p w14:paraId="6C260468" w14:textId="77777777" w:rsidR="00C22C86" w:rsidRPr="005D20B4" w:rsidRDefault="00C22C86" w:rsidP="00C3337E">
            <w:pPr>
              <w:jc w:val="both"/>
            </w:pPr>
            <w:r w:rsidRPr="005D20B4">
              <w:t>One of the leading interdisciplinary centres with a specific focus on international relations and politics in Europe</w:t>
            </w:r>
          </w:p>
          <w:p w14:paraId="0983FDA0" w14:textId="77777777" w:rsidR="00C22C86" w:rsidRPr="005D20B4" w:rsidRDefault="00C22C86" w:rsidP="00C3337E">
            <w:pPr>
              <w:jc w:val="both"/>
              <w:rPr>
                <w:b/>
                <w:szCs w:val="28"/>
              </w:rPr>
            </w:pPr>
            <w:r w:rsidRPr="005D20B4">
              <w:rPr>
                <w:b/>
                <w:szCs w:val="28"/>
              </w:rPr>
              <w:t>Jean Monnet Fellow</w:t>
            </w:r>
          </w:p>
          <w:p w14:paraId="27A58FB6" w14:textId="77777777" w:rsidR="00C22C86" w:rsidRPr="005D20B4" w:rsidRDefault="00C22C86" w:rsidP="00C3337E">
            <w:pPr>
              <w:numPr>
                <w:ilvl w:val="0"/>
                <w:numId w:val="31"/>
              </w:numPr>
              <w:ind w:left="0" w:firstLine="0"/>
              <w:jc w:val="both"/>
              <w:rPr>
                <w:b/>
              </w:rPr>
            </w:pPr>
            <w:r w:rsidRPr="005D20B4">
              <w:t xml:space="preserve">Developed a transdisciplinary research methodology on biotechnology intellectual property leading to a publication in </w:t>
            </w:r>
            <w:r w:rsidRPr="005D20B4">
              <w:rPr>
                <w:i/>
              </w:rPr>
              <w:t>Public Affairs Quarterly</w:t>
            </w:r>
          </w:p>
        </w:tc>
      </w:tr>
      <w:tr w:rsidR="00C22C86" w:rsidRPr="005D20B4" w14:paraId="4FE8CF13" w14:textId="77777777" w:rsidTr="006E327D">
        <w:tc>
          <w:tcPr>
            <w:tcW w:w="2744" w:type="dxa"/>
            <w:tcBorders>
              <w:bottom w:val="single" w:sz="4" w:space="0" w:color="auto"/>
            </w:tcBorders>
            <w:shd w:val="clear" w:color="auto" w:fill="E0E0E0"/>
          </w:tcPr>
          <w:p w14:paraId="749F6FD8" w14:textId="77777777" w:rsidR="00C22C86" w:rsidRPr="00F86037" w:rsidRDefault="00C22C86" w:rsidP="00C3337E">
            <w:pPr>
              <w:spacing w:before="120"/>
              <w:rPr>
                <w:b/>
                <w:lang w:val="fr-FR"/>
              </w:rPr>
            </w:pPr>
            <w:r w:rsidRPr="005D20B4">
              <w:rPr>
                <w:b/>
              </w:rPr>
              <w:t>2000-2002</w:t>
            </w:r>
          </w:p>
        </w:tc>
        <w:tc>
          <w:tcPr>
            <w:tcW w:w="6846" w:type="dxa"/>
            <w:tcBorders>
              <w:bottom w:val="single" w:sz="4" w:space="0" w:color="auto"/>
            </w:tcBorders>
            <w:shd w:val="clear" w:color="auto" w:fill="auto"/>
          </w:tcPr>
          <w:p w14:paraId="2392A9F5" w14:textId="77777777" w:rsidR="00C22C86" w:rsidRPr="005D20B4" w:rsidRDefault="00C22C86" w:rsidP="00C3337E">
            <w:pPr>
              <w:spacing w:before="120"/>
              <w:jc w:val="both"/>
              <w:rPr>
                <w:szCs w:val="28"/>
              </w:rPr>
            </w:pPr>
            <w:r w:rsidRPr="005D20B4">
              <w:rPr>
                <w:b/>
                <w:szCs w:val="28"/>
              </w:rPr>
              <w:t>Einstein Institute for Science, Health and the Courts</w:t>
            </w:r>
          </w:p>
          <w:p w14:paraId="4C8ED27A" w14:textId="77777777" w:rsidR="00C22C86" w:rsidRPr="005D20B4" w:rsidRDefault="00C22C86" w:rsidP="00C3337E">
            <w:pPr>
              <w:jc w:val="both"/>
            </w:pPr>
            <w:r w:rsidRPr="005D20B4">
              <w:t xml:space="preserve">US institute developing and providing training to judges </w:t>
            </w:r>
          </w:p>
          <w:p w14:paraId="1E2D6E2F" w14:textId="77777777" w:rsidR="00C22C86" w:rsidRPr="005D20B4" w:rsidRDefault="00C22C86" w:rsidP="00C3337E">
            <w:pPr>
              <w:jc w:val="both"/>
              <w:rPr>
                <w:szCs w:val="28"/>
              </w:rPr>
            </w:pPr>
            <w:r w:rsidRPr="005D20B4">
              <w:rPr>
                <w:b/>
                <w:szCs w:val="28"/>
              </w:rPr>
              <w:t>Senior Fellow</w:t>
            </w:r>
          </w:p>
        </w:tc>
      </w:tr>
    </w:tbl>
    <w:p w14:paraId="315CE91D" w14:textId="77777777" w:rsidR="00C22C86" w:rsidRPr="00AB407F" w:rsidRDefault="00C22C86" w:rsidP="00C3337E">
      <w:pPr>
        <w:rPr>
          <w:b/>
        </w:rPr>
      </w:pPr>
    </w:p>
    <w:p w14:paraId="5467D5E0" w14:textId="77777777" w:rsidR="00C22C86" w:rsidRDefault="00C22C86" w:rsidP="00C3337E">
      <w:pPr>
        <w:jc w:val="center"/>
        <w:rPr>
          <w:b/>
        </w:rPr>
      </w:pPr>
      <w:r>
        <w:rPr>
          <w:b/>
        </w:rPr>
        <w:br w:type="page"/>
      </w:r>
      <w:r>
        <w:rPr>
          <w:b/>
        </w:rPr>
        <w:lastRenderedPageBreak/>
        <w:t>APPENDIX A</w:t>
      </w:r>
    </w:p>
    <w:p w14:paraId="2E84D222" w14:textId="77777777" w:rsidR="00C22C86" w:rsidRDefault="00C22C86" w:rsidP="00C3337E">
      <w:pPr>
        <w:jc w:val="center"/>
        <w:rPr>
          <w:b/>
        </w:rPr>
      </w:pPr>
      <w:r>
        <w:rPr>
          <w:b/>
        </w:rPr>
        <w:t>PUBLICATIONS</w:t>
      </w:r>
    </w:p>
    <w:p w14:paraId="387E4170" w14:textId="77777777" w:rsidR="00C22C86" w:rsidRDefault="00C22C86" w:rsidP="00C3337E">
      <w:pPr>
        <w:pStyle w:val="Title"/>
        <w:spacing w:line="240" w:lineRule="auto"/>
        <w:jc w:val="left"/>
      </w:pPr>
    </w:p>
    <w:p w14:paraId="5EA12C6B" w14:textId="77777777" w:rsidR="00C22C86" w:rsidRDefault="00C22C86" w:rsidP="00C3337E">
      <w:pPr>
        <w:pStyle w:val="Title"/>
        <w:spacing w:line="240" w:lineRule="auto"/>
        <w:jc w:val="left"/>
      </w:pPr>
      <w:r>
        <w:t>PART I: PEER REVIEWED PUBLISHED AND FORTHCOMING WORKS</w:t>
      </w:r>
    </w:p>
    <w:p w14:paraId="6831F0B1" w14:textId="77777777" w:rsidR="00C22C86" w:rsidRDefault="00C22C86" w:rsidP="00C3337E">
      <w:pPr>
        <w:jc w:val="center"/>
        <w:rPr>
          <w:b/>
          <w:iCs/>
        </w:rPr>
      </w:pPr>
    </w:p>
    <w:p w14:paraId="5EEB9EC0" w14:textId="77777777" w:rsidR="00180FBD" w:rsidRDefault="00180FBD" w:rsidP="00C3337E">
      <w:pPr>
        <w:rPr>
          <w:b/>
          <w:i/>
        </w:rPr>
      </w:pPr>
      <w:r>
        <w:rPr>
          <w:b/>
          <w:i/>
        </w:rPr>
        <w:t>Monograph:</w:t>
      </w:r>
    </w:p>
    <w:p w14:paraId="10360D89" w14:textId="77777777" w:rsidR="00180FBD" w:rsidRDefault="00180FBD" w:rsidP="00C3337E">
      <w:pPr>
        <w:rPr>
          <w:bCs/>
          <w:i/>
        </w:rPr>
      </w:pPr>
    </w:p>
    <w:p w14:paraId="04B1F5D3" w14:textId="77777777" w:rsidR="00180FBD" w:rsidRDefault="00180FBD" w:rsidP="00C3337E">
      <w:pPr>
        <w:pStyle w:val="ListParagraph"/>
        <w:numPr>
          <w:ilvl w:val="0"/>
          <w:numId w:val="14"/>
        </w:numPr>
        <w:ind w:left="0" w:firstLine="0"/>
      </w:pPr>
      <w:r w:rsidRPr="00860BA7">
        <w:rPr>
          <w:b/>
        </w:rPr>
        <w:t xml:space="preserve">Gold, E. Richard, </w:t>
      </w:r>
      <w:r w:rsidRPr="00860BA7">
        <w:rPr>
          <w:bCs/>
          <w:i/>
          <w:iCs/>
        </w:rPr>
        <w:t>Body Parts: Property Rights and the Ownership of Human Biological Materials</w:t>
      </w:r>
      <w:r>
        <w:t xml:space="preserve"> (Washington, D.C.: Georgetown University Press, 1996). </w:t>
      </w:r>
    </w:p>
    <w:p w14:paraId="3A3043D8" w14:textId="77777777" w:rsidR="00180FBD" w:rsidRDefault="00180FBD" w:rsidP="00C3337E"/>
    <w:p w14:paraId="68A7850A" w14:textId="77777777" w:rsidR="00180FBD" w:rsidRDefault="00180FBD" w:rsidP="00C3337E">
      <w:pPr>
        <w:rPr>
          <w:i/>
        </w:rPr>
      </w:pPr>
      <w:r>
        <w:rPr>
          <w:b/>
          <w:i/>
        </w:rPr>
        <w:t>Edited Monograph:</w:t>
      </w:r>
    </w:p>
    <w:p w14:paraId="7DA7CD16" w14:textId="77777777" w:rsidR="00180FBD" w:rsidRDefault="00180FBD" w:rsidP="00C3337E">
      <w:pPr>
        <w:rPr>
          <w:i/>
        </w:rPr>
      </w:pPr>
    </w:p>
    <w:p w14:paraId="1225CF7B" w14:textId="262D31E0" w:rsidR="00776F90" w:rsidRPr="005E50E9" w:rsidRDefault="00776F90" w:rsidP="00776F90">
      <w:pPr>
        <w:pStyle w:val="ListParagraph"/>
        <w:numPr>
          <w:ilvl w:val="0"/>
          <w:numId w:val="14"/>
        </w:numPr>
        <w:ind w:left="0" w:firstLine="0"/>
      </w:pPr>
      <w:r>
        <w:t xml:space="preserve">Bubela, Tania and </w:t>
      </w:r>
      <w:r>
        <w:rPr>
          <w:b/>
        </w:rPr>
        <w:t>E. Richard</w:t>
      </w:r>
      <w:r w:rsidR="004B0C7F">
        <w:rPr>
          <w:b/>
        </w:rPr>
        <w:t xml:space="preserve"> Gold</w:t>
      </w:r>
      <w:r>
        <w:rPr>
          <w:i/>
        </w:rPr>
        <w:t>, Genetic Resources and Traditional Knowledge: Case Studies and Conflicting Interests</w:t>
      </w:r>
      <w:r>
        <w:t xml:space="preserve"> (Cheltenham: Edward Elgar, 2012).</w:t>
      </w:r>
    </w:p>
    <w:p w14:paraId="2973B9E2" w14:textId="2EDF24E2" w:rsidR="00180FBD" w:rsidRDefault="00180FBD" w:rsidP="00C3337E">
      <w:pPr>
        <w:pStyle w:val="ListParagraph"/>
        <w:numPr>
          <w:ilvl w:val="0"/>
          <w:numId w:val="14"/>
        </w:numPr>
        <w:ind w:left="0" w:firstLine="0"/>
      </w:pPr>
      <w:r>
        <w:rPr>
          <w:b/>
        </w:rPr>
        <w:t>Gold, E. Richard</w:t>
      </w:r>
      <w:r>
        <w:t xml:space="preserve"> and Bartha Maria</w:t>
      </w:r>
      <w:r w:rsidR="00E44D16" w:rsidRPr="00E44D16">
        <w:t xml:space="preserve"> </w:t>
      </w:r>
      <w:r w:rsidR="00E44D16">
        <w:t>Knoppers</w:t>
      </w:r>
      <w:r>
        <w:t xml:space="preserve">, eds, </w:t>
      </w:r>
      <w:r w:rsidRPr="00F04777">
        <w:rPr>
          <w:i/>
        </w:rPr>
        <w:t>Biotechnology IP &amp; Ethics</w:t>
      </w:r>
      <w:r>
        <w:t>, (Toronto: LexisNexis, 2009).</w:t>
      </w:r>
      <w:r w:rsidR="00F86037">
        <w:t xml:space="preserve"> Lead editor and author of one chapter.</w:t>
      </w:r>
    </w:p>
    <w:p w14:paraId="57AED45D" w14:textId="77777777" w:rsidR="00180FBD" w:rsidRDefault="00180FBD" w:rsidP="00C3337E">
      <w:pPr>
        <w:rPr>
          <w:b/>
          <w:i/>
        </w:rPr>
      </w:pPr>
    </w:p>
    <w:p w14:paraId="6915D5A4" w14:textId="77777777" w:rsidR="00180FBD" w:rsidRDefault="00180FBD" w:rsidP="00C3337E">
      <w:r w:rsidRPr="00860BA7">
        <w:rPr>
          <w:b/>
          <w:i/>
        </w:rPr>
        <w:t>Peer Reviewed Journals:</w:t>
      </w:r>
    </w:p>
    <w:p w14:paraId="05B1D6F6" w14:textId="77777777" w:rsidR="00180FBD" w:rsidRPr="008251AA" w:rsidRDefault="00180FBD" w:rsidP="00C3337E"/>
    <w:p w14:paraId="43B2B7C3" w14:textId="74C132A6" w:rsidR="00B4403A" w:rsidRPr="008F0B10" w:rsidRDefault="00B4403A" w:rsidP="00F11F13">
      <w:pPr>
        <w:pStyle w:val="ListParagraph"/>
        <w:numPr>
          <w:ilvl w:val="0"/>
          <w:numId w:val="14"/>
        </w:numPr>
        <w:ind w:left="0" w:firstLine="0"/>
      </w:pPr>
      <w:r>
        <w:rPr>
          <w:b/>
        </w:rPr>
        <w:t>Gold, E. Richard</w:t>
      </w:r>
      <w:r>
        <w:t>, Morin, Jean-Fr</w:t>
      </w:r>
      <w:r w:rsidRPr="00B4403A">
        <w:rPr>
          <w:lang w:val="en-US"/>
        </w:rPr>
        <w:t>éd</w:t>
      </w:r>
      <w:r>
        <w:rPr>
          <w:lang w:val="en-US"/>
        </w:rPr>
        <w:t xml:space="preserve">éric, Shadeed, Erica, “Does Intellectual property Lead to Economic Growth? Insights from an Improved IP Dataset”, (forthcoming), </w:t>
      </w:r>
      <w:r>
        <w:rPr>
          <w:i/>
          <w:lang w:val="en-US"/>
        </w:rPr>
        <w:t>Regulation &amp; Governance</w:t>
      </w:r>
      <w:r>
        <w:rPr>
          <w:lang w:val="en-US"/>
        </w:rPr>
        <w:t>.</w:t>
      </w:r>
    </w:p>
    <w:p w14:paraId="0360AA24" w14:textId="7C3F9178" w:rsidR="008F0B10" w:rsidRPr="008F0B10" w:rsidRDefault="008F0B10" w:rsidP="00F11F13">
      <w:pPr>
        <w:pStyle w:val="ListParagraph"/>
        <w:numPr>
          <w:ilvl w:val="0"/>
          <w:numId w:val="14"/>
        </w:numPr>
        <w:ind w:left="0" w:firstLine="0"/>
        <w:rPr>
          <w:lang w:val="en-US"/>
        </w:rPr>
      </w:pPr>
      <w:r w:rsidRPr="008F0B10">
        <w:rPr>
          <w:lang w:val="en-US"/>
        </w:rPr>
        <w:t xml:space="preserve">Bubela, Tania, Bonter, Katherine, Lachance, Silvy, Delisle, Jean-Sébastien, and </w:t>
      </w:r>
      <w:r w:rsidRPr="008F0B10">
        <w:rPr>
          <w:b/>
          <w:lang w:val="en-US"/>
        </w:rPr>
        <w:t>Gold, E. Richard</w:t>
      </w:r>
      <w:r>
        <w:rPr>
          <w:lang w:val="en-US"/>
        </w:rPr>
        <w:t xml:space="preserve">, “More Haste, Less Speed: Could Public-Private Partnerships Advance Cellular Immunotherapies?”, (forthcoming), </w:t>
      </w:r>
      <w:r>
        <w:rPr>
          <w:i/>
          <w:lang w:val="en-US"/>
        </w:rPr>
        <w:t>Frontiers in Medicine.</w:t>
      </w:r>
      <w:bookmarkStart w:id="0" w:name="_GoBack"/>
      <w:bookmarkEnd w:id="0"/>
    </w:p>
    <w:p w14:paraId="51F6ECB5" w14:textId="38C8A126" w:rsidR="00327045" w:rsidRDefault="00327045" w:rsidP="00F11F13">
      <w:pPr>
        <w:pStyle w:val="ListParagraph"/>
        <w:numPr>
          <w:ilvl w:val="0"/>
          <w:numId w:val="14"/>
        </w:numPr>
        <w:ind w:left="0" w:firstLine="0"/>
      </w:pPr>
      <w:r>
        <w:t xml:space="preserve">Ali-Khan, Sarah E. and </w:t>
      </w:r>
      <w:r>
        <w:rPr>
          <w:b/>
        </w:rPr>
        <w:t>Gold, E. Richard</w:t>
      </w:r>
      <w:r>
        <w:t xml:space="preserve">, “Gene patents still alive and kicking: their impact on provision of genetic testing for long QT syndrome in the Canadian public health-care system”, (2017) </w:t>
      </w:r>
      <w:r>
        <w:rPr>
          <w:i/>
        </w:rPr>
        <w:t>Genetics in Medicine</w:t>
      </w:r>
      <w:r>
        <w:t xml:space="preserve"> doi:10.1038/gim.2017.43</w:t>
      </w:r>
    </w:p>
    <w:p w14:paraId="179BAE52" w14:textId="5FF23AF0" w:rsidR="00F11F13" w:rsidRPr="00F11F13" w:rsidRDefault="00327045" w:rsidP="00F11F13">
      <w:pPr>
        <w:pStyle w:val="ListParagraph"/>
        <w:numPr>
          <w:ilvl w:val="0"/>
          <w:numId w:val="14"/>
        </w:numPr>
        <w:ind w:left="0" w:firstLine="0"/>
      </w:pPr>
      <w:r>
        <w:rPr>
          <w:b/>
        </w:rPr>
        <w:t xml:space="preserve">Gold, </w:t>
      </w:r>
      <w:r w:rsidR="00F11F13">
        <w:rPr>
          <w:b/>
        </w:rPr>
        <w:t>E. Richard</w:t>
      </w:r>
      <w:r w:rsidR="00F11F13">
        <w:t xml:space="preserve">, “Accelerating Translational Research through Open Science: The Neuro Experiment”, (2016) </w:t>
      </w:r>
      <w:r w:rsidR="00F11F13">
        <w:rPr>
          <w:i/>
        </w:rPr>
        <w:t>PLoS Biology</w:t>
      </w:r>
      <w:r w:rsidR="00F11F13">
        <w:t xml:space="preserve"> </w:t>
      </w:r>
      <w:hyperlink r:id="rId10" w:history="1">
        <w:r w:rsidR="00F11F13">
          <w:rPr>
            <w:rStyle w:val="Hyperlink"/>
          </w:rPr>
          <w:t>http://dx.doi.org/10.1371/journal.pbio.2001259</w:t>
        </w:r>
      </w:hyperlink>
      <w:r w:rsidR="00F11F13">
        <w:t xml:space="preserve"> </w:t>
      </w:r>
    </w:p>
    <w:p w14:paraId="1F3364B6" w14:textId="69250C4B" w:rsidR="000F090A" w:rsidRPr="00AB6488" w:rsidRDefault="000F090A" w:rsidP="001533A5">
      <w:pPr>
        <w:pStyle w:val="ListParagraph"/>
        <w:numPr>
          <w:ilvl w:val="0"/>
          <w:numId w:val="14"/>
        </w:numPr>
        <w:ind w:left="0" w:firstLine="0"/>
      </w:pPr>
      <w:r>
        <w:t>Morin, Jean-Fr</w:t>
      </w:r>
      <w:r w:rsidRPr="00491AE9">
        <w:t>éderic</w:t>
      </w:r>
      <w:r>
        <w:rPr>
          <w:lang w:val="en-US"/>
        </w:rPr>
        <w:t xml:space="preserve"> and </w:t>
      </w:r>
      <w:r>
        <w:rPr>
          <w:b/>
          <w:lang w:val="en-US"/>
        </w:rPr>
        <w:t>E. Richard Gold</w:t>
      </w:r>
      <w:r>
        <w:rPr>
          <w:lang w:val="en-US"/>
        </w:rPr>
        <w:t xml:space="preserve">, “International socialization at the state and individual levels: mixed evidence from intellectual property”, (2016), </w:t>
      </w:r>
      <w:r>
        <w:rPr>
          <w:i/>
          <w:lang w:val="en-US"/>
        </w:rPr>
        <w:t>Cambridge Review of International Affairs.</w:t>
      </w:r>
      <w:r w:rsidR="00AB6488">
        <w:rPr>
          <w:i/>
          <w:lang w:val="en-US"/>
        </w:rPr>
        <w:t xml:space="preserve"> </w:t>
      </w:r>
      <w:r w:rsidR="00AB6488">
        <w:rPr>
          <w:lang w:val="en-US"/>
        </w:rPr>
        <w:t>http:</w:t>
      </w:r>
      <w:r w:rsidR="00AB6488">
        <w:rPr>
          <w:sz w:val="23"/>
          <w:szCs w:val="23"/>
        </w:rPr>
        <w:t>/</w:t>
      </w:r>
      <w:r w:rsidR="00AB6488" w:rsidRPr="00AB6488">
        <w:rPr>
          <w:sz w:val="23"/>
          <w:szCs w:val="23"/>
        </w:rPr>
        <w:t>dx.doi.org/10.1080/09557571.2016.1230734</w:t>
      </w:r>
      <w:r w:rsidR="00AB6488">
        <w:rPr>
          <w:sz w:val="23"/>
          <w:szCs w:val="23"/>
        </w:rPr>
        <w:t>.</w:t>
      </w:r>
    </w:p>
    <w:p w14:paraId="5C8DDC52" w14:textId="77777777" w:rsidR="001533A5" w:rsidRPr="001533A5" w:rsidRDefault="000B528A" w:rsidP="001533A5">
      <w:pPr>
        <w:pStyle w:val="ListParagraph"/>
        <w:numPr>
          <w:ilvl w:val="0"/>
          <w:numId w:val="14"/>
        </w:numPr>
        <w:ind w:left="0" w:firstLine="0"/>
      </w:pPr>
      <w:r>
        <w:t xml:space="preserve">Bubela, Tania and </w:t>
      </w:r>
      <w:r>
        <w:rPr>
          <w:b/>
        </w:rPr>
        <w:t>E. Richard Gold</w:t>
      </w:r>
      <w:r>
        <w:t xml:space="preserve">, “Cell Therapy Licensing: A Web for the Unwary in </w:t>
      </w:r>
      <w:r>
        <w:rPr>
          <w:i/>
        </w:rPr>
        <w:t>Kimble v. Marvel Entertainment</w:t>
      </w:r>
      <w:r w:rsidR="00901C6E">
        <w:t>”, (2016</w:t>
      </w:r>
      <w:r>
        <w:t xml:space="preserve">), </w:t>
      </w:r>
      <w:r>
        <w:rPr>
          <w:i/>
        </w:rPr>
        <w:t>Regenerative Medicine</w:t>
      </w:r>
      <w:r w:rsidR="008408BF">
        <w:rPr>
          <w:i/>
        </w:rPr>
        <w:t xml:space="preserve">, </w:t>
      </w:r>
      <w:r w:rsidR="008408BF">
        <w:t xml:space="preserve">doi: </w:t>
      </w:r>
      <w:r w:rsidR="001533A5" w:rsidRPr="001533A5">
        <w:t>10.2217/rme.15.86</w:t>
      </w:r>
    </w:p>
    <w:p w14:paraId="769EE60E" w14:textId="4CFC6A57" w:rsidR="002E7BFD" w:rsidRPr="00491AE9" w:rsidRDefault="002E7BFD" w:rsidP="001C50FF">
      <w:pPr>
        <w:pStyle w:val="ListParagraph"/>
        <w:numPr>
          <w:ilvl w:val="0"/>
          <w:numId w:val="14"/>
        </w:numPr>
        <w:ind w:left="0" w:firstLine="0"/>
        <w:rPr>
          <w:lang w:val="fr-CA"/>
        </w:rPr>
      </w:pPr>
      <w:r w:rsidRPr="00491AE9">
        <w:rPr>
          <w:lang w:val="fr-CA"/>
        </w:rPr>
        <w:t xml:space="preserve">Rivoire, Maxence and </w:t>
      </w:r>
      <w:r w:rsidRPr="00491AE9">
        <w:rPr>
          <w:b/>
          <w:lang w:val="fr-CA"/>
        </w:rPr>
        <w:t>E. Richard Gold</w:t>
      </w:r>
      <w:r w:rsidRPr="00491AE9">
        <w:rPr>
          <w:lang w:val="fr-CA"/>
        </w:rPr>
        <w:t>, “Propr</w:t>
      </w:r>
      <w:r>
        <w:rPr>
          <w:lang w:val="fr-FR"/>
        </w:rPr>
        <w:t>iété intellectuelle, Cour Suprême du Canada et droit civil</w:t>
      </w:r>
      <w:r w:rsidR="00132C50" w:rsidRPr="00491AE9">
        <w:rPr>
          <w:lang w:val="fr-CA"/>
        </w:rPr>
        <w:t>” (2015</w:t>
      </w:r>
      <w:r w:rsidRPr="00491AE9">
        <w:rPr>
          <w:lang w:val="fr-CA"/>
        </w:rPr>
        <w:t xml:space="preserve">) 60:3 </w:t>
      </w:r>
      <w:r w:rsidRPr="00491AE9">
        <w:rPr>
          <w:i/>
          <w:lang w:val="fr-CA"/>
        </w:rPr>
        <w:t>McGill Law Journal</w:t>
      </w:r>
      <w:r w:rsidR="00237E08" w:rsidRPr="00491AE9">
        <w:rPr>
          <w:i/>
          <w:lang w:val="fr-CA"/>
        </w:rPr>
        <w:t>,</w:t>
      </w:r>
      <w:r w:rsidR="00132C50" w:rsidRPr="00491AE9">
        <w:rPr>
          <w:lang w:val="fr-CA"/>
        </w:rPr>
        <w:t xml:space="preserve"> 381-430.</w:t>
      </w:r>
    </w:p>
    <w:p w14:paraId="0EBCFCCE" w14:textId="0AD6C2F5" w:rsidR="00406140" w:rsidRPr="00406140" w:rsidRDefault="00406140" w:rsidP="001C50FF">
      <w:pPr>
        <w:pStyle w:val="ListParagraph"/>
        <w:numPr>
          <w:ilvl w:val="0"/>
          <w:numId w:val="14"/>
        </w:numPr>
        <w:ind w:left="0" w:firstLine="0"/>
      </w:pPr>
      <w:r>
        <w:t xml:space="preserve">Grant, Emily, Megan Van de Hof and </w:t>
      </w:r>
      <w:r>
        <w:rPr>
          <w:b/>
        </w:rPr>
        <w:t>E. Richard Gold</w:t>
      </w:r>
      <w:r>
        <w:t xml:space="preserve">, “Patent landscape analysis: A methodology in need of harmonized standards of disclosure” (2014) </w:t>
      </w:r>
      <w:r w:rsidR="00CE6FAE">
        <w:t>39</w:t>
      </w:r>
      <w:r>
        <w:t xml:space="preserve"> </w:t>
      </w:r>
      <w:r>
        <w:rPr>
          <w:i/>
        </w:rPr>
        <w:t>World Patent Information</w:t>
      </w:r>
      <w:r>
        <w:t xml:space="preserve">, </w:t>
      </w:r>
      <w:r w:rsidR="00CE6FAE">
        <w:t>3-10</w:t>
      </w:r>
      <w:r>
        <w:t>.</w:t>
      </w:r>
    </w:p>
    <w:p w14:paraId="5E79155D" w14:textId="4196C905" w:rsidR="00410EC7" w:rsidRPr="00410EC7" w:rsidRDefault="00410EC7" w:rsidP="001C50FF">
      <w:pPr>
        <w:pStyle w:val="ListParagraph"/>
        <w:numPr>
          <w:ilvl w:val="0"/>
          <w:numId w:val="14"/>
        </w:numPr>
        <w:ind w:left="0" w:firstLine="0"/>
      </w:pPr>
      <w:r>
        <w:rPr>
          <w:b/>
        </w:rPr>
        <w:t>Gold, E. Richard</w:t>
      </w:r>
      <w:r>
        <w:t xml:space="preserve"> and Michael</w:t>
      </w:r>
      <w:r w:rsidR="00E44D16" w:rsidRPr="00E44D16">
        <w:t xml:space="preserve"> </w:t>
      </w:r>
      <w:r w:rsidR="00E44D16">
        <w:t>Shortt</w:t>
      </w:r>
      <w:r>
        <w:t>, “The Promise of the Patent in Canada and Aro</w:t>
      </w:r>
      <w:r w:rsidR="005F20CC">
        <w:t xml:space="preserve">und the World” (2014) 30:1 </w:t>
      </w:r>
      <w:r w:rsidR="005F20CC" w:rsidRPr="0046492E">
        <w:rPr>
          <w:i/>
        </w:rPr>
        <w:t>C</w:t>
      </w:r>
      <w:r w:rsidR="00BF495C" w:rsidRPr="0046492E">
        <w:rPr>
          <w:i/>
        </w:rPr>
        <w:t xml:space="preserve">anadian </w:t>
      </w:r>
      <w:r w:rsidR="005F20CC" w:rsidRPr="0046492E">
        <w:rPr>
          <w:i/>
        </w:rPr>
        <w:t>I</w:t>
      </w:r>
      <w:r w:rsidR="00BF495C" w:rsidRPr="0046492E">
        <w:rPr>
          <w:i/>
        </w:rPr>
        <w:t xml:space="preserve">ntellectual </w:t>
      </w:r>
      <w:r w:rsidR="005F20CC" w:rsidRPr="0046492E">
        <w:rPr>
          <w:i/>
        </w:rPr>
        <w:t>P</w:t>
      </w:r>
      <w:r w:rsidR="00BF495C" w:rsidRPr="0046492E">
        <w:rPr>
          <w:i/>
        </w:rPr>
        <w:t xml:space="preserve">roperty </w:t>
      </w:r>
      <w:r w:rsidR="005F20CC" w:rsidRPr="0046492E">
        <w:rPr>
          <w:i/>
        </w:rPr>
        <w:t>R</w:t>
      </w:r>
      <w:r w:rsidR="00BF495C" w:rsidRPr="0046492E">
        <w:rPr>
          <w:i/>
        </w:rPr>
        <w:t>eview</w:t>
      </w:r>
      <w:r w:rsidR="00BF495C">
        <w:t>,</w:t>
      </w:r>
      <w:r w:rsidR="005F20CC">
        <w:t xml:space="preserve"> 35-77.</w:t>
      </w:r>
    </w:p>
    <w:p w14:paraId="317B4C44" w14:textId="42D77EF1" w:rsidR="001C50FF" w:rsidRPr="001C50FF" w:rsidRDefault="001C50FF" w:rsidP="001C50FF">
      <w:pPr>
        <w:pStyle w:val="ListParagraph"/>
        <w:numPr>
          <w:ilvl w:val="0"/>
          <w:numId w:val="14"/>
        </w:numPr>
        <w:ind w:left="0" w:firstLine="0"/>
      </w:pPr>
      <w:r w:rsidRPr="001C50FF">
        <w:rPr>
          <w:rFonts w:eastAsiaTheme="minorHAnsi"/>
          <w:color w:val="000000"/>
          <w:lang w:val="en-US"/>
        </w:rPr>
        <w:lastRenderedPageBreak/>
        <w:t xml:space="preserve">Morin, Jean-Frederic and </w:t>
      </w:r>
      <w:r w:rsidRPr="001C50FF">
        <w:rPr>
          <w:rFonts w:eastAsiaTheme="minorHAnsi"/>
          <w:b/>
          <w:color w:val="000000"/>
          <w:lang w:val="en-US"/>
        </w:rPr>
        <w:t>E. Richard</w:t>
      </w:r>
      <w:r w:rsidR="004B0C7F">
        <w:rPr>
          <w:rFonts w:eastAsiaTheme="minorHAnsi"/>
          <w:b/>
          <w:color w:val="000000"/>
          <w:lang w:val="en-US"/>
        </w:rPr>
        <w:t xml:space="preserve"> Gold</w:t>
      </w:r>
      <w:r w:rsidRPr="001C50FF">
        <w:rPr>
          <w:rFonts w:eastAsiaTheme="minorHAnsi"/>
          <w:color w:val="000000"/>
          <w:lang w:val="en-US"/>
        </w:rPr>
        <w:t>, “</w:t>
      </w:r>
      <w:r>
        <w:rPr>
          <w:rFonts w:eastAsiaTheme="minorHAnsi"/>
          <w:color w:val="000000"/>
          <w:lang w:val="en-US"/>
        </w:rPr>
        <w:t xml:space="preserve">An Integrated Model of Legal </w:t>
      </w:r>
      <w:r w:rsidRPr="001C50FF">
        <w:rPr>
          <w:rFonts w:eastAsiaTheme="minorHAnsi"/>
          <w:color w:val="000000"/>
          <w:lang w:val="en-US"/>
        </w:rPr>
        <w:t>Transplantation: The Diffusion of Intellectual Property Law in Developing Countries” (</w:t>
      </w:r>
      <w:r w:rsidR="001D6232">
        <w:rPr>
          <w:rFonts w:eastAsiaTheme="minorHAnsi"/>
          <w:color w:val="000000"/>
          <w:lang w:val="en-US"/>
        </w:rPr>
        <w:t>2014</w:t>
      </w:r>
      <w:r w:rsidRPr="001C50FF">
        <w:rPr>
          <w:rFonts w:eastAsiaTheme="minorHAnsi"/>
          <w:color w:val="000000"/>
          <w:lang w:val="en-US"/>
        </w:rPr>
        <w:t xml:space="preserve">) </w:t>
      </w:r>
      <w:r w:rsidR="001D6232">
        <w:rPr>
          <w:rFonts w:eastAsiaTheme="minorHAnsi"/>
          <w:color w:val="000000"/>
          <w:lang w:val="en-US"/>
        </w:rPr>
        <w:t xml:space="preserve">58 </w:t>
      </w:r>
      <w:r w:rsidRPr="005D770B">
        <w:rPr>
          <w:rFonts w:eastAsiaTheme="minorHAnsi"/>
          <w:i/>
          <w:color w:val="000000"/>
          <w:lang w:val="en-US"/>
        </w:rPr>
        <w:t>International Studies Quarterly</w:t>
      </w:r>
      <w:r w:rsidR="001D6232">
        <w:rPr>
          <w:rFonts w:eastAsiaTheme="minorHAnsi"/>
          <w:color w:val="000000"/>
          <w:lang w:val="en-US"/>
        </w:rPr>
        <w:t xml:space="preserve"> 781-792.</w:t>
      </w:r>
    </w:p>
    <w:p w14:paraId="5CF2C9CB" w14:textId="594C7CC1" w:rsidR="00CF3261" w:rsidRPr="00CF3261" w:rsidRDefault="00CF3261" w:rsidP="00C3337E">
      <w:pPr>
        <w:pStyle w:val="ListParagraph"/>
        <w:numPr>
          <w:ilvl w:val="0"/>
          <w:numId w:val="14"/>
        </w:numPr>
        <w:ind w:left="0" w:firstLine="0"/>
      </w:pPr>
      <w:r>
        <w:rPr>
          <w:b/>
        </w:rPr>
        <w:t>Gold, E. Richard</w:t>
      </w:r>
      <w:r>
        <w:t>,</w:t>
      </w:r>
      <w:r w:rsidR="00E44D16">
        <w:t xml:space="preserve"> </w:t>
      </w:r>
      <w:r w:rsidR="00FA7686">
        <w:t xml:space="preserve">Robert </w:t>
      </w:r>
      <w:r w:rsidR="00E44D16">
        <w:t>Cook-Deegan, and</w:t>
      </w:r>
      <w:r w:rsidR="00FA7686">
        <w:t xml:space="preserve"> Tani</w:t>
      </w:r>
      <w:r>
        <w:t>a</w:t>
      </w:r>
      <w:r w:rsidR="00E44D16" w:rsidRPr="00E44D16">
        <w:t xml:space="preserve"> </w:t>
      </w:r>
      <w:r w:rsidR="00E44D16">
        <w:t>Bubela</w:t>
      </w:r>
      <w:r>
        <w:t>, “AMP v Myriad: A Surgical Strike Against Blockbuster Business Models” (2013) 5</w:t>
      </w:r>
      <w:r w:rsidR="00BF495C">
        <w:t xml:space="preserve">:192 </w:t>
      </w:r>
      <w:r w:rsidR="00BF495C" w:rsidRPr="0046492E">
        <w:rPr>
          <w:i/>
        </w:rPr>
        <w:t>Science Translational Medicine</w:t>
      </w:r>
      <w:r w:rsidR="00BF495C">
        <w:t xml:space="preserve">, </w:t>
      </w:r>
      <w:r>
        <w:t>1-2.</w:t>
      </w:r>
    </w:p>
    <w:p w14:paraId="181711E4" w14:textId="665AEF2C" w:rsidR="001F408B" w:rsidRDefault="001F408B" w:rsidP="00C3337E">
      <w:pPr>
        <w:pStyle w:val="ListParagraph"/>
        <w:numPr>
          <w:ilvl w:val="0"/>
          <w:numId w:val="14"/>
        </w:numPr>
        <w:ind w:left="0" w:firstLine="0"/>
      </w:pPr>
      <w:r>
        <w:rPr>
          <w:b/>
        </w:rPr>
        <w:t>Gold, E. Richard</w:t>
      </w:r>
      <w:r>
        <w:t>, “Patents and Human Rights: A Heter</w:t>
      </w:r>
      <w:r w:rsidR="00BD36CF">
        <w:t>o</w:t>
      </w:r>
      <w:r>
        <w:t>dox Analysis” (</w:t>
      </w:r>
      <w:r w:rsidR="00C678A5">
        <w:t>2013</w:t>
      </w:r>
      <w:r>
        <w:t>)</w:t>
      </w:r>
      <w:r w:rsidR="00A42E8F">
        <w:t xml:space="preserve"> 41:1</w:t>
      </w:r>
      <w:r>
        <w:t xml:space="preserve"> </w:t>
      </w:r>
      <w:r>
        <w:rPr>
          <w:i/>
        </w:rPr>
        <w:t>J</w:t>
      </w:r>
      <w:r w:rsidR="005D770B">
        <w:rPr>
          <w:i/>
        </w:rPr>
        <w:t>ournal</w:t>
      </w:r>
      <w:r>
        <w:rPr>
          <w:i/>
        </w:rPr>
        <w:t xml:space="preserve"> of Law, Medicine and Ethics</w:t>
      </w:r>
      <w:r w:rsidR="005D770B">
        <w:rPr>
          <w:i/>
        </w:rPr>
        <w:t>,</w:t>
      </w:r>
      <w:r w:rsidR="00C678A5">
        <w:t xml:space="preserve"> 185</w:t>
      </w:r>
      <w:r w:rsidR="00CF3261">
        <w:t>-198</w:t>
      </w:r>
      <w:r w:rsidR="00C678A5">
        <w:t>.</w:t>
      </w:r>
    </w:p>
    <w:p w14:paraId="4C624E7D" w14:textId="067AF9F9" w:rsidR="001724D0" w:rsidRDefault="001724D0" w:rsidP="00C3337E">
      <w:pPr>
        <w:pStyle w:val="ListParagraph"/>
        <w:numPr>
          <w:ilvl w:val="0"/>
          <w:numId w:val="14"/>
        </w:numPr>
        <w:ind w:left="0" w:firstLine="0"/>
      </w:pPr>
      <w:r>
        <w:t xml:space="preserve">Bubela, Tania, </w:t>
      </w:r>
      <w:r>
        <w:rPr>
          <w:b/>
        </w:rPr>
        <w:t>E. Richard</w:t>
      </w:r>
      <w:r w:rsidR="004B0C7F">
        <w:rPr>
          <w:b/>
        </w:rPr>
        <w:t xml:space="preserve"> Gold</w:t>
      </w:r>
      <w:r>
        <w:t>, Gregory D</w:t>
      </w:r>
      <w:r w:rsidR="00E57788">
        <w:t>.</w:t>
      </w:r>
      <w:r w:rsidR="00E57788" w:rsidRPr="00E57788">
        <w:t xml:space="preserve"> </w:t>
      </w:r>
      <w:r w:rsidR="00E57788">
        <w:t xml:space="preserve">Graff, </w:t>
      </w:r>
      <w:r>
        <w:t>Daniel R</w:t>
      </w:r>
      <w:r w:rsidR="00E57788">
        <w:t>.</w:t>
      </w:r>
      <w:r w:rsidR="00E57788" w:rsidRPr="00E57788">
        <w:t xml:space="preserve"> </w:t>
      </w:r>
      <w:r w:rsidR="00E57788">
        <w:t xml:space="preserve">Cahoy, </w:t>
      </w:r>
      <w:r>
        <w:t xml:space="preserve">Dianne </w:t>
      </w:r>
      <w:r w:rsidR="00E57788">
        <w:t xml:space="preserve">Nicol, </w:t>
      </w:r>
      <w:r>
        <w:t>and David</w:t>
      </w:r>
      <w:r w:rsidR="00E57788" w:rsidRPr="00E57788">
        <w:t xml:space="preserve"> </w:t>
      </w:r>
      <w:r w:rsidR="00E57788">
        <w:t>Castle</w:t>
      </w:r>
      <w:r>
        <w:t>, “Patent Landscaping for Life Sciences Innovation: Toward Consistent and Transparent Practices” (2013)</w:t>
      </w:r>
      <w:r w:rsidR="00A56798">
        <w:t xml:space="preserve"> 31</w:t>
      </w:r>
      <w:r>
        <w:t xml:space="preserve"> </w:t>
      </w:r>
      <w:r>
        <w:rPr>
          <w:i/>
        </w:rPr>
        <w:t>Nature Biotechnology</w:t>
      </w:r>
      <w:r w:rsidR="005D770B">
        <w:rPr>
          <w:i/>
        </w:rPr>
        <w:t>,</w:t>
      </w:r>
      <w:r w:rsidR="00A56798">
        <w:rPr>
          <w:i/>
        </w:rPr>
        <w:t xml:space="preserve"> </w:t>
      </w:r>
      <w:r w:rsidR="00A56798">
        <w:t>202</w:t>
      </w:r>
      <w:r w:rsidR="0092731E">
        <w:t>-206</w:t>
      </w:r>
      <w:r w:rsidR="00A56798">
        <w:t>.</w:t>
      </w:r>
    </w:p>
    <w:p w14:paraId="627EF46D" w14:textId="356F755C" w:rsidR="004524DB" w:rsidRDefault="004524DB" w:rsidP="00C3337E">
      <w:pPr>
        <w:pStyle w:val="ListParagraph"/>
        <w:numPr>
          <w:ilvl w:val="0"/>
          <w:numId w:val="14"/>
        </w:numPr>
        <w:ind w:left="0" w:firstLine="0"/>
      </w:pPr>
      <w:r>
        <w:rPr>
          <w:b/>
        </w:rPr>
        <w:t>Gold, E. Richard</w:t>
      </w:r>
      <w:r>
        <w:t xml:space="preserve"> and Andrew</w:t>
      </w:r>
      <w:r w:rsidR="00E57788" w:rsidRPr="00E57788">
        <w:t xml:space="preserve"> </w:t>
      </w:r>
      <w:r w:rsidR="00E57788">
        <w:t>Baker,</w:t>
      </w:r>
      <w:r>
        <w:t xml:space="preserve"> “Evidence-Based Policy: Understanding the Technology Landscape”</w:t>
      </w:r>
      <w:r w:rsidR="00DF11AB">
        <w:t xml:space="preserve"> (2012) 22</w:t>
      </w:r>
      <w:r w:rsidR="005D770B">
        <w:t>:1</w:t>
      </w:r>
      <w:r>
        <w:t xml:space="preserve"> </w:t>
      </w:r>
      <w:r w:rsidRPr="0046492E">
        <w:rPr>
          <w:i/>
        </w:rPr>
        <w:t>J</w:t>
      </w:r>
      <w:r w:rsidR="005D770B" w:rsidRPr="0046492E">
        <w:rPr>
          <w:i/>
        </w:rPr>
        <w:t>ournal</w:t>
      </w:r>
      <w:r w:rsidRPr="0046492E">
        <w:rPr>
          <w:i/>
        </w:rPr>
        <w:t xml:space="preserve"> </w:t>
      </w:r>
      <w:r w:rsidR="005D770B" w:rsidRPr="0046492E">
        <w:rPr>
          <w:i/>
        </w:rPr>
        <w:t>of Law,</w:t>
      </w:r>
      <w:r w:rsidRPr="0046492E">
        <w:rPr>
          <w:i/>
        </w:rPr>
        <w:t xml:space="preserve"> Inf</w:t>
      </w:r>
      <w:r w:rsidR="005D770B" w:rsidRPr="0046492E">
        <w:rPr>
          <w:i/>
        </w:rPr>
        <w:t xml:space="preserve">ormation and </w:t>
      </w:r>
      <w:r w:rsidRPr="0046492E">
        <w:rPr>
          <w:i/>
        </w:rPr>
        <w:t>Sci</w:t>
      </w:r>
      <w:r w:rsidR="005D770B" w:rsidRPr="0046492E">
        <w:rPr>
          <w:i/>
        </w:rPr>
        <w:t>ence</w:t>
      </w:r>
      <w:r w:rsidR="005D770B">
        <w:t>,</w:t>
      </w:r>
      <w:r w:rsidR="00DF11AB">
        <w:t xml:space="preserve"> 76</w:t>
      </w:r>
      <w:r w:rsidR="005D770B">
        <w:t>-97</w:t>
      </w:r>
      <w:r w:rsidR="00DF11AB">
        <w:t>.</w:t>
      </w:r>
    </w:p>
    <w:p w14:paraId="7F93B592" w14:textId="70F98E96" w:rsidR="001F408B" w:rsidRPr="001F408B" w:rsidRDefault="001F408B" w:rsidP="00C3337E">
      <w:pPr>
        <w:pStyle w:val="ListParagraph"/>
        <w:numPr>
          <w:ilvl w:val="0"/>
          <w:numId w:val="14"/>
        </w:numPr>
        <w:ind w:left="0" w:firstLine="0"/>
      </w:pPr>
      <w:r>
        <w:rPr>
          <w:b/>
        </w:rPr>
        <w:t>Gold, E. Richard</w:t>
      </w:r>
      <w:r>
        <w:t xml:space="preserve"> and Robert</w:t>
      </w:r>
      <w:r w:rsidR="00E57788" w:rsidRPr="00E57788">
        <w:t xml:space="preserve"> </w:t>
      </w:r>
      <w:r w:rsidR="00E57788">
        <w:t>Carbone</w:t>
      </w:r>
      <w:r>
        <w:t>, “(Mis)Reliance on Social Science Evidence in Intellectual Property Litigat</w:t>
      </w:r>
      <w:r w:rsidR="00D36B45">
        <w:t>ion: A Case Study” (</w:t>
      </w:r>
      <w:r>
        <w:t>2012) 28</w:t>
      </w:r>
      <w:r w:rsidR="005D770B">
        <w:t>:2</w:t>
      </w:r>
      <w:r>
        <w:t xml:space="preserve"> </w:t>
      </w:r>
      <w:r w:rsidR="005D770B" w:rsidRPr="006B0616">
        <w:rPr>
          <w:i/>
        </w:rPr>
        <w:t>Canadian Intellectual Property Review</w:t>
      </w:r>
      <w:r w:rsidR="005D770B">
        <w:t xml:space="preserve">, </w:t>
      </w:r>
      <w:r>
        <w:t>179</w:t>
      </w:r>
      <w:r w:rsidR="005D770B">
        <w:t>-196</w:t>
      </w:r>
      <w:r>
        <w:t>.</w:t>
      </w:r>
    </w:p>
    <w:p w14:paraId="6576F371" w14:textId="1DD0BB24" w:rsidR="00343C01" w:rsidRDefault="00343C01" w:rsidP="00C3337E">
      <w:pPr>
        <w:pStyle w:val="ListParagraph"/>
        <w:numPr>
          <w:ilvl w:val="0"/>
          <w:numId w:val="14"/>
        </w:numPr>
        <w:ind w:left="0" w:firstLine="0"/>
      </w:pPr>
      <w:r>
        <w:rPr>
          <w:b/>
        </w:rPr>
        <w:t>Gold, E. Richard</w:t>
      </w:r>
      <w:r>
        <w:t xml:space="preserve"> and Jean-Frederic</w:t>
      </w:r>
      <w:r w:rsidR="00E57788" w:rsidRPr="00E57788">
        <w:t xml:space="preserve"> </w:t>
      </w:r>
      <w:r w:rsidR="00E57788">
        <w:t>Morin,</w:t>
      </w:r>
      <w:r>
        <w:t xml:space="preserve"> “Promising Tren</w:t>
      </w:r>
      <w:r w:rsidR="0035042C">
        <w:t>ds in Access to Medicines” (2012</w:t>
      </w:r>
      <w:r>
        <w:t xml:space="preserve">) </w:t>
      </w:r>
      <w:r w:rsidR="004B4B38">
        <w:t>3</w:t>
      </w:r>
      <w:r w:rsidR="005D770B">
        <w:t>:2</w:t>
      </w:r>
      <w:r w:rsidR="004B4B38">
        <w:t xml:space="preserve"> </w:t>
      </w:r>
      <w:r w:rsidRPr="0046492E">
        <w:rPr>
          <w:i/>
        </w:rPr>
        <w:t>Global Policy</w:t>
      </w:r>
      <w:r w:rsidR="005D770B">
        <w:rPr>
          <w:i/>
        </w:rPr>
        <w:t>,</w:t>
      </w:r>
      <w:r w:rsidR="004B4B38">
        <w:t xml:space="preserve"> 231</w:t>
      </w:r>
      <w:r w:rsidR="005D770B">
        <w:t>-237</w:t>
      </w:r>
      <w:r w:rsidR="004B4B38">
        <w:t>.</w:t>
      </w:r>
    </w:p>
    <w:p w14:paraId="4539083B" w14:textId="6BA81F74" w:rsidR="0039697C" w:rsidRPr="0039697C" w:rsidRDefault="0039697C" w:rsidP="00C3337E">
      <w:pPr>
        <w:pStyle w:val="ListParagraph"/>
        <w:numPr>
          <w:ilvl w:val="0"/>
          <w:numId w:val="14"/>
        </w:numPr>
        <w:ind w:left="0" w:firstLine="0"/>
      </w:pPr>
      <w:r w:rsidRPr="0039697C">
        <w:rPr>
          <w:b/>
        </w:rPr>
        <w:t>Gold, E Richard</w:t>
      </w:r>
      <w:r>
        <w:t>, “</w:t>
      </w:r>
      <w:r w:rsidRPr="0039697C">
        <w:t>Patenting of Genes: Discoveries or Inventions?</w:t>
      </w:r>
      <w:r>
        <w:t xml:space="preserve">” </w:t>
      </w:r>
      <w:r w:rsidRPr="00596A4D">
        <w:t>(20</w:t>
      </w:r>
      <w:r w:rsidR="00596A4D" w:rsidRPr="00596A4D">
        <w:t>12</w:t>
      </w:r>
      <w:r w:rsidRPr="00596A4D">
        <w:t>)</w:t>
      </w:r>
      <w:r>
        <w:t xml:space="preserve"> i</w:t>
      </w:r>
      <w:r w:rsidRPr="0039697C">
        <w:t xml:space="preserve">n </w:t>
      </w:r>
      <w:r w:rsidRPr="0046492E">
        <w:rPr>
          <w:i/>
        </w:rPr>
        <w:t>eLS</w:t>
      </w:r>
      <w:r w:rsidRPr="0039697C">
        <w:t>. John Wiley &amp; Sons, Ltd: Chichester. DOI: 10.1002/9780470015902.a0005183.pub2</w:t>
      </w:r>
    </w:p>
    <w:p w14:paraId="5155781A" w14:textId="58B4EAD2" w:rsidR="00261630" w:rsidRDefault="00261630" w:rsidP="00C3337E">
      <w:pPr>
        <w:pStyle w:val="ListParagraph"/>
        <w:numPr>
          <w:ilvl w:val="0"/>
          <w:numId w:val="14"/>
        </w:numPr>
        <w:ind w:left="0" w:firstLine="0"/>
      </w:pPr>
      <w:r w:rsidRPr="00B54C11">
        <w:t>Bubela,</w:t>
      </w:r>
      <w:r w:rsidR="004B0C7F">
        <w:t xml:space="preserve"> Tania,</w:t>
      </w:r>
      <w:r w:rsidRPr="00B54C11">
        <w:t xml:space="preserve"> G.A. FitzGerald</w:t>
      </w:r>
      <w:r w:rsidRPr="00B54C11">
        <w:rPr>
          <w:vertAlign w:val="superscript"/>
        </w:rPr>
        <w:t>,</w:t>
      </w:r>
      <w:r w:rsidRPr="00B54C11">
        <w:t xml:space="preserve"> </w:t>
      </w:r>
      <w:r w:rsidR="0039697C">
        <w:rPr>
          <w:b/>
        </w:rPr>
        <w:t>E.</w:t>
      </w:r>
      <w:r w:rsidR="004B0C7F">
        <w:rPr>
          <w:b/>
        </w:rPr>
        <w:t xml:space="preserve"> </w:t>
      </w:r>
      <w:r w:rsidRPr="00261630">
        <w:rPr>
          <w:b/>
        </w:rPr>
        <w:t>R</w:t>
      </w:r>
      <w:r w:rsidR="004B0C7F">
        <w:rPr>
          <w:b/>
        </w:rPr>
        <w:t>ichard</w:t>
      </w:r>
      <w:r w:rsidRPr="00261630">
        <w:rPr>
          <w:b/>
        </w:rPr>
        <w:t xml:space="preserve"> Gold</w:t>
      </w:r>
      <w:r w:rsidRPr="00B54C11">
        <w:t xml:space="preserve">, </w:t>
      </w:r>
      <w:r>
        <w:t>“</w:t>
      </w:r>
      <w:r w:rsidRPr="00B54C11">
        <w:t>Recalibrating intellectual property rights to enhance transl</w:t>
      </w:r>
      <w:r>
        <w:t>ational research collaborations” (2012) 4</w:t>
      </w:r>
      <w:r w:rsidR="005D770B">
        <w:t>:122</w:t>
      </w:r>
      <w:r w:rsidRPr="00B54C11">
        <w:t xml:space="preserve"> </w:t>
      </w:r>
      <w:r w:rsidRPr="00B54C11">
        <w:rPr>
          <w:i/>
        </w:rPr>
        <w:t>Sc</w:t>
      </w:r>
      <w:r w:rsidR="005D770B">
        <w:rPr>
          <w:i/>
        </w:rPr>
        <w:t>ience</w:t>
      </w:r>
      <w:r w:rsidRPr="00B54C11">
        <w:rPr>
          <w:i/>
        </w:rPr>
        <w:t>. Transl</w:t>
      </w:r>
      <w:r w:rsidR="005D770B">
        <w:rPr>
          <w:i/>
        </w:rPr>
        <w:t>ational</w:t>
      </w:r>
      <w:r w:rsidRPr="00B54C11">
        <w:rPr>
          <w:i/>
        </w:rPr>
        <w:t xml:space="preserve"> Med</w:t>
      </w:r>
      <w:r w:rsidR="005D770B">
        <w:rPr>
          <w:i/>
        </w:rPr>
        <w:t>icine,</w:t>
      </w:r>
      <w:r w:rsidRPr="00B54C11">
        <w:t xml:space="preserve"> </w:t>
      </w:r>
      <w:r>
        <w:t>122cm3.</w:t>
      </w:r>
    </w:p>
    <w:p w14:paraId="3C961259" w14:textId="13978548" w:rsidR="00C40EED" w:rsidRDefault="00C40EED" w:rsidP="00C3337E">
      <w:pPr>
        <w:pStyle w:val="ListParagraph"/>
        <w:numPr>
          <w:ilvl w:val="0"/>
          <w:numId w:val="14"/>
        </w:numPr>
        <w:ind w:left="0" w:firstLine="0"/>
      </w:pPr>
      <w:r>
        <w:t>Morin, Jean-Frederic,</w:t>
      </w:r>
      <w:r w:rsidR="004B0C7F">
        <w:t xml:space="preserve"> </w:t>
      </w:r>
      <w:r>
        <w:t xml:space="preserve">Kevin </w:t>
      </w:r>
      <w:r w:rsidR="004B0C7F">
        <w:t xml:space="preserve">Daley, </w:t>
      </w:r>
      <w:r>
        <w:t xml:space="preserve">and </w:t>
      </w:r>
      <w:r>
        <w:rPr>
          <w:b/>
        </w:rPr>
        <w:t>E. Richard</w:t>
      </w:r>
      <w:r w:rsidR="009F555B">
        <w:rPr>
          <w:b/>
        </w:rPr>
        <w:t xml:space="preserve"> Go</w:t>
      </w:r>
      <w:r w:rsidR="004B0C7F">
        <w:rPr>
          <w:b/>
        </w:rPr>
        <w:t>ld</w:t>
      </w:r>
      <w:r>
        <w:t>, “Having Faith in IP: Empirical Evidence of IP Conversions” (2011) 3</w:t>
      </w:r>
      <w:r w:rsidR="00E50E75">
        <w:t>:1</w:t>
      </w:r>
      <w:r>
        <w:t xml:space="preserve"> </w:t>
      </w:r>
      <w:r w:rsidR="00E50E75">
        <w:rPr>
          <w:i/>
        </w:rPr>
        <w:t>WIPO Journal</w:t>
      </w:r>
      <w:r w:rsidR="00E50E75">
        <w:t>,</w:t>
      </w:r>
      <w:r>
        <w:t xml:space="preserve"> 93</w:t>
      </w:r>
      <w:r w:rsidR="00E50E75">
        <w:t>-102</w:t>
      </w:r>
      <w:r>
        <w:t>.</w:t>
      </w:r>
    </w:p>
    <w:p w14:paraId="129061CE" w14:textId="55CCC44B" w:rsidR="008251AA" w:rsidRPr="008251AA" w:rsidRDefault="008251AA" w:rsidP="00C3337E">
      <w:pPr>
        <w:pStyle w:val="ListParagraph"/>
        <w:numPr>
          <w:ilvl w:val="0"/>
          <w:numId w:val="14"/>
        </w:numPr>
        <w:ind w:left="0" w:firstLine="0"/>
      </w:pPr>
      <w:r w:rsidRPr="008251AA">
        <w:t xml:space="preserve">Bubela, Tania, </w:t>
      </w:r>
      <w:r w:rsidRPr="00343C01">
        <w:rPr>
          <w:b/>
        </w:rPr>
        <w:t>E. Richard</w:t>
      </w:r>
      <w:r w:rsidR="004B0C7F">
        <w:rPr>
          <w:b/>
        </w:rPr>
        <w:t xml:space="preserve"> Gold</w:t>
      </w:r>
      <w:r w:rsidRPr="008251AA">
        <w:t xml:space="preserve"> and Jean-Frederic</w:t>
      </w:r>
      <w:r w:rsidR="004B0C7F" w:rsidRPr="004B0C7F">
        <w:t xml:space="preserve"> </w:t>
      </w:r>
      <w:r w:rsidR="004B0C7F" w:rsidRPr="008251AA">
        <w:t>Morin</w:t>
      </w:r>
      <w:r w:rsidRPr="008251AA">
        <w:t xml:space="preserve">, </w:t>
      </w:r>
      <w:r>
        <w:rPr>
          <w:rStyle w:val="Strong"/>
          <w:b w:val="0"/>
          <w:bCs/>
        </w:rPr>
        <w:t>“W</w:t>
      </w:r>
      <w:r w:rsidRPr="008251AA">
        <w:rPr>
          <w:rStyle w:val="Strong"/>
          <w:b w:val="0"/>
          <w:bCs/>
        </w:rPr>
        <w:t>icked Issues for Canada at the Intersection of Intellectual Property and Public Health: Mechanisms for Policy Coherence</w:t>
      </w:r>
      <w:r w:rsidRPr="008251AA">
        <w:rPr>
          <w:rStyle w:val="Strong"/>
          <w:b w:val="0"/>
        </w:rPr>
        <w:t>” (2011) 4</w:t>
      </w:r>
      <w:r w:rsidR="00E50E75">
        <w:rPr>
          <w:rStyle w:val="Strong"/>
          <w:b w:val="0"/>
        </w:rPr>
        <w:t>:2</w:t>
      </w:r>
      <w:r w:rsidRPr="008251AA">
        <w:rPr>
          <w:rStyle w:val="Strong"/>
          <w:b w:val="0"/>
        </w:rPr>
        <w:t xml:space="preserve"> </w:t>
      </w:r>
      <w:r w:rsidRPr="0046492E">
        <w:rPr>
          <w:rStyle w:val="Strong"/>
          <w:b w:val="0"/>
          <w:i/>
        </w:rPr>
        <w:t>McGill J</w:t>
      </w:r>
      <w:r w:rsidR="00E50E75" w:rsidRPr="0046492E">
        <w:rPr>
          <w:rStyle w:val="Strong"/>
          <w:b w:val="0"/>
          <w:i/>
        </w:rPr>
        <w:t>ournal</w:t>
      </w:r>
      <w:r w:rsidRPr="0046492E">
        <w:rPr>
          <w:rStyle w:val="Strong"/>
          <w:b w:val="0"/>
          <w:i/>
        </w:rPr>
        <w:t xml:space="preserve"> of Health L</w:t>
      </w:r>
      <w:r w:rsidR="00E50E75" w:rsidRPr="0046492E">
        <w:rPr>
          <w:rStyle w:val="Strong"/>
          <w:b w:val="0"/>
          <w:i/>
        </w:rPr>
        <w:t>aw</w:t>
      </w:r>
      <w:r w:rsidR="00E50E75">
        <w:rPr>
          <w:rStyle w:val="Strong"/>
          <w:b w:val="0"/>
        </w:rPr>
        <w:t>,</w:t>
      </w:r>
      <w:r w:rsidRPr="008251AA">
        <w:rPr>
          <w:rStyle w:val="Strong"/>
          <w:b w:val="0"/>
        </w:rPr>
        <w:t xml:space="preserve"> 3</w:t>
      </w:r>
      <w:r w:rsidR="00E50E75">
        <w:rPr>
          <w:rStyle w:val="Strong"/>
          <w:b w:val="0"/>
        </w:rPr>
        <w:t>-41</w:t>
      </w:r>
      <w:r w:rsidRPr="008251AA">
        <w:rPr>
          <w:rStyle w:val="Strong"/>
          <w:b w:val="0"/>
        </w:rPr>
        <w:t>.</w:t>
      </w:r>
      <w:r w:rsidR="00F86037">
        <w:rPr>
          <w:rStyle w:val="Strong"/>
          <w:b w:val="0"/>
        </w:rPr>
        <w:t xml:space="preserve"> This article was based on a project that I supervised.</w:t>
      </w:r>
    </w:p>
    <w:p w14:paraId="4804C56C" w14:textId="7ABA819F" w:rsidR="002973D1" w:rsidRPr="002973D1" w:rsidRDefault="00180FBD" w:rsidP="00C3337E">
      <w:pPr>
        <w:pStyle w:val="ListParagraph"/>
        <w:numPr>
          <w:ilvl w:val="0"/>
          <w:numId w:val="14"/>
        </w:numPr>
        <w:ind w:left="0" w:firstLine="0"/>
      </w:pPr>
      <w:r>
        <w:t>Morin, Jean-Frederic and</w:t>
      </w:r>
      <w:r w:rsidRPr="00860BA7">
        <w:rPr>
          <w:b/>
        </w:rPr>
        <w:t xml:space="preserve"> E. Richard</w:t>
      </w:r>
      <w:r w:rsidR="004B0C7F">
        <w:rPr>
          <w:b/>
        </w:rPr>
        <w:t xml:space="preserve"> Gold</w:t>
      </w:r>
      <w:r>
        <w:t>, “Consensus-Seeking, Distrust, and Rhetorical Entrapment: The WTO Decision on Access to Medicines”</w:t>
      </w:r>
      <w:r w:rsidR="00D33C25">
        <w:t xml:space="preserve"> (</w:t>
      </w:r>
      <w:r w:rsidR="00A82B6F">
        <w:t>2010</w:t>
      </w:r>
      <w:r>
        <w:t xml:space="preserve">) </w:t>
      </w:r>
      <w:r w:rsidR="00133BF1">
        <w:t>16</w:t>
      </w:r>
      <w:r w:rsidR="00E50E75">
        <w:t>:4</w:t>
      </w:r>
      <w:r w:rsidR="00133BF1">
        <w:t xml:space="preserve"> </w:t>
      </w:r>
      <w:r w:rsidRPr="0046492E">
        <w:rPr>
          <w:i/>
        </w:rPr>
        <w:t>European Journal of International Relations</w:t>
      </w:r>
      <w:r w:rsidR="00E50E75">
        <w:rPr>
          <w:i/>
        </w:rPr>
        <w:t>,</w:t>
      </w:r>
      <w:r w:rsidR="00133BF1" w:rsidRPr="0046492E">
        <w:rPr>
          <w:i/>
        </w:rPr>
        <w:t xml:space="preserve"> </w:t>
      </w:r>
      <w:r w:rsidR="00133BF1">
        <w:t>563</w:t>
      </w:r>
      <w:r w:rsidR="00E50E75">
        <w:t>-</w:t>
      </w:r>
      <w:r w:rsidR="00B76274">
        <w:t>587.</w:t>
      </w:r>
      <w:r w:rsidR="00F86037">
        <w:rPr>
          <w:bCs/>
          <w:szCs w:val="16"/>
        </w:rPr>
        <w:t xml:space="preserve"> Second author of this article prepared by my post-doctoral fellow.</w:t>
      </w:r>
    </w:p>
    <w:p w14:paraId="7A1692CD" w14:textId="6AD10BE4" w:rsidR="002973D1" w:rsidRPr="002973D1" w:rsidRDefault="002973D1" w:rsidP="00C3337E">
      <w:pPr>
        <w:pStyle w:val="ListParagraph"/>
        <w:numPr>
          <w:ilvl w:val="0"/>
          <w:numId w:val="14"/>
        </w:numPr>
        <w:ind w:left="0" w:firstLine="0"/>
      </w:pPr>
      <w:r>
        <w:rPr>
          <w:bCs/>
          <w:szCs w:val="16"/>
        </w:rPr>
        <w:t xml:space="preserve">Carbone, Julia, </w:t>
      </w:r>
      <w:r>
        <w:rPr>
          <w:b/>
          <w:bCs/>
          <w:szCs w:val="16"/>
        </w:rPr>
        <w:t>E. Richard</w:t>
      </w:r>
      <w:r w:rsidR="004B0C7F">
        <w:rPr>
          <w:b/>
          <w:bCs/>
          <w:szCs w:val="16"/>
        </w:rPr>
        <w:t xml:space="preserve"> Gold</w:t>
      </w:r>
      <w:r>
        <w:rPr>
          <w:bCs/>
          <w:szCs w:val="16"/>
        </w:rPr>
        <w:t>, Bhaven</w:t>
      </w:r>
      <w:r w:rsidR="00E57788" w:rsidRPr="00E57788">
        <w:rPr>
          <w:bCs/>
          <w:szCs w:val="16"/>
        </w:rPr>
        <w:t xml:space="preserve"> </w:t>
      </w:r>
      <w:r w:rsidR="00E57788">
        <w:rPr>
          <w:bCs/>
          <w:szCs w:val="16"/>
        </w:rPr>
        <w:t>Sampat</w:t>
      </w:r>
      <w:r>
        <w:rPr>
          <w:bCs/>
          <w:szCs w:val="16"/>
        </w:rPr>
        <w:t>, Subhashini</w:t>
      </w:r>
      <w:r w:rsidR="00E57788" w:rsidRPr="00E57788">
        <w:rPr>
          <w:bCs/>
          <w:szCs w:val="16"/>
        </w:rPr>
        <w:t xml:space="preserve"> </w:t>
      </w:r>
      <w:r w:rsidR="00E57788">
        <w:rPr>
          <w:bCs/>
          <w:szCs w:val="16"/>
        </w:rPr>
        <w:t>Chandraskharan,</w:t>
      </w:r>
      <w:r>
        <w:rPr>
          <w:bCs/>
          <w:szCs w:val="16"/>
        </w:rPr>
        <w:t xml:space="preserve"> Lori</w:t>
      </w:r>
      <w:r w:rsidR="00E57788" w:rsidRPr="00E57788">
        <w:rPr>
          <w:bCs/>
          <w:szCs w:val="16"/>
        </w:rPr>
        <w:t xml:space="preserve"> </w:t>
      </w:r>
      <w:r w:rsidR="00E57788">
        <w:rPr>
          <w:bCs/>
          <w:szCs w:val="16"/>
        </w:rPr>
        <w:t>Knowles,</w:t>
      </w:r>
      <w:r>
        <w:rPr>
          <w:bCs/>
          <w:szCs w:val="16"/>
        </w:rPr>
        <w:t xml:space="preserve"> Misha </w:t>
      </w:r>
      <w:r w:rsidR="00E57788">
        <w:rPr>
          <w:bCs/>
          <w:szCs w:val="16"/>
        </w:rPr>
        <w:t xml:space="preserve">Angrist, and </w:t>
      </w:r>
      <w:r>
        <w:rPr>
          <w:bCs/>
          <w:szCs w:val="16"/>
        </w:rPr>
        <w:t>Robert</w:t>
      </w:r>
      <w:r w:rsidR="00E57788" w:rsidRPr="00E57788">
        <w:rPr>
          <w:bCs/>
          <w:szCs w:val="16"/>
        </w:rPr>
        <w:t xml:space="preserve"> </w:t>
      </w:r>
      <w:r w:rsidR="00E57788">
        <w:rPr>
          <w:bCs/>
          <w:szCs w:val="16"/>
        </w:rPr>
        <w:t xml:space="preserve">Cook-Deegan, </w:t>
      </w:r>
      <w:r>
        <w:rPr>
          <w:bCs/>
          <w:szCs w:val="16"/>
        </w:rPr>
        <w:t xml:space="preserve"> “DNA patents and diagnostics: not a pretty picture” (2010) 28</w:t>
      </w:r>
      <w:r w:rsidR="00B76274">
        <w:rPr>
          <w:bCs/>
          <w:szCs w:val="16"/>
        </w:rPr>
        <w:t>:8</w:t>
      </w:r>
      <w:r>
        <w:rPr>
          <w:bCs/>
          <w:szCs w:val="16"/>
        </w:rPr>
        <w:t xml:space="preserve"> </w:t>
      </w:r>
      <w:r w:rsidRPr="0046492E">
        <w:rPr>
          <w:bCs/>
          <w:i/>
          <w:szCs w:val="16"/>
        </w:rPr>
        <w:t>Nature Biotechnology</w:t>
      </w:r>
      <w:r w:rsidR="00B76274">
        <w:rPr>
          <w:bCs/>
          <w:i/>
          <w:szCs w:val="16"/>
        </w:rPr>
        <w:t>,</w:t>
      </w:r>
      <w:r>
        <w:rPr>
          <w:bCs/>
          <w:szCs w:val="16"/>
        </w:rPr>
        <w:t xml:space="preserve"> 784</w:t>
      </w:r>
      <w:r w:rsidR="00B76274">
        <w:rPr>
          <w:bCs/>
          <w:szCs w:val="16"/>
        </w:rPr>
        <w:t>-791</w:t>
      </w:r>
      <w:r>
        <w:rPr>
          <w:bCs/>
          <w:szCs w:val="16"/>
        </w:rPr>
        <w:t>.</w:t>
      </w:r>
      <w:r w:rsidR="00F86037">
        <w:rPr>
          <w:bCs/>
          <w:szCs w:val="16"/>
        </w:rPr>
        <w:t xml:space="preserve"> This article arose out of a workshop that I co-sponsored with Robert Cook-Deegan.</w:t>
      </w:r>
    </w:p>
    <w:p w14:paraId="4F0AC91E" w14:textId="70C20A09" w:rsidR="00A82B6F" w:rsidRDefault="002973D1" w:rsidP="00C3337E">
      <w:pPr>
        <w:pStyle w:val="ListParagraph"/>
        <w:numPr>
          <w:ilvl w:val="0"/>
          <w:numId w:val="14"/>
        </w:numPr>
        <w:ind w:left="0" w:firstLine="0"/>
      </w:pPr>
      <w:r>
        <w:rPr>
          <w:b/>
          <w:bCs/>
          <w:szCs w:val="16"/>
        </w:rPr>
        <w:t>Gold, E. Richard</w:t>
      </w:r>
      <w:r>
        <w:rPr>
          <w:bCs/>
          <w:szCs w:val="16"/>
        </w:rPr>
        <w:t>, &amp; Julia</w:t>
      </w:r>
      <w:r w:rsidR="00E57788" w:rsidRPr="00E57788">
        <w:rPr>
          <w:bCs/>
          <w:szCs w:val="16"/>
        </w:rPr>
        <w:t xml:space="preserve"> </w:t>
      </w:r>
      <w:r w:rsidR="00E57788">
        <w:rPr>
          <w:bCs/>
          <w:szCs w:val="16"/>
        </w:rPr>
        <w:t>Carbone</w:t>
      </w:r>
      <w:r>
        <w:rPr>
          <w:bCs/>
          <w:szCs w:val="16"/>
        </w:rPr>
        <w:t>, “Response to Dr. Palombi” (2010)</w:t>
      </w:r>
      <w:r w:rsidR="006B49D7">
        <w:rPr>
          <w:bCs/>
          <w:szCs w:val="16"/>
        </w:rPr>
        <w:t xml:space="preserve"> 12:7 </w:t>
      </w:r>
      <w:r w:rsidR="006B49D7" w:rsidRPr="0046492E">
        <w:rPr>
          <w:bCs/>
          <w:i/>
          <w:szCs w:val="16"/>
        </w:rPr>
        <w:t>Genetics in Medicine</w:t>
      </w:r>
      <w:r w:rsidR="00B76274">
        <w:rPr>
          <w:bCs/>
          <w:i/>
          <w:szCs w:val="16"/>
        </w:rPr>
        <w:t>,</w:t>
      </w:r>
      <w:r w:rsidR="006B49D7">
        <w:rPr>
          <w:bCs/>
          <w:szCs w:val="16"/>
        </w:rPr>
        <w:t xml:space="preserve"> 471</w:t>
      </w:r>
      <w:r w:rsidR="00B76274">
        <w:rPr>
          <w:bCs/>
          <w:szCs w:val="16"/>
        </w:rPr>
        <w:t>-472</w:t>
      </w:r>
      <w:r w:rsidR="006B49D7">
        <w:rPr>
          <w:bCs/>
          <w:szCs w:val="16"/>
        </w:rPr>
        <w:t>.</w:t>
      </w:r>
      <w:r w:rsidR="00F86037">
        <w:rPr>
          <w:bCs/>
          <w:szCs w:val="16"/>
        </w:rPr>
        <w:t xml:space="preserve"> I conceived and prepared this letter.</w:t>
      </w:r>
    </w:p>
    <w:p w14:paraId="6BD26D78" w14:textId="4BD4D5EB" w:rsidR="00180FBD" w:rsidRDefault="00A82B6F" w:rsidP="00C3337E">
      <w:pPr>
        <w:pStyle w:val="ListParagraph"/>
        <w:numPr>
          <w:ilvl w:val="0"/>
          <w:numId w:val="14"/>
        </w:numPr>
        <w:ind w:left="0" w:firstLine="0"/>
      </w:pPr>
      <w:r>
        <w:rPr>
          <w:b/>
        </w:rPr>
        <w:t>Gold, E. Richard</w:t>
      </w:r>
      <w:r>
        <w:t>, &amp; Julia</w:t>
      </w:r>
      <w:r w:rsidR="00E57788" w:rsidRPr="00E57788">
        <w:t xml:space="preserve"> </w:t>
      </w:r>
      <w:r w:rsidR="00E57788">
        <w:t>Carbone</w:t>
      </w:r>
      <w:r>
        <w:t xml:space="preserve">, “Myriad Genetics: In the eye of a policy storm” (2010) 12:4 </w:t>
      </w:r>
      <w:r w:rsidRPr="0046492E">
        <w:rPr>
          <w:i/>
        </w:rPr>
        <w:t>Genetic</w:t>
      </w:r>
      <w:r w:rsidR="009F2C9C" w:rsidRPr="0046492E">
        <w:rPr>
          <w:i/>
        </w:rPr>
        <w:t>s</w:t>
      </w:r>
      <w:r w:rsidRPr="0046492E">
        <w:rPr>
          <w:i/>
        </w:rPr>
        <w:t xml:space="preserve"> in Medicine</w:t>
      </w:r>
      <w:r>
        <w:t>,</w:t>
      </w:r>
      <w:r w:rsidR="00B76274">
        <w:t xml:space="preserve"> S39-S70</w:t>
      </w:r>
      <w:r>
        <w:t>.</w:t>
      </w:r>
      <w:r w:rsidR="00F86037">
        <w:t xml:space="preserve"> I was lead author on this article that was prepared under a grant on which I was Principal Investigator.</w:t>
      </w:r>
    </w:p>
    <w:p w14:paraId="02BE922D" w14:textId="1DAB3882" w:rsidR="003732D1" w:rsidRDefault="00180FBD" w:rsidP="00C3337E">
      <w:pPr>
        <w:pStyle w:val="ListParagraph"/>
        <w:numPr>
          <w:ilvl w:val="0"/>
          <w:numId w:val="14"/>
        </w:numPr>
        <w:ind w:left="0" w:firstLine="0"/>
      </w:pPr>
      <w:r w:rsidRPr="00896978">
        <w:rPr>
          <w:b/>
        </w:rPr>
        <w:lastRenderedPageBreak/>
        <w:t>Gold, E. Richard</w:t>
      </w:r>
      <w:r w:rsidRPr="00A24AC7">
        <w:t>,</w:t>
      </w:r>
      <w:r w:rsidRPr="00896978">
        <w:t xml:space="preserve"> </w:t>
      </w:r>
      <w:r w:rsidR="00E57788">
        <w:t xml:space="preserve">Warren </w:t>
      </w:r>
      <w:r>
        <w:rPr>
          <w:rStyle w:val="citationauthor"/>
        </w:rPr>
        <w:t xml:space="preserve">Kaplan, </w:t>
      </w:r>
      <w:r w:rsidR="00E57788">
        <w:rPr>
          <w:rStyle w:val="citationauthor"/>
        </w:rPr>
        <w:t xml:space="preserve">James </w:t>
      </w:r>
      <w:r>
        <w:rPr>
          <w:rStyle w:val="citationauthor"/>
        </w:rPr>
        <w:t xml:space="preserve">Orbinski, </w:t>
      </w:r>
      <w:r w:rsidR="00E57788">
        <w:rPr>
          <w:rStyle w:val="citationauthor"/>
        </w:rPr>
        <w:t xml:space="preserve">Sarah </w:t>
      </w:r>
      <w:r>
        <w:rPr>
          <w:rStyle w:val="citationauthor"/>
        </w:rPr>
        <w:t>Harland-Logan,</w:t>
      </w:r>
      <w:r w:rsidR="00E57788">
        <w:rPr>
          <w:rStyle w:val="citationauthor"/>
        </w:rPr>
        <w:t xml:space="preserve"> Sevil</w:t>
      </w:r>
      <w:r>
        <w:rPr>
          <w:rStyle w:val="citationauthor"/>
        </w:rPr>
        <w:t xml:space="preserve"> N-Marandi, “</w:t>
      </w:r>
      <w:r>
        <w:rPr>
          <w:rStyle w:val="citationarticletitle"/>
        </w:rPr>
        <w:t xml:space="preserve">Are Patents Impeding Medical Care and Innovation?” (2010) </w:t>
      </w:r>
      <w:r w:rsidR="00B76274">
        <w:rPr>
          <w:rStyle w:val="citationarticletitle"/>
        </w:rPr>
        <w:t xml:space="preserve">7:1 </w:t>
      </w:r>
      <w:r w:rsidRPr="0046492E">
        <w:rPr>
          <w:rStyle w:val="citationjournaltitle"/>
          <w:i/>
        </w:rPr>
        <w:t>PLoS Med</w:t>
      </w:r>
      <w:r>
        <w:rPr>
          <w:rStyle w:val="citationissue"/>
        </w:rPr>
        <w:t>:</w:t>
      </w:r>
      <w:r>
        <w:t xml:space="preserve"> </w:t>
      </w:r>
      <w:r>
        <w:rPr>
          <w:rStyle w:val="citationstartpage"/>
        </w:rPr>
        <w:t>e1000208.</w:t>
      </w:r>
      <w:r>
        <w:t xml:space="preserve"> </w:t>
      </w:r>
      <w:r w:rsidR="001C1333">
        <w:t>I prepared one of three related opinions that were published together.</w:t>
      </w:r>
    </w:p>
    <w:p w14:paraId="63FA8C4E" w14:textId="331F9712" w:rsidR="00180FBD" w:rsidRPr="003732D1" w:rsidRDefault="003732D1" w:rsidP="00C3337E">
      <w:pPr>
        <w:pStyle w:val="ListParagraph"/>
        <w:numPr>
          <w:ilvl w:val="0"/>
          <w:numId w:val="14"/>
        </w:numPr>
        <w:ind w:left="0" w:firstLine="0"/>
      </w:pPr>
      <w:r w:rsidRPr="003732D1">
        <w:rPr>
          <w:b/>
          <w:szCs w:val="22"/>
        </w:rPr>
        <w:t>Gold, Richard</w:t>
      </w:r>
      <w:r w:rsidR="00B76274">
        <w:rPr>
          <w:szCs w:val="22"/>
        </w:rPr>
        <w:t xml:space="preserve">, </w:t>
      </w:r>
      <w:r w:rsidRPr="003732D1">
        <w:rPr>
          <w:szCs w:val="22"/>
        </w:rPr>
        <w:t xml:space="preserve">"Avoiding the Mistakes of Biotech: How Intellectual Property Can Be Better Managed to Advance Nanotechnology Research" </w:t>
      </w:r>
      <w:r w:rsidR="00B76274">
        <w:rPr>
          <w:szCs w:val="22"/>
        </w:rPr>
        <w:t xml:space="preserve">(2009) 3:3 </w:t>
      </w:r>
      <w:r w:rsidRPr="0046492E">
        <w:rPr>
          <w:i/>
          <w:szCs w:val="22"/>
        </w:rPr>
        <w:t>Studies in Ethics, Law, and Technology</w:t>
      </w:r>
      <w:r w:rsidR="00B76274">
        <w:rPr>
          <w:szCs w:val="22"/>
        </w:rPr>
        <w:t xml:space="preserve">. </w:t>
      </w:r>
    </w:p>
    <w:p w14:paraId="1DE582E1" w14:textId="5D254DAB" w:rsidR="00180FBD" w:rsidRPr="00A24AC7" w:rsidRDefault="00180FBD" w:rsidP="00C3337E">
      <w:pPr>
        <w:pStyle w:val="ListParagraph"/>
        <w:numPr>
          <w:ilvl w:val="0"/>
          <w:numId w:val="14"/>
        </w:numPr>
        <w:ind w:left="0" w:firstLine="0"/>
      </w:pPr>
      <w:r>
        <w:rPr>
          <w:b/>
        </w:rPr>
        <w:t>Gold, E. Richard</w:t>
      </w:r>
      <w:r>
        <w:t xml:space="preserve"> and Jean-Frederic</w:t>
      </w:r>
      <w:r w:rsidR="00F94DA6">
        <w:t xml:space="preserve"> Morin, </w:t>
      </w:r>
      <w:r w:rsidRPr="00A24AC7">
        <w:t>“</w:t>
      </w:r>
      <w:r w:rsidRPr="00A24AC7">
        <w:rPr>
          <w:szCs w:val="22"/>
        </w:rPr>
        <w:t xml:space="preserve">The missing ingredient in medicine patent pools” </w:t>
      </w:r>
      <w:r>
        <w:rPr>
          <w:szCs w:val="22"/>
        </w:rPr>
        <w:t>(2009) 374</w:t>
      </w:r>
      <w:r w:rsidR="002A4E48">
        <w:rPr>
          <w:szCs w:val="22"/>
        </w:rPr>
        <w:t>:9698</w:t>
      </w:r>
      <w:r>
        <w:rPr>
          <w:szCs w:val="22"/>
        </w:rPr>
        <w:t xml:space="preserve"> </w:t>
      </w:r>
      <w:r w:rsidRPr="0046492E">
        <w:rPr>
          <w:i/>
          <w:szCs w:val="22"/>
        </w:rPr>
        <w:t>The Lancet</w:t>
      </w:r>
      <w:r w:rsidR="002A4E48">
        <w:rPr>
          <w:i/>
          <w:szCs w:val="22"/>
        </w:rPr>
        <w:t>,</w:t>
      </w:r>
      <w:r>
        <w:rPr>
          <w:szCs w:val="22"/>
        </w:rPr>
        <w:t xml:space="preserve"> 1329-</w:t>
      </w:r>
      <w:r w:rsidR="002A4E48">
        <w:rPr>
          <w:szCs w:val="22"/>
        </w:rPr>
        <w:t>13</w:t>
      </w:r>
      <w:r>
        <w:rPr>
          <w:szCs w:val="22"/>
        </w:rPr>
        <w:t>30.</w:t>
      </w:r>
      <w:r w:rsidR="001C1333">
        <w:rPr>
          <w:szCs w:val="22"/>
        </w:rPr>
        <w:t xml:space="preserve"> This letter was jointly prepared by me and my post-doctoral fellow.</w:t>
      </w:r>
    </w:p>
    <w:p w14:paraId="08DAA37F" w14:textId="451EE773" w:rsidR="00180FBD" w:rsidRPr="00F7750E" w:rsidRDefault="00180FBD" w:rsidP="00C3337E">
      <w:pPr>
        <w:pStyle w:val="ListParagraph"/>
        <w:numPr>
          <w:ilvl w:val="0"/>
          <w:numId w:val="14"/>
        </w:numPr>
        <w:spacing w:before="60"/>
        <w:ind w:left="0" w:firstLine="0"/>
        <w:rPr>
          <w:bCs/>
          <w:szCs w:val="28"/>
        </w:rPr>
      </w:pPr>
      <w:r w:rsidRPr="00F7750E">
        <w:rPr>
          <w:b/>
        </w:rPr>
        <w:t>Gold, E. Richard</w:t>
      </w:r>
      <w:r>
        <w:t xml:space="preserve">, </w:t>
      </w:r>
      <w:bookmarkStart w:id="1" w:name="OLE_LINK1"/>
      <w:bookmarkStart w:id="2" w:name="OLE_LINK2"/>
      <w:r w:rsidRPr="00F7750E">
        <w:rPr>
          <w:bCs/>
        </w:rPr>
        <w:t>Tania</w:t>
      </w:r>
      <w:r w:rsidR="00F94DA6" w:rsidRPr="00F94DA6">
        <w:t xml:space="preserve"> </w:t>
      </w:r>
      <w:r w:rsidR="00F94DA6">
        <w:t>Bubela</w:t>
      </w:r>
      <w:r w:rsidRPr="00F7750E">
        <w:rPr>
          <w:bCs/>
        </w:rPr>
        <w:t xml:space="preserve">, Fiona </w:t>
      </w:r>
      <w:r w:rsidR="00F94DA6" w:rsidRPr="00F7750E">
        <w:rPr>
          <w:bCs/>
        </w:rPr>
        <w:t>Miller,</w:t>
      </w:r>
      <w:r w:rsidR="00F94DA6">
        <w:rPr>
          <w:bCs/>
        </w:rPr>
        <w:t xml:space="preserve"> </w:t>
      </w:r>
      <w:r w:rsidRPr="00F7750E">
        <w:rPr>
          <w:bCs/>
        </w:rPr>
        <w:t xml:space="preserve">Dianne </w:t>
      </w:r>
      <w:r w:rsidR="00F94DA6" w:rsidRPr="00F7750E">
        <w:rPr>
          <w:bCs/>
        </w:rPr>
        <w:t>Nicol</w:t>
      </w:r>
      <w:r w:rsidR="00F94DA6">
        <w:rPr>
          <w:bCs/>
        </w:rPr>
        <w:t xml:space="preserve">, and </w:t>
      </w:r>
      <w:r w:rsidRPr="00F7750E">
        <w:rPr>
          <w:bCs/>
        </w:rPr>
        <w:t xml:space="preserve">Tina </w:t>
      </w:r>
      <w:bookmarkEnd w:id="1"/>
      <w:bookmarkEnd w:id="2"/>
      <w:r w:rsidR="00F94DA6" w:rsidRPr="00F7750E">
        <w:rPr>
          <w:bCs/>
        </w:rPr>
        <w:t xml:space="preserve">Piper, </w:t>
      </w:r>
      <w:r w:rsidRPr="00860BA7">
        <w:t>“</w:t>
      </w:r>
      <w:r w:rsidRPr="00F7750E">
        <w:rPr>
          <w:bCs/>
          <w:szCs w:val="28"/>
        </w:rPr>
        <w:t>Gene patents – more evidence needed, but policymakers must act”</w:t>
      </w:r>
      <w:r w:rsidRPr="00F7750E">
        <w:rPr>
          <w:b/>
          <w:bCs/>
          <w:szCs w:val="28"/>
        </w:rPr>
        <w:t xml:space="preserve"> </w:t>
      </w:r>
      <w:r w:rsidRPr="00F7750E">
        <w:rPr>
          <w:bCs/>
        </w:rPr>
        <w:t xml:space="preserve">(2007) </w:t>
      </w:r>
      <w:r>
        <w:rPr>
          <w:bCs/>
        </w:rPr>
        <w:t xml:space="preserve">25 </w:t>
      </w:r>
      <w:r w:rsidRPr="0046492E">
        <w:rPr>
          <w:bCs/>
          <w:i/>
        </w:rPr>
        <w:t>Nature Biotechnology</w:t>
      </w:r>
      <w:r w:rsidR="002A4E48">
        <w:rPr>
          <w:bCs/>
          <w:i/>
        </w:rPr>
        <w:t>,</w:t>
      </w:r>
      <w:r>
        <w:rPr>
          <w:bCs/>
        </w:rPr>
        <w:t xml:space="preserve"> 388-389.</w:t>
      </w:r>
      <w:r w:rsidR="001C1333">
        <w:rPr>
          <w:bCs/>
        </w:rPr>
        <w:t xml:space="preserve"> I was lead author on this letter responding to an article in Nature Biotechnology.</w:t>
      </w:r>
    </w:p>
    <w:p w14:paraId="46BEE3A0" w14:textId="15514225" w:rsidR="00180FBD" w:rsidRPr="00F7750E" w:rsidRDefault="00180FBD" w:rsidP="00C3337E">
      <w:pPr>
        <w:pStyle w:val="ListParagraph"/>
        <w:numPr>
          <w:ilvl w:val="0"/>
          <w:numId w:val="14"/>
        </w:numPr>
        <w:spacing w:before="60"/>
        <w:ind w:left="0" w:firstLine="0"/>
        <w:rPr>
          <w:bCs/>
          <w:szCs w:val="28"/>
        </w:rPr>
      </w:pPr>
      <w:r w:rsidRPr="00F7750E">
        <w:rPr>
          <w:b/>
        </w:rPr>
        <w:t>Gold, E. Richard</w:t>
      </w:r>
      <w:r>
        <w:t xml:space="preserve">, </w:t>
      </w:r>
      <w:r w:rsidRPr="00F7750E">
        <w:t>“</w:t>
      </w:r>
      <w:r w:rsidRPr="00F7750E">
        <w:rPr>
          <w:szCs w:val="28"/>
        </w:rPr>
        <w:t>Intellectual architecture as place brand”</w:t>
      </w:r>
      <w:r w:rsidRPr="00F7750E">
        <w:rPr>
          <w:b/>
          <w:szCs w:val="28"/>
        </w:rPr>
        <w:t xml:space="preserve"> </w:t>
      </w:r>
      <w:r w:rsidRPr="00F7750E">
        <w:rPr>
          <w:bCs/>
        </w:rPr>
        <w:t xml:space="preserve">(2006) 2 </w:t>
      </w:r>
      <w:r w:rsidRPr="0046492E">
        <w:rPr>
          <w:bCs/>
          <w:i/>
        </w:rPr>
        <w:t>Place Branding</w:t>
      </w:r>
      <w:r w:rsidR="002A4E48">
        <w:rPr>
          <w:bCs/>
        </w:rPr>
        <w:t>,</w:t>
      </w:r>
      <w:r w:rsidRPr="00F7750E">
        <w:rPr>
          <w:bCs/>
        </w:rPr>
        <w:t xml:space="preserve"> 220-228</w:t>
      </w:r>
      <w:r w:rsidR="002A4E48">
        <w:rPr>
          <w:bCs/>
        </w:rPr>
        <w:t>.</w:t>
      </w:r>
    </w:p>
    <w:p w14:paraId="242F5C93" w14:textId="4DA20FFA" w:rsidR="00180FBD" w:rsidRPr="00F7750E" w:rsidRDefault="00180FBD" w:rsidP="00C3337E">
      <w:pPr>
        <w:pStyle w:val="ListParagraph"/>
        <w:numPr>
          <w:ilvl w:val="0"/>
          <w:numId w:val="14"/>
        </w:numPr>
        <w:spacing w:before="60"/>
        <w:ind w:left="0" w:firstLine="0"/>
        <w:rPr>
          <w:bCs/>
          <w:szCs w:val="28"/>
        </w:rPr>
      </w:pPr>
      <w:r w:rsidRPr="00F7750E">
        <w:rPr>
          <w:b/>
        </w:rPr>
        <w:t>Gold, E. Richard</w:t>
      </w:r>
      <w:r w:rsidR="00B9217D">
        <w:rPr>
          <w:b/>
        </w:rPr>
        <w:t xml:space="preserve"> </w:t>
      </w:r>
      <w:r w:rsidR="00B9217D">
        <w:t xml:space="preserve"> &amp; Karen L. Durell</w:t>
      </w:r>
      <w:r>
        <w:t>, “</w:t>
      </w:r>
      <w:r w:rsidRPr="00F7750E">
        <w:rPr>
          <w:szCs w:val="28"/>
        </w:rPr>
        <w:t>Innovating the Skilled Reader: Tailoring Patent Law to New Technologies”</w:t>
      </w:r>
      <w:r>
        <w:rPr>
          <w:szCs w:val="28"/>
        </w:rPr>
        <w:t xml:space="preserve"> </w:t>
      </w:r>
      <w:r w:rsidRPr="00F7750E">
        <w:rPr>
          <w:bCs/>
        </w:rPr>
        <w:t>(2005) 19</w:t>
      </w:r>
      <w:r w:rsidR="002A4E48">
        <w:rPr>
          <w:bCs/>
        </w:rPr>
        <w:t>:1</w:t>
      </w:r>
      <w:r w:rsidRPr="00F7750E">
        <w:rPr>
          <w:bCs/>
        </w:rPr>
        <w:t xml:space="preserve"> </w:t>
      </w:r>
      <w:r w:rsidRPr="0046492E">
        <w:rPr>
          <w:i/>
        </w:rPr>
        <w:t>Intellectual Property Journal</w:t>
      </w:r>
      <w:r w:rsidR="002A4E48">
        <w:t xml:space="preserve">, </w:t>
      </w:r>
      <w:r w:rsidRPr="00A90273">
        <w:t>189</w:t>
      </w:r>
    </w:p>
    <w:p w14:paraId="47FF3903" w14:textId="7BE8E1E0" w:rsidR="00180FBD" w:rsidRPr="001C1333" w:rsidRDefault="00180FBD" w:rsidP="00C3337E">
      <w:pPr>
        <w:pStyle w:val="ListParagraph"/>
        <w:numPr>
          <w:ilvl w:val="0"/>
          <w:numId w:val="14"/>
        </w:numPr>
        <w:spacing w:before="60"/>
        <w:ind w:left="0" w:firstLine="0"/>
        <w:rPr>
          <w:bCs/>
          <w:szCs w:val="28"/>
        </w:rPr>
      </w:pPr>
      <w:r w:rsidRPr="00F7750E">
        <w:rPr>
          <w:b/>
          <w:bCs/>
          <w:szCs w:val="28"/>
        </w:rPr>
        <w:t>Gold, E. Richard</w:t>
      </w:r>
      <w:r w:rsidRPr="00F7750E">
        <w:rPr>
          <w:bCs/>
          <w:szCs w:val="28"/>
        </w:rPr>
        <w:t xml:space="preserve">, </w:t>
      </w:r>
      <w:r w:rsidRPr="00F7750E">
        <w:rPr>
          <w:bCs/>
        </w:rPr>
        <w:t>Wendy</w:t>
      </w:r>
      <w:r w:rsidR="00AE1296" w:rsidRPr="00AE1296">
        <w:rPr>
          <w:bCs/>
        </w:rPr>
        <w:t xml:space="preserve"> </w:t>
      </w:r>
      <w:r w:rsidR="00AE1296" w:rsidRPr="00F7750E">
        <w:rPr>
          <w:bCs/>
        </w:rPr>
        <w:t>Adams</w:t>
      </w:r>
      <w:r w:rsidRPr="00F7750E">
        <w:rPr>
          <w:bCs/>
        </w:rPr>
        <w:t>, David</w:t>
      </w:r>
      <w:r w:rsidR="00AE1296" w:rsidRPr="00AE1296">
        <w:rPr>
          <w:bCs/>
        </w:rPr>
        <w:t xml:space="preserve"> </w:t>
      </w:r>
      <w:r w:rsidR="00AE1296" w:rsidRPr="00F7750E">
        <w:rPr>
          <w:bCs/>
        </w:rPr>
        <w:t>Castle</w:t>
      </w:r>
      <w:r w:rsidRPr="00F7750E">
        <w:rPr>
          <w:bCs/>
        </w:rPr>
        <w:t>, Ghislaine</w:t>
      </w:r>
      <w:r w:rsidR="00AE1296" w:rsidRPr="00AE1296">
        <w:rPr>
          <w:bCs/>
        </w:rPr>
        <w:t xml:space="preserve"> </w:t>
      </w:r>
      <w:r w:rsidR="00AE1296" w:rsidRPr="00F7750E">
        <w:rPr>
          <w:bCs/>
        </w:rPr>
        <w:t>Cleret de Langavant,</w:t>
      </w:r>
      <w:r w:rsidRPr="00F7750E">
        <w:rPr>
          <w:bCs/>
        </w:rPr>
        <w:t xml:space="preserve"> L. Martin</w:t>
      </w:r>
      <w:r w:rsidR="00AE1296" w:rsidRPr="00AE1296">
        <w:rPr>
          <w:bCs/>
        </w:rPr>
        <w:t xml:space="preserve"> </w:t>
      </w:r>
      <w:r w:rsidR="00AE1296" w:rsidRPr="00F7750E">
        <w:rPr>
          <w:bCs/>
        </w:rPr>
        <w:t>Cloutier</w:t>
      </w:r>
      <w:r w:rsidRPr="00F7750E">
        <w:rPr>
          <w:bCs/>
        </w:rPr>
        <w:t>, Abdallah S</w:t>
      </w:r>
      <w:r w:rsidR="00AE1296">
        <w:rPr>
          <w:bCs/>
        </w:rPr>
        <w:t>.</w:t>
      </w:r>
      <w:r w:rsidR="00AE1296" w:rsidRPr="00AE1296">
        <w:rPr>
          <w:bCs/>
        </w:rPr>
        <w:t xml:space="preserve"> </w:t>
      </w:r>
      <w:r w:rsidR="00AE1296" w:rsidRPr="00F7750E">
        <w:rPr>
          <w:bCs/>
        </w:rPr>
        <w:t>Daar</w:t>
      </w:r>
      <w:r w:rsidRPr="00F7750E">
        <w:rPr>
          <w:bCs/>
        </w:rPr>
        <w:t>, Amy</w:t>
      </w:r>
      <w:r w:rsidR="00AE1296" w:rsidRPr="00AE1296">
        <w:rPr>
          <w:bCs/>
        </w:rPr>
        <w:t xml:space="preserve"> </w:t>
      </w:r>
      <w:r w:rsidR="00AE1296">
        <w:rPr>
          <w:bCs/>
        </w:rPr>
        <w:t xml:space="preserve">Glass, </w:t>
      </w:r>
      <w:r w:rsidRPr="00F7750E">
        <w:rPr>
          <w:bCs/>
        </w:rPr>
        <w:t xml:space="preserve">Pamela J. </w:t>
      </w:r>
      <w:r w:rsidR="00AE1296" w:rsidRPr="00F7750E">
        <w:rPr>
          <w:bCs/>
        </w:rPr>
        <w:t xml:space="preserve">Smith, </w:t>
      </w:r>
      <w:r w:rsidRPr="00F7750E">
        <w:rPr>
          <w:bCs/>
        </w:rPr>
        <w:t>and Louise</w:t>
      </w:r>
      <w:r w:rsidR="00AE1296" w:rsidRPr="00AE1296">
        <w:rPr>
          <w:bCs/>
        </w:rPr>
        <w:t xml:space="preserve"> </w:t>
      </w:r>
      <w:r w:rsidR="00AE1296" w:rsidRPr="00F7750E">
        <w:rPr>
          <w:bCs/>
        </w:rPr>
        <w:t>Bernier</w:t>
      </w:r>
      <w:r w:rsidRPr="00F7750E">
        <w:rPr>
          <w:bCs/>
        </w:rPr>
        <w:t>, “</w:t>
      </w:r>
      <w:r w:rsidRPr="00F7750E">
        <w:rPr>
          <w:bCs/>
          <w:szCs w:val="28"/>
        </w:rPr>
        <w:t xml:space="preserve">The Unexamined Assumptions of Intellectual Property: Adopting an Evaluative Approach to Patenting Biotechnological Innovation” </w:t>
      </w:r>
      <w:r w:rsidRPr="00F7750E">
        <w:rPr>
          <w:bCs/>
        </w:rPr>
        <w:t>(2004) 18</w:t>
      </w:r>
      <w:r w:rsidR="00537540">
        <w:rPr>
          <w:bCs/>
        </w:rPr>
        <w:t>:4</w:t>
      </w:r>
      <w:r w:rsidRPr="00F7750E">
        <w:rPr>
          <w:bCs/>
        </w:rPr>
        <w:t xml:space="preserve"> </w:t>
      </w:r>
      <w:r w:rsidRPr="0046492E">
        <w:rPr>
          <w:bCs/>
          <w:i/>
        </w:rPr>
        <w:t>Public Affairs Quarterly</w:t>
      </w:r>
      <w:r w:rsidR="00537540">
        <w:rPr>
          <w:bCs/>
          <w:i/>
        </w:rPr>
        <w:t>,</w:t>
      </w:r>
      <w:r w:rsidRPr="00F7750E">
        <w:rPr>
          <w:bCs/>
        </w:rPr>
        <w:t xml:space="preserve"> 2</w:t>
      </w:r>
      <w:r w:rsidR="00537540">
        <w:rPr>
          <w:bCs/>
        </w:rPr>
        <w:t>99-344</w:t>
      </w:r>
      <w:r>
        <w:rPr>
          <w:bCs/>
        </w:rPr>
        <w:t>.</w:t>
      </w:r>
    </w:p>
    <w:p w14:paraId="16A94F3B" w14:textId="1A9DE596" w:rsidR="001C1333" w:rsidRPr="001C1333" w:rsidRDefault="001C1333" w:rsidP="001C1333">
      <w:pPr>
        <w:pStyle w:val="ListParagraph"/>
        <w:numPr>
          <w:ilvl w:val="0"/>
          <w:numId w:val="14"/>
        </w:numPr>
        <w:spacing w:before="60"/>
        <w:ind w:left="0" w:firstLine="0"/>
        <w:rPr>
          <w:i/>
          <w:iCs/>
        </w:rPr>
      </w:pPr>
      <w:r w:rsidRPr="001C1333">
        <w:rPr>
          <w:b/>
          <w:bCs/>
          <w:szCs w:val="28"/>
        </w:rPr>
        <w:t>Gold, E. Richard</w:t>
      </w:r>
      <w:r w:rsidRPr="001C1333">
        <w:rPr>
          <w:bCs/>
          <w:szCs w:val="28"/>
        </w:rPr>
        <w:t>, “The</w:t>
      </w:r>
      <w:r w:rsidRPr="001C1333">
        <w:rPr>
          <w:b/>
          <w:bCs/>
          <w:szCs w:val="28"/>
        </w:rPr>
        <w:t xml:space="preserve"> </w:t>
      </w:r>
      <w:r w:rsidRPr="001C1333">
        <w:rPr>
          <w:bCs/>
          <w:szCs w:val="28"/>
        </w:rPr>
        <w:t xml:space="preserve">Reach of Patent Law and Institutional Competence” </w:t>
      </w:r>
      <w:r w:rsidRPr="001C1333">
        <w:rPr>
          <w:rStyle w:val="Emphasis"/>
          <w:i w:val="0"/>
        </w:rPr>
        <w:t>(2004) 1</w:t>
      </w:r>
      <w:r w:rsidRPr="006B49D7">
        <w:rPr>
          <w:rStyle w:val="Emphasis"/>
          <w:i w:val="0"/>
        </w:rPr>
        <w:t xml:space="preserve"> </w:t>
      </w:r>
      <w:r w:rsidRPr="002839C4">
        <w:rPr>
          <w:rStyle w:val="Emphasis"/>
        </w:rPr>
        <w:t>University of Ottawa</w:t>
      </w:r>
      <w:r w:rsidRPr="0046492E">
        <w:rPr>
          <w:iCs/>
        </w:rPr>
        <w:t xml:space="preserve"> </w:t>
      </w:r>
      <w:r w:rsidRPr="002839C4">
        <w:rPr>
          <w:rStyle w:val="Emphasis"/>
        </w:rPr>
        <w:t>Law and Technology Journal</w:t>
      </w:r>
      <w:r w:rsidR="00537540">
        <w:rPr>
          <w:rStyle w:val="Emphasis"/>
        </w:rPr>
        <w:t>,</w:t>
      </w:r>
      <w:r w:rsidRPr="006B49D7">
        <w:rPr>
          <w:rStyle w:val="Emphasis"/>
          <w:i w:val="0"/>
        </w:rPr>
        <w:t xml:space="preserve"> 26</w:t>
      </w:r>
      <w:r w:rsidR="00537540">
        <w:rPr>
          <w:rStyle w:val="Emphasis"/>
          <w:i w:val="0"/>
        </w:rPr>
        <w:t>3-284.</w:t>
      </w:r>
    </w:p>
    <w:p w14:paraId="624D4A13" w14:textId="15A18299" w:rsidR="00180FBD" w:rsidRPr="00715DF1" w:rsidRDefault="00180FBD" w:rsidP="00C3337E">
      <w:pPr>
        <w:pStyle w:val="ListParagraph"/>
        <w:numPr>
          <w:ilvl w:val="0"/>
          <w:numId w:val="14"/>
        </w:numPr>
        <w:spacing w:before="60"/>
        <w:ind w:left="0" w:firstLine="0"/>
        <w:rPr>
          <w:bCs/>
          <w:szCs w:val="28"/>
        </w:rPr>
      </w:pPr>
      <w:r>
        <w:t xml:space="preserve">Smith, </w:t>
      </w:r>
      <w:r w:rsidRPr="00A90273">
        <w:t xml:space="preserve">Richard D, </w:t>
      </w:r>
      <w:r w:rsidRPr="00EA3EAC">
        <w:rPr>
          <w:snapToGrid w:val="0"/>
        </w:rPr>
        <w:t>Halla</w:t>
      </w:r>
      <w:r w:rsidR="00AE1296" w:rsidRPr="00AE1296">
        <w:t xml:space="preserve"> </w:t>
      </w:r>
      <w:r w:rsidR="00AE1296" w:rsidRPr="00A90273">
        <w:t>Thorsteinsd</w:t>
      </w:r>
      <w:r w:rsidR="00AE1296" w:rsidRPr="00EA3EAC">
        <w:rPr>
          <w:snapToGrid w:val="0"/>
        </w:rPr>
        <w:t>óttir</w:t>
      </w:r>
      <w:r w:rsidRPr="00EA3EAC">
        <w:rPr>
          <w:snapToGrid w:val="0"/>
        </w:rPr>
        <w:t xml:space="preserve">, </w:t>
      </w:r>
      <w:r w:rsidRPr="00A90273">
        <w:t>Abdallah S</w:t>
      </w:r>
      <w:r w:rsidR="00AE1296">
        <w:t>.</w:t>
      </w:r>
      <w:r w:rsidR="00AE1296" w:rsidRPr="00AE1296">
        <w:rPr>
          <w:snapToGrid w:val="0"/>
        </w:rPr>
        <w:t xml:space="preserve"> </w:t>
      </w:r>
      <w:r w:rsidR="00AE1296">
        <w:rPr>
          <w:snapToGrid w:val="0"/>
        </w:rPr>
        <w:t>Daar</w:t>
      </w:r>
      <w:r>
        <w:t xml:space="preserve">, </w:t>
      </w:r>
      <w:r w:rsidRPr="00A90273">
        <w:t>Peter A</w:t>
      </w:r>
      <w:r w:rsidR="00AE1296">
        <w:t>.</w:t>
      </w:r>
      <w:r w:rsidR="00AE1296" w:rsidRPr="00AE1296">
        <w:t xml:space="preserve"> </w:t>
      </w:r>
      <w:r w:rsidR="00AE1296">
        <w:t>Singer,</w:t>
      </w:r>
      <w:r>
        <w:t xml:space="preserve"> and </w:t>
      </w:r>
      <w:r w:rsidRPr="00EA3EAC">
        <w:rPr>
          <w:b/>
        </w:rPr>
        <w:t>E. Richard</w:t>
      </w:r>
      <w:r w:rsidR="004B0C7F">
        <w:rPr>
          <w:b/>
        </w:rPr>
        <w:t xml:space="preserve"> Gold</w:t>
      </w:r>
      <w:r>
        <w:t>, “</w:t>
      </w:r>
      <w:r w:rsidRPr="00EA3EAC">
        <w:rPr>
          <w:bCs/>
          <w:szCs w:val="28"/>
        </w:rPr>
        <w:t xml:space="preserve">Equity and Genomics Knowledge: A 'Global Public Good' Perspective of the Patent System” </w:t>
      </w:r>
      <w:r w:rsidRPr="00A90273">
        <w:t>(2004) 82</w:t>
      </w:r>
      <w:r w:rsidR="007F0D2C">
        <w:t>:5</w:t>
      </w:r>
      <w:r w:rsidRPr="00A90273">
        <w:t xml:space="preserve"> </w:t>
      </w:r>
      <w:r w:rsidRPr="0046492E">
        <w:rPr>
          <w:i/>
        </w:rPr>
        <w:t>World Health Organization Bulletin</w:t>
      </w:r>
      <w:r w:rsidR="00F85C33">
        <w:rPr>
          <w:i/>
        </w:rPr>
        <w:t>,</w:t>
      </w:r>
      <w:r w:rsidRPr="00A90273">
        <w:t xml:space="preserve"> 385</w:t>
      </w:r>
      <w:r w:rsidR="007F0D2C">
        <w:t>-389</w:t>
      </w:r>
      <w:r w:rsidR="001C1333">
        <w:t>. I was one of several authors on this article prepared under a project headed by Peter Singer.</w:t>
      </w:r>
    </w:p>
    <w:p w14:paraId="4A1F9710" w14:textId="77B25A59" w:rsidR="00180FBD" w:rsidRPr="00F7750E" w:rsidRDefault="00180FBD" w:rsidP="00C3337E">
      <w:pPr>
        <w:pStyle w:val="ListParagraph"/>
        <w:numPr>
          <w:ilvl w:val="0"/>
          <w:numId w:val="14"/>
        </w:numPr>
        <w:ind w:left="0" w:firstLine="0"/>
        <w:rPr>
          <w:bCs/>
          <w:szCs w:val="28"/>
        </w:rPr>
      </w:pPr>
      <w:r w:rsidRPr="00860BA7">
        <w:rPr>
          <w:b/>
        </w:rPr>
        <w:t>Gold, E. Richard</w:t>
      </w:r>
      <w:r>
        <w:t>, “</w:t>
      </w:r>
      <w:r w:rsidRPr="00860BA7">
        <w:rPr>
          <w:szCs w:val="28"/>
        </w:rPr>
        <w:t>SARS genome patent: symptom or disease?”</w:t>
      </w:r>
      <w:r w:rsidRPr="00860BA7">
        <w:rPr>
          <w:bCs/>
          <w:szCs w:val="28"/>
        </w:rPr>
        <w:t xml:space="preserve"> </w:t>
      </w:r>
      <w:r w:rsidRPr="00860BA7">
        <w:rPr>
          <w:bCs/>
        </w:rPr>
        <w:t>(2003) 361</w:t>
      </w:r>
      <w:r w:rsidR="007F0D2C">
        <w:rPr>
          <w:bCs/>
        </w:rPr>
        <w:t>:9374</w:t>
      </w:r>
      <w:r w:rsidRPr="00860BA7">
        <w:rPr>
          <w:bCs/>
        </w:rPr>
        <w:t xml:space="preserve"> </w:t>
      </w:r>
      <w:r w:rsidRPr="0046492E">
        <w:rPr>
          <w:bCs/>
          <w:i/>
        </w:rPr>
        <w:t>The Lancet</w:t>
      </w:r>
      <w:r w:rsidR="007F0D2C">
        <w:rPr>
          <w:bCs/>
          <w:i/>
        </w:rPr>
        <w:t>,</w:t>
      </w:r>
      <w:r w:rsidRPr="0046492E">
        <w:rPr>
          <w:bCs/>
          <w:i/>
        </w:rPr>
        <w:t xml:space="preserve"> </w:t>
      </w:r>
      <w:r w:rsidRPr="00860BA7">
        <w:rPr>
          <w:bCs/>
        </w:rPr>
        <w:t>2002</w:t>
      </w:r>
      <w:r w:rsidR="007F0D2C">
        <w:rPr>
          <w:bCs/>
        </w:rPr>
        <w:t>-</w:t>
      </w:r>
      <w:r w:rsidR="00F85C33">
        <w:rPr>
          <w:bCs/>
        </w:rPr>
        <w:t>200</w:t>
      </w:r>
      <w:r w:rsidR="007F0D2C">
        <w:rPr>
          <w:bCs/>
        </w:rPr>
        <w:t>3.</w:t>
      </w:r>
      <w:r>
        <w:rPr>
          <w:bCs/>
        </w:rPr>
        <w:t xml:space="preserve"> (invited</w:t>
      </w:r>
      <w:r w:rsidR="001C1333">
        <w:rPr>
          <w:bCs/>
        </w:rPr>
        <w:t xml:space="preserve"> article</w:t>
      </w:r>
      <w:r>
        <w:rPr>
          <w:bCs/>
        </w:rPr>
        <w:t>)</w:t>
      </w:r>
      <w:r w:rsidR="001C1333">
        <w:rPr>
          <w:bCs/>
        </w:rPr>
        <w:t>.</w:t>
      </w:r>
    </w:p>
    <w:p w14:paraId="38F32AB0" w14:textId="0657E649" w:rsidR="00180FBD" w:rsidRPr="00F7750E" w:rsidRDefault="00180FBD" w:rsidP="00C3337E">
      <w:pPr>
        <w:pStyle w:val="ListParagraph"/>
        <w:numPr>
          <w:ilvl w:val="0"/>
          <w:numId w:val="14"/>
        </w:numPr>
        <w:ind w:left="0" w:firstLine="0"/>
      </w:pPr>
      <w:r w:rsidRPr="00F7750E">
        <w:rPr>
          <w:bCs/>
        </w:rPr>
        <w:t>Caulfield, Timothy A, Bartha M</w:t>
      </w:r>
      <w:r w:rsidR="00AE1296" w:rsidRPr="00AE1296">
        <w:rPr>
          <w:bCs/>
        </w:rPr>
        <w:t xml:space="preserve"> </w:t>
      </w:r>
      <w:r w:rsidR="004B0C7F">
        <w:rPr>
          <w:bCs/>
        </w:rPr>
        <w:t xml:space="preserve">Knoppers, </w:t>
      </w:r>
      <w:r w:rsidRPr="00F7750E">
        <w:rPr>
          <w:b/>
        </w:rPr>
        <w:t>E. Richard</w:t>
      </w:r>
      <w:r w:rsidR="004B0C7F">
        <w:rPr>
          <w:b/>
        </w:rPr>
        <w:t xml:space="preserve"> Gold</w:t>
      </w:r>
      <w:r w:rsidRPr="00F7750E">
        <w:rPr>
          <w:bCs/>
        </w:rPr>
        <w:t xml:space="preserve">, </w:t>
      </w:r>
      <w:r w:rsidRPr="00F7750E">
        <w:rPr>
          <w:color w:val="292526"/>
          <w:szCs w:val="19"/>
          <w:lang w:val="en-US"/>
        </w:rPr>
        <w:t xml:space="preserve">Lorraine E </w:t>
      </w:r>
      <w:r w:rsidR="00AE1296" w:rsidRPr="00F7750E">
        <w:rPr>
          <w:color w:val="292526"/>
          <w:szCs w:val="19"/>
          <w:lang w:val="en-US"/>
        </w:rPr>
        <w:t xml:space="preserve">Sheremeta, </w:t>
      </w:r>
      <w:r w:rsidRPr="00F7750E">
        <w:rPr>
          <w:color w:val="292526"/>
          <w:szCs w:val="19"/>
          <w:lang w:val="en-US"/>
        </w:rPr>
        <w:t>and Peter J</w:t>
      </w:r>
      <w:r w:rsidR="00AE1296" w:rsidRPr="00AE1296">
        <w:rPr>
          <w:color w:val="292526"/>
          <w:szCs w:val="19"/>
          <w:lang w:val="en-US"/>
        </w:rPr>
        <w:t xml:space="preserve"> </w:t>
      </w:r>
      <w:r w:rsidR="00AE1296">
        <w:rPr>
          <w:color w:val="292526"/>
          <w:szCs w:val="19"/>
          <w:lang w:val="en-US"/>
        </w:rPr>
        <w:t>Bridge</w:t>
      </w:r>
      <w:r w:rsidR="00F85C33">
        <w:rPr>
          <w:color w:val="292526"/>
          <w:szCs w:val="19"/>
          <w:lang w:val="en-US"/>
        </w:rPr>
        <w:t>,</w:t>
      </w:r>
      <w:r w:rsidRPr="00F7750E">
        <w:rPr>
          <w:color w:val="292526"/>
          <w:szCs w:val="19"/>
          <w:lang w:val="en-US"/>
        </w:rPr>
        <w:t xml:space="preserve"> </w:t>
      </w:r>
      <w:r w:rsidR="00F85C33" w:rsidRPr="00F7750E">
        <w:rPr>
          <w:lang w:val="en-US"/>
        </w:rPr>
        <w:t xml:space="preserve">(2003) </w:t>
      </w:r>
      <w:r w:rsidR="00F85C33">
        <w:rPr>
          <w:lang w:val="en-US"/>
        </w:rPr>
        <w:t xml:space="preserve">63:1 </w:t>
      </w:r>
      <w:r w:rsidRPr="00F7750E">
        <w:rPr>
          <w:color w:val="292526"/>
          <w:szCs w:val="19"/>
          <w:lang w:val="en-US"/>
        </w:rPr>
        <w:t>“</w:t>
      </w:r>
      <w:r w:rsidRPr="00F7750E">
        <w:rPr>
          <w:lang w:val="en-US"/>
        </w:rPr>
        <w:t xml:space="preserve">Genetic technologies, health care policy and the patent bargain” </w:t>
      </w:r>
      <w:r w:rsidRPr="0046492E">
        <w:rPr>
          <w:i/>
          <w:lang w:val="en-US"/>
        </w:rPr>
        <w:t>Clinical Genetics</w:t>
      </w:r>
      <w:r w:rsidR="00F85C33">
        <w:rPr>
          <w:i/>
          <w:lang w:val="en-US"/>
        </w:rPr>
        <w:t>,</w:t>
      </w:r>
      <w:r>
        <w:rPr>
          <w:lang w:val="en-US"/>
        </w:rPr>
        <w:t xml:space="preserve"> 15-18</w:t>
      </w:r>
      <w:r w:rsidRPr="00F7750E">
        <w:rPr>
          <w:lang w:val="en-US"/>
        </w:rPr>
        <w:t>.</w:t>
      </w:r>
      <w:r w:rsidR="001C1333">
        <w:rPr>
          <w:lang w:val="en-US"/>
        </w:rPr>
        <w:t xml:space="preserve"> I was one of several authors on this article.</w:t>
      </w:r>
    </w:p>
    <w:p w14:paraId="63B96EAA" w14:textId="752A4300" w:rsidR="00180FBD" w:rsidRDefault="00180FBD" w:rsidP="00C3337E">
      <w:pPr>
        <w:pStyle w:val="ListParagraph"/>
        <w:numPr>
          <w:ilvl w:val="0"/>
          <w:numId w:val="14"/>
        </w:numPr>
        <w:ind w:left="0" w:firstLine="0"/>
      </w:pPr>
      <w:r w:rsidRPr="00F7750E">
        <w:rPr>
          <w:b/>
          <w:bCs/>
        </w:rPr>
        <w:t>Gold, E. Richard</w:t>
      </w:r>
      <w:r>
        <w:t xml:space="preserve"> and Daniel</w:t>
      </w:r>
      <w:r w:rsidR="00AE1296" w:rsidRPr="00AE1296">
        <w:t xml:space="preserve"> </w:t>
      </w:r>
      <w:r w:rsidR="00AE1296">
        <w:t>Lam</w:t>
      </w:r>
      <w:r>
        <w:t>, “Balancing Trade in Patents: Public Non-Commercial Use and Compulsory Licensing” (2003) 6</w:t>
      </w:r>
      <w:r w:rsidR="00F85C33">
        <w:t>:1</w:t>
      </w:r>
      <w:r>
        <w:t xml:space="preserve"> The Journal of World Intellectual Property</w:t>
      </w:r>
      <w:r w:rsidR="00F85C33">
        <w:t>,</w:t>
      </w:r>
      <w:r>
        <w:t xml:space="preserve"> 5</w:t>
      </w:r>
      <w:r w:rsidR="00F85C33">
        <w:t>-31</w:t>
      </w:r>
      <w:r>
        <w:t>.</w:t>
      </w:r>
      <w:r w:rsidR="001C1333">
        <w:t xml:space="preserve"> This article was prepared under a project under which I was Principal Investigator.</w:t>
      </w:r>
    </w:p>
    <w:p w14:paraId="5BD74998" w14:textId="57CBD6AE" w:rsidR="00180FBD" w:rsidRPr="00B76823" w:rsidRDefault="00180FBD" w:rsidP="00C3337E">
      <w:pPr>
        <w:pStyle w:val="ListParagraph"/>
        <w:numPr>
          <w:ilvl w:val="0"/>
          <w:numId w:val="14"/>
        </w:numPr>
        <w:ind w:left="0" w:firstLine="0"/>
      </w:pPr>
      <w:r>
        <w:rPr>
          <w:b/>
        </w:rPr>
        <w:t>Gold, E. Richard</w:t>
      </w:r>
      <w:r>
        <w:t xml:space="preserve">, “From Theory to Practice: Health Care and the Patent System” (2003) Special Edition 2003 </w:t>
      </w:r>
      <w:r w:rsidRPr="0046492E">
        <w:rPr>
          <w:i/>
        </w:rPr>
        <w:t>Health Law Journal</w:t>
      </w:r>
      <w:r w:rsidR="00F85C33">
        <w:rPr>
          <w:i/>
        </w:rPr>
        <w:t>,</w:t>
      </w:r>
      <w:r>
        <w:t xml:space="preserve"> 21</w:t>
      </w:r>
      <w:r w:rsidR="00F85C33">
        <w:t>-40</w:t>
      </w:r>
      <w:r>
        <w:t>.</w:t>
      </w:r>
    </w:p>
    <w:p w14:paraId="6D2F4440" w14:textId="0B8FF659" w:rsidR="00180FBD" w:rsidRDefault="00180FBD" w:rsidP="00C3337E">
      <w:pPr>
        <w:pStyle w:val="ListParagraph"/>
        <w:numPr>
          <w:ilvl w:val="0"/>
          <w:numId w:val="14"/>
        </w:numPr>
        <w:ind w:left="0" w:firstLine="0"/>
      </w:pPr>
      <w:r w:rsidRPr="00B82FB3">
        <w:rPr>
          <w:b/>
          <w:bCs/>
        </w:rPr>
        <w:t>Gold, E. Richard</w:t>
      </w:r>
      <w:r>
        <w:t xml:space="preserve"> and Wendy</w:t>
      </w:r>
      <w:r w:rsidR="00AE1296" w:rsidRPr="00AE1296">
        <w:t xml:space="preserve"> </w:t>
      </w:r>
      <w:r w:rsidR="00AE1296">
        <w:t>Adams</w:t>
      </w:r>
      <w:r>
        <w:t>, “Reconciling Private Benefit and Public Risk in Biotechnology:  Xenotransplantation as a Case Study in Consent” (200</w:t>
      </w:r>
      <w:r w:rsidR="00F85C33">
        <w:t>2</w:t>
      </w:r>
      <w:r>
        <w:t>)</w:t>
      </w:r>
      <w:r w:rsidR="00F85C33">
        <w:t xml:space="preserve"> 10</w:t>
      </w:r>
      <w:r>
        <w:t xml:space="preserve"> </w:t>
      </w:r>
      <w:r w:rsidRPr="0046492E">
        <w:rPr>
          <w:i/>
        </w:rPr>
        <w:t>Health Law Journal</w:t>
      </w:r>
      <w:r>
        <w:t xml:space="preserve"> 31</w:t>
      </w:r>
      <w:r w:rsidR="00F85C33">
        <w:t>-75</w:t>
      </w:r>
      <w:r>
        <w:t>.</w:t>
      </w:r>
      <w:r w:rsidR="001C1333">
        <w:t xml:space="preserve"> This article was prepared under a project under which I was Principal Investigator.</w:t>
      </w:r>
    </w:p>
    <w:p w14:paraId="495A4B01" w14:textId="382CFB68" w:rsidR="00180FBD" w:rsidRPr="00480E1C" w:rsidRDefault="00180FBD" w:rsidP="00C3337E">
      <w:pPr>
        <w:pStyle w:val="ListParagraph"/>
        <w:numPr>
          <w:ilvl w:val="0"/>
          <w:numId w:val="14"/>
        </w:numPr>
        <w:ind w:left="0" w:firstLine="0"/>
      </w:pPr>
      <w:r w:rsidRPr="00480E1C">
        <w:rPr>
          <w:b/>
          <w:lang w:val="en-US"/>
        </w:rPr>
        <w:t>Gold, E. Richard</w:t>
      </w:r>
      <w:r w:rsidRPr="00480E1C">
        <w:rPr>
          <w:b/>
          <w:i/>
          <w:iCs/>
          <w:lang w:val="en-US"/>
        </w:rPr>
        <w:t xml:space="preserve"> </w:t>
      </w:r>
      <w:r w:rsidRPr="00480E1C">
        <w:rPr>
          <w:bCs/>
          <w:lang w:val="en-US"/>
        </w:rPr>
        <w:t>and Caulfield, Timothy, “The moral tollbooth: a method that makes use of the patent system to address ethical concerns in biotechnology” (2002)</w:t>
      </w:r>
      <w:r w:rsidRPr="00480E1C">
        <w:rPr>
          <w:b/>
          <w:lang w:val="en-US"/>
        </w:rPr>
        <w:t xml:space="preserve"> </w:t>
      </w:r>
      <w:r w:rsidRPr="00480E1C">
        <w:rPr>
          <w:bCs/>
          <w:lang w:val="en-US"/>
        </w:rPr>
        <w:t>35</w:t>
      </w:r>
      <w:r w:rsidR="00F85C33">
        <w:rPr>
          <w:bCs/>
          <w:lang w:val="en-US"/>
        </w:rPr>
        <w:t>9(9325)</w:t>
      </w:r>
      <w:r w:rsidRPr="00480E1C">
        <w:rPr>
          <w:bCs/>
          <w:lang w:val="en-US"/>
        </w:rPr>
        <w:t xml:space="preserve"> </w:t>
      </w:r>
      <w:r w:rsidRPr="0046492E">
        <w:rPr>
          <w:bCs/>
          <w:i/>
          <w:lang w:val="en-US"/>
        </w:rPr>
        <w:t>The Lancet</w:t>
      </w:r>
      <w:r w:rsidR="00F85C33">
        <w:rPr>
          <w:bCs/>
          <w:i/>
          <w:lang w:val="en-US"/>
        </w:rPr>
        <w:t xml:space="preserve"> </w:t>
      </w:r>
      <w:r w:rsidRPr="00480E1C">
        <w:rPr>
          <w:bCs/>
          <w:lang w:val="en-US"/>
        </w:rPr>
        <w:t>2268</w:t>
      </w:r>
      <w:r w:rsidR="00F85C33">
        <w:rPr>
          <w:bCs/>
          <w:lang w:val="en-US"/>
        </w:rPr>
        <w:t>-2270</w:t>
      </w:r>
      <w:r w:rsidRPr="00480E1C">
        <w:rPr>
          <w:bCs/>
          <w:lang w:val="en-US"/>
        </w:rPr>
        <w:t>.</w:t>
      </w:r>
    </w:p>
    <w:p w14:paraId="27FC33AA" w14:textId="584524F6" w:rsidR="00180FBD" w:rsidRPr="00480E1C" w:rsidRDefault="00180FBD" w:rsidP="00C3337E">
      <w:pPr>
        <w:pStyle w:val="ListParagraph"/>
        <w:numPr>
          <w:ilvl w:val="0"/>
          <w:numId w:val="14"/>
        </w:numPr>
        <w:ind w:left="0" w:firstLine="0"/>
      </w:pPr>
      <w:r w:rsidRPr="00480E1C">
        <w:rPr>
          <w:b/>
          <w:lang w:val="en-US"/>
        </w:rPr>
        <w:lastRenderedPageBreak/>
        <w:t>Gold, E. Richard</w:t>
      </w:r>
      <w:r w:rsidRPr="00480E1C">
        <w:rPr>
          <w:b/>
          <w:i/>
          <w:iCs/>
          <w:lang w:val="en-US"/>
        </w:rPr>
        <w:t xml:space="preserve">, </w:t>
      </w:r>
      <w:r w:rsidRPr="00480E1C">
        <w:rPr>
          <w:lang w:val="en-US"/>
        </w:rPr>
        <w:t>Timothy</w:t>
      </w:r>
      <w:r w:rsidR="00AE1296" w:rsidRPr="00AE1296">
        <w:rPr>
          <w:lang w:val="en-US"/>
        </w:rPr>
        <w:t xml:space="preserve"> </w:t>
      </w:r>
      <w:r w:rsidR="00AE1296" w:rsidRPr="00480E1C">
        <w:rPr>
          <w:lang w:val="en-US"/>
        </w:rPr>
        <w:t>Caulfield,</w:t>
      </w:r>
      <w:r w:rsidRPr="00480E1C">
        <w:rPr>
          <w:lang w:val="en-US"/>
        </w:rPr>
        <w:t xml:space="preserve"> and Peter</w:t>
      </w:r>
      <w:r w:rsidR="00AE1296" w:rsidRPr="00AE1296">
        <w:rPr>
          <w:lang w:val="en-US"/>
        </w:rPr>
        <w:t xml:space="preserve"> </w:t>
      </w:r>
      <w:r w:rsidR="00AE1296" w:rsidRPr="00480E1C">
        <w:rPr>
          <w:lang w:val="en-US"/>
        </w:rPr>
        <w:t>Ray</w:t>
      </w:r>
      <w:r w:rsidRPr="00480E1C">
        <w:rPr>
          <w:lang w:val="en-US"/>
        </w:rPr>
        <w:t xml:space="preserve">, </w:t>
      </w:r>
      <w:r w:rsidRPr="00480E1C">
        <w:rPr>
          <w:bCs/>
          <w:lang w:val="en-US"/>
        </w:rPr>
        <w:t>“Gene Patents and the Standard of Care” (2002)</w:t>
      </w:r>
      <w:r w:rsidRPr="00480E1C">
        <w:rPr>
          <w:b/>
          <w:lang w:val="en-US"/>
        </w:rPr>
        <w:t xml:space="preserve"> </w:t>
      </w:r>
      <w:r w:rsidRPr="00480E1C">
        <w:rPr>
          <w:lang w:val="en-US"/>
        </w:rPr>
        <w:t>167</w:t>
      </w:r>
      <w:r w:rsidR="00F85C33">
        <w:rPr>
          <w:lang w:val="en-US"/>
        </w:rPr>
        <w:t>:3</w:t>
      </w:r>
      <w:r w:rsidRPr="00480E1C">
        <w:rPr>
          <w:lang w:val="en-US"/>
        </w:rPr>
        <w:t xml:space="preserve"> </w:t>
      </w:r>
      <w:r w:rsidRPr="0046492E">
        <w:rPr>
          <w:i/>
          <w:lang w:val="en-US"/>
        </w:rPr>
        <w:t>Canadian Medical Association Journal</w:t>
      </w:r>
      <w:r w:rsidR="00F85C33">
        <w:rPr>
          <w:lang w:val="en-US"/>
        </w:rPr>
        <w:t xml:space="preserve">, </w:t>
      </w:r>
      <w:r w:rsidRPr="00480E1C">
        <w:rPr>
          <w:lang w:val="en-US"/>
        </w:rPr>
        <w:t>256</w:t>
      </w:r>
      <w:r w:rsidR="00F85C33">
        <w:rPr>
          <w:lang w:val="en-US"/>
        </w:rPr>
        <w:t>-257</w:t>
      </w:r>
      <w:r w:rsidRPr="00480E1C">
        <w:rPr>
          <w:lang w:val="en-US"/>
        </w:rPr>
        <w:t>.</w:t>
      </w:r>
    </w:p>
    <w:p w14:paraId="1156D37B" w14:textId="69CD91D3" w:rsidR="00180FBD" w:rsidRDefault="00180FBD" w:rsidP="00C3337E">
      <w:pPr>
        <w:pStyle w:val="ListParagraph"/>
        <w:numPr>
          <w:ilvl w:val="0"/>
          <w:numId w:val="14"/>
        </w:numPr>
        <w:ind w:left="0" w:firstLine="0"/>
      </w:pPr>
      <w:r w:rsidRPr="00480E1C">
        <w:rPr>
          <w:b/>
          <w:lang w:val="en-US"/>
        </w:rPr>
        <w:t>Gold, E. Richard</w:t>
      </w:r>
      <w:r w:rsidRPr="00480E1C">
        <w:rPr>
          <w:b/>
          <w:i/>
          <w:iCs/>
          <w:lang w:val="en-US"/>
        </w:rPr>
        <w:t xml:space="preserve">, </w:t>
      </w:r>
      <w:r w:rsidRPr="00480E1C">
        <w:rPr>
          <w:lang w:val="en-US"/>
        </w:rPr>
        <w:t>David</w:t>
      </w:r>
      <w:r w:rsidR="00E73AA7" w:rsidRPr="00E73AA7">
        <w:rPr>
          <w:lang w:val="en-US"/>
        </w:rPr>
        <w:t xml:space="preserve"> </w:t>
      </w:r>
      <w:r w:rsidR="00E73AA7" w:rsidRPr="00480E1C">
        <w:rPr>
          <w:lang w:val="en-US"/>
        </w:rPr>
        <w:t>Castle</w:t>
      </w:r>
      <w:r w:rsidRPr="00480E1C">
        <w:rPr>
          <w:lang w:val="en-US"/>
        </w:rPr>
        <w:t>, L. Martin</w:t>
      </w:r>
      <w:r w:rsidR="00E73AA7" w:rsidRPr="00E73AA7">
        <w:rPr>
          <w:lang w:val="en-US"/>
        </w:rPr>
        <w:t xml:space="preserve"> </w:t>
      </w:r>
      <w:r w:rsidR="00E73AA7" w:rsidRPr="00480E1C">
        <w:rPr>
          <w:lang w:val="en-US"/>
        </w:rPr>
        <w:t>Cloutier</w:t>
      </w:r>
      <w:r w:rsidRPr="00480E1C">
        <w:rPr>
          <w:lang w:val="en-US"/>
        </w:rPr>
        <w:t>, Abdallah S</w:t>
      </w:r>
      <w:r w:rsidR="00E73AA7">
        <w:rPr>
          <w:lang w:val="en-US"/>
        </w:rPr>
        <w:t>.</w:t>
      </w:r>
      <w:r w:rsidR="00E73AA7" w:rsidRPr="00E73AA7">
        <w:rPr>
          <w:lang w:val="en-US"/>
        </w:rPr>
        <w:t xml:space="preserve"> </w:t>
      </w:r>
      <w:r w:rsidR="00E73AA7" w:rsidRPr="00480E1C">
        <w:rPr>
          <w:lang w:val="en-US"/>
        </w:rPr>
        <w:t>Daar</w:t>
      </w:r>
      <w:r w:rsidRPr="00480E1C">
        <w:rPr>
          <w:lang w:val="en-US"/>
        </w:rPr>
        <w:t xml:space="preserve">, and Pamela J. </w:t>
      </w:r>
      <w:r w:rsidR="00E73AA7" w:rsidRPr="00480E1C">
        <w:rPr>
          <w:lang w:val="en-US"/>
        </w:rPr>
        <w:t xml:space="preserve">Smith, </w:t>
      </w:r>
      <w:r>
        <w:t>“Needed: Models of Biotechnology Intellectual Property” (2002) 20</w:t>
      </w:r>
      <w:r w:rsidR="004D0A17">
        <w:t>:8</w:t>
      </w:r>
      <w:r>
        <w:t xml:space="preserve"> </w:t>
      </w:r>
      <w:r w:rsidRPr="0046492E">
        <w:rPr>
          <w:i/>
        </w:rPr>
        <w:t>Trends in Biotechnology</w:t>
      </w:r>
      <w:r w:rsidR="004D0A17">
        <w:rPr>
          <w:i/>
        </w:rPr>
        <w:t>,</w:t>
      </w:r>
      <w:r>
        <w:t xml:space="preserve"> 327</w:t>
      </w:r>
      <w:r w:rsidR="004D0A17">
        <w:t>-329</w:t>
      </w:r>
      <w:r>
        <w:t>.</w:t>
      </w:r>
      <w:r w:rsidR="001C1333">
        <w:t xml:space="preserve"> This article was written as part of a project on which I was Principal Investigator.</w:t>
      </w:r>
    </w:p>
    <w:p w14:paraId="4AFBDD8A" w14:textId="26D6DF0E" w:rsidR="00180FBD" w:rsidRDefault="00180FBD" w:rsidP="00C3337E">
      <w:pPr>
        <w:pStyle w:val="ListParagraph"/>
        <w:numPr>
          <w:ilvl w:val="0"/>
          <w:numId w:val="14"/>
        </w:numPr>
        <w:ind w:left="0" w:firstLine="0"/>
      </w:pPr>
      <w:r w:rsidRPr="00480E1C">
        <w:rPr>
          <w:b/>
          <w:bCs/>
        </w:rPr>
        <w:t xml:space="preserve">Gold, E. Richard, </w:t>
      </w:r>
      <w:r>
        <w:t xml:space="preserve">“Gene Patents and Medical Access” (2002) 49 </w:t>
      </w:r>
      <w:r w:rsidRPr="0046492E">
        <w:rPr>
          <w:i/>
        </w:rPr>
        <w:t>Intellectual Property Forum</w:t>
      </w:r>
      <w:r w:rsidR="004D0A17">
        <w:rPr>
          <w:i/>
        </w:rPr>
        <w:t>,</w:t>
      </w:r>
      <w:r>
        <w:t xml:space="preserve"> 20</w:t>
      </w:r>
      <w:r w:rsidR="004D0A17">
        <w:t>-27</w:t>
      </w:r>
      <w:r>
        <w:t>.</w:t>
      </w:r>
    </w:p>
    <w:p w14:paraId="3B6ED864" w14:textId="1E0BD097" w:rsidR="00180FBD" w:rsidRDefault="00180FBD" w:rsidP="00C3337E">
      <w:pPr>
        <w:pStyle w:val="ListParagraph"/>
        <w:numPr>
          <w:ilvl w:val="0"/>
          <w:numId w:val="14"/>
        </w:numPr>
        <w:ind w:left="0" w:firstLine="0"/>
      </w:pPr>
      <w:r w:rsidRPr="00480E1C">
        <w:rPr>
          <w:b/>
        </w:rPr>
        <w:t xml:space="preserve">Gold, E. Richard </w:t>
      </w:r>
      <w:r w:rsidRPr="00480E1C">
        <w:rPr>
          <w:bCs/>
        </w:rPr>
        <w:t>and Alain</w:t>
      </w:r>
      <w:r w:rsidR="00E73AA7" w:rsidRPr="00E73AA7">
        <w:rPr>
          <w:bCs/>
        </w:rPr>
        <w:t xml:space="preserve"> </w:t>
      </w:r>
      <w:r w:rsidR="00E73AA7" w:rsidRPr="00480E1C">
        <w:rPr>
          <w:bCs/>
        </w:rPr>
        <w:t>Gallochat</w:t>
      </w:r>
      <w:r w:rsidRPr="00480E1C">
        <w:rPr>
          <w:bCs/>
        </w:rPr>
        <w:t xml:space="preserve">, “The European </w:t>
      </w:r>
      <w:r w:rsidRPr="00480E1C">
        <w:rPr>
          <w:bCs/>
          <w:i/>
        </w:rPr>
        <w:t>Biotech Directive</w:t>
      </w:r>
      <w:r w:rsidRPr="00480E1C">
        <w:rPr>
          <w:bCs/>
        </w:rPr>
        <w:t xml:space="preserve">: Past As Prologue” (2001) </w:t>
      </w:r>
      <w:r>
        <w:t xml:space="preserve">7:3 </w:t>
      </w:r>
      <w:r w:rsidRPr="0046492E">
        <w:rPr>
          <w:i/>
        </w:rPr>
        <w:t>European Law Journal</w:t>
      </w:r>
      <w:r w:rsidR="004D0A17">
        <w:rPr>
          <w:i/>
        </w:rPr>
        <w:t>,</w:t>
      </w:r>
      <w:r>
        <w:t xml:space="preserve"> 3</w:t>
      </w:r>
      <w:r w:rsidR="004D0A17">
        <w:t>31-366</w:t>
      </w:r>
      <w:r>
        <w:t xml:space="preserve">. </w:t>
      </w:r>
    </w:p>
    <w:p w14:paraId="26704554" w14:textId="0EACF120" w:rsidR="00180FBD" w:rsidRPr="00480E1C" w:rsidRDefault="00180FBD" w:rsidP="00C3337E">
      <w:pPr>
        <w:pStyle w:val="ListParagraph"/>
        <w:numPr>
          <w:ilvl w:val="0"/>
          <w:numId w:val="14"/>
        </w:numPr>
        <w:ind w:left="0" w:firstLine="0"/>
      </w:pPr>
      <w:r w:rsidRPr="00480E1C">
        <w:rPr>
          <w:b/>
        </w:rPr>
        <w:t xml:space="preserve">Gold, E. Richard </w:t>
      </w:r>
      <w:r w:rsidRPr="00480E1C">
        <w:rPr>
          <w:bCs/>
          <w:lang w:val="en-US"/>
        </w:rPr>
        <w:t xml:space="preserve">“Biotechnology patents: strategies for meeting economic and ethical concerns” (2001) 30 </w:t>
      </w:r>
      <w:r w:rsidRPr="0046492E">
        <w:rPr>
          <w:bCs/>
          <w:i/>
          <w:lang w:val="en-US"/>
        </w:rPr>
        <w:t>Nature Genetics</w:t>
      </w:r>
      <w:r w:rsidR="004D0A17">
        <w:rPr>
          <w:bCs/>
          <w:i/>
          <w:lang w:val="en-US"/>
        </w:rPr>
        <w:t>,</w:t>
      </w:r>
      <w:r w:rsidRPr="00480E1C">
        <w:rPr>
          <w:bCs/>
          <w:lang w:val="en-US"/>
        </w:rPr>
        <w:t xml:space="preserve"> 359.</w:t>
      </w:r>
    </w:p>
    <w:p w14:paraId="3C20688E" w14:textId="464DE0F6" w:rsidR="00180FBD" w:rsidRDefault="00180FBD" w:rsidP="00C3337E">
      <w:pPr>
        <w:pStyle w:val="ListParagraph"/>
        <w:numPr>
          <w:ilvl w:val="0"/>
          <w:numId w:val="14"/>
        </w:numPr>
        <w:ind w:left="0" w:firstLine="0"/>
      </w:pPr>
      <w:r w:rsidRPr="00C260B8">
        <w:rPr>
          <w:b/>
        </w:rPr>
        <w:t>Gold, E. Richard</w:t>
      </w:r>
      <w:r w:rsidRPr="00C260B8">
        <w:rPr>
          <w:bCs/>
        </w:rPr>
        <w:t xml:space="preserve"> and Adams, Wendy, “The </w:t>
      </w:r>
      <w:r w:rsidRPr="00C260B8">
        <w:rPr>
          <w:bCs/>
          <w:i/>
        </w:rPr>
        <w:t>Monsanto</w:t>
      </w:r>
      <w:r w:rsidRPr="00C260B8">
        <w:rPr>
          <w:bCs/>
        </w:rPr>
        <w:t xml:space="preserve"> Decision: the edge or the wedge” (2001)</w:t>
      </w:r>
      <w:r w:rsidRPr="00C260B8">
        <w:rPr>
          <w:b/>
        </w:rPr>
        <w:t xml:space="preserve"> </w:t>
      </w:r>
      <w:r>
        <w:t xml:space="preserve">19 </w:t>
      </w:r>
      <w:r w:rsidRPr="0046492E">
        <w:rPr>
          <w:i/>
        </w:rPr>
        <w:t>Nature Biotechnology</w:t>
      </w:r>
      <w:r w:rsidR="004D0A17">
        <w:rPr>
          <w:i/>
        </w:rPr>
        <w:t>,</w:t>
      </w:r>
      <w:r w:rsidR="004D0A17">
        <w:t xml:space="preserve"> </w:t>
      </w:r>
      <w:r>
        <w:t>587.</w:t>
      </w:r>
    </w:p>
    <w:p w14:paraId="4257DC8A" w14:textId="7569AC0E" w:rsidR="00180FBD" w:rsidRDefault="00180FBD" w:rsidP="00C3337E">
      <w:pPr>
        <w:pStyle w:val="ListParagraph"/>
        <w:numPr>
          <w:ilvl w:val="0"/>
          <w:numId w:val="14"/>
        </w:numPr>
        <w:ind w:left="0" w:firstLine="0"/>
      </w:pPr>
      <w:r w:rsidRPr="00C260B8">
        <w:rPr>
          <w:b/>
        </w:rPr>
        <w:t xml:space="preserve">Gold, E. Richard </w:t>
      </w:r>
      <w:r w:rsidRPr="00C260B8">
        <w:rPr>
          <w:bCs/>
        </w:rPr>
        <w:t>“Finding Common Cause in the Patent Debate” (2000)</w:t>
      </w:r>
      <w:r w:rsidRPr="00C260B8">
        <w:rPr>
          <w:b/>
        </w:rPr>
        <w:t xml:space="preserve"> </w:t>
      </w:r>
      <w:r w:rsidRPr="004D0A17">
        <w:t>18</w:t>
      </w:r>
      <w:r w:rsidRPr="0046492E">
        <w:rPr>
          <w:i/>
        </w:rPr>
        <w:t xml:space="preserve"> Nature Biotechnology</w:t>
      </w:r>
      <w:r w:rsidR="004D0A17">
        <w:rPr>
          <w:i/>
        </w:rPr>
        <w:t>,</w:t>
      </w:r>
      <w:r>
        <w:t xml:space="preserve"> 1217 (comment).</w:t>
      </w:r>
    </w:p>
    <w:p w14:paraId="3FB46284" w14:textId="71FA9968" w:rsidR="00180FBD" w:rsidRPr="00F04777" w:rsidRDefault="00180FBD" w:rsidP="00C3337E">
      <w:pPr>
        <w:pStyle w:val="ListParagraph"/>
        <w:numPr>
          <w:ilvl w:val="0"/>
          <w:numId w:val="14"/>
        </w:numPr>
        <w:ind w:left="0" w:firstLine="0"/>
      </w:pPr>
      <w:r w:rsidRPr="00C260B8">
        <w:rPr>
          <w:b/>
          <w:bCs/>
        </w:rPr>
        <w:t>Gold, E. Richard</w:t>
      </w:r>
      <w:r>
        <w:t xml:space="preserve">, </w:t>
      </w:r>
      <w:r w:rsidRPr="00C260B8">
        <w:rPr>
          <w:bCs/>
        </w:rPr>
        <w:t xml:space="preserve">“Moving the Gene Patent Debate Forward” (2000) </w:t>
      </w:r>
      <w:r>
        <w:t xml:space="preserve">18 </w:t>
      </w:r>
      <w:r w:rsidRPr="0046492E">
        <w:rPr>
          <w:i/>
        </w:rPr>
        <w:t>Nature Biotechnology</w:t>
      </w:r>
      <w:r w:rsidR="004D0A17">
        <w:t>,</w:t>
      </w:r>
      <w:r>
        <w:t xml:space="preserve"> 1319 (comment).</w:t>
      </w:r>
    </w:p>
    <w:p w14:paraId="06342744" w14:textId="2C99F789" w:rsidR="00180FBD" w:rsidRDefault="00180FBD" w:rsidP="00C3337E">
      <w:pPr>
        <w:pStyle w:val="ListParagraph"/>
        <w:numPr>
          <w:ilvl w:val="0"/>
          <w:numId w:val="14"/>
        </w:numPr>
        <w:ind w:left="0" w:firstLine="0"/>
      </w:pPr>
      <w:r w:rsidRPr="00480E1C">
        <w:rPr>
          <w:bCs/>
        </w:rPr>
        <w:t>Caulfield, Timothy A.,</w:t>
      </w:r>
      <w:r w:rsidR="004B0C7F">
        <w:rPr>
          <w:b/>
        </w:rPr>
        <w:t xml:space="preserve"> </w:t>
      </w:r>
      <w:r w:rsidRPr="00480E1C">
        <w:rPr>
          <w:b/>
        </w:rPr>
        <w:t>E. Richard</w:t>
      </w:r>
      <w:r w:rsidR="004B0C7F">
        <w:rPr>
          <w:b/>
        </w:rPr>
        <w:t xml:space="preserve"> Gold</w:t>
      </w:r>
      <w:r w:rsidRPr="00480E1C">
        <w:rPr>
          <w:b/>
          <w:i/>
          <w:iCs/>
        </w:rPr>
        <w:t xml:space="preserve"> </w:t>
      </w:r>
      <w:r w:rsidRPr="00480E1C">
        <w:rPr>
          <w:bCs/>
        </w:rPr>
        <w:t>and Cho, Mildred, “</w:t>
      </w:r>
      <w:r w:rsidRPr="00480E1C">
        <w:rPr>
          <w:bCs/>
          <w:color w:val="000000"/>
        </w:rPr>
        <w:t>Patenting Human Genetic Material: Refocusing the Debate</w:t>
      </w:r>
      <w:r w:rsidRPr="00480E1C">
        <w:rPr>
          <w:bCs/>
        </w:rPr>
        <w:t>” (2000)</w:t>
      </w:r>
      <w:r w:rsidRPr="00480E1C">
        <w:rPr>
          <w:b/>
        </w:rPr>
        <w:t xml:space="preserve"> </w:t>
      </w:r>
      <w:r>
        <w:t>1</w:t>
      </w:r>
      <w:r w:rsidR="004D0A17">
        <w:t>:3</w:t>
      </w:r>
      <w:r>
        <w:t xml:space="preserve"> </w:t>
      </w:r>
      <w:r w:rsidRPr="0046492E">
        <w:rPr>
          <w:i/>
        </w:rPr>
        <w:t>Nature Reviews Genetics</w:t>
      </w:r>
      <w:r w:rsidR="004D0A17">
        <w:rPr>
          <w:i/>
        </w:rPr>
        <w:t>,</w:t>
      </w:r>
      <w:r>
        <w:t xml:space="preserve"> 227</w:t>
      </w:r>
      <w:r w:rsidR="004D0A17">
        <w:t>-231</w:t>
      </w:r>
      <w:r>
        <w:t>.</w:t>
      </w:r>
    </w:p>
    <w:p w14:paraId="19D30FDB" w14:textId="29BA0023" w:rsidR="00180FBD" w:rsidRDefault="00180FBD" w:rsidP="00C3337E">
      <w:pPr>
        <w:pStyle w:val="ListParagraph"/>
        <w:numPr>
          <w:ilvl w:val="0"/>
          <w:numId w:val="14"/>
        </w:numPr>
        <w:ind w:left="0" w:firstLine="0"/>
      </w:pPr>
      <w:r w:rsidRPr="00480E1C">
        <w:rPr>
          <w:bCs/>
        </w:rPr>
        <w:t xml:space="preserve">Caulfield, Timothy A. and </w:t>
      </w:r>
      <w:r w:rsidRPr="00480E1C">
        <w:rPr>
          <w:b/>
          <w:bCs/>
        </w:rPr>
        <w:t>E. Richard</w:t>
      </w:r>
      <w:r w:rsidR="004B0C7F">
        <w:rPr>
          <w:b/>
          <w:bCs/>
        </w:rPr>
        <w:t xml:space="preserve"> Gold</w:t>
      </w:r>
      <w:r w:rsidRPr="00480E1C">
        <w:rPr>
          <w:bCs/>
        </w:rPr>
        <w:t>, “Genetic Testing, Ethical Concerns, and The Role of Patent Law” (2000)</w:t>
      </w:r>
      <w:r w:rsidRPr="00480E1C">
        <w:rPr>
          <w:b/>
          <w:bCs/>
        </w:rPr>
        <w:t xml:space="preserve"> </w:t>
      </w:r>
      <w:r w:rsidRPr="004D0A17">
        <w:t>57</w:t>
      </w:r>
      <w:r w:rsidR="004D0A17">
        <w:t>:5</w:t>
      </w:r>
      <w:r w:rsidRPr="0046492E">
        <w:rPr>
          <w:i/>
        </w:rPr>
        <w:t xml:space="preserve"> Clinical Genetics</w:t>
      </w:r>
      <w:r w:rsidR="004D0A17">
        <w:rPr>
          <w:i/>
        </w:rPr>
        <w:t>,</w:t>
      </w:r>
      <w:r>
        <w:t xml:space="preserve"> 370</w:t>
      </w:r>
      <w:r w:rsidR="004D0A17">
        <w:t>-375</w:t>
      </w:r>
      <w:r>
        <w:t>.</w:t>
      </w:r>
    </w:p>
    <w:p w14:paraId="51140838" w14:textId="529D5E2D" w:rsidR="00180FBD" w:rsidRDefault="00180FBD" w:rsidP="00C3337E">
      <w:pPr>
        <w:pStyle w:val="ListParagraph"/>
        <w:numPr>
          <w:ilvl w:val="0"/>
          <w:numId w:val="14"/>
        </w:numPr>
        <w:ind w:left="0" w:firstLine="0"/>
      </w:pPr>
      <w:r w:rsidRPr="00480E1C">
        <w:rPr>
          <w:b/>
        </w:rPr>
        <w:t xml:space="preserve">Gold, E. Richard, </w:t>
      </w:r>
      <w:r w:rsidRPr="00480E1C">
        <w:rPr>
          <w:bCs/>
        </w:rPr>
        <w:t xml:space="preserve">“Biomedical Patents and Ethics: A Canadian Solution” (2000) </w:t>
      </w:r>
      <w:r>
        <w:t>45</w:t>
      </w:r>
      <w:r w:rsidR="004D0A17">
        <w:t>:2</w:t>
      </w:r>
      <w:r>
        <w:t xml:space="preserve"> </w:t>
      </w:r>
      <w:r w:rsidRPr="0046492E">
        <w:rPr>
          <w:i/>
        </w:rPr>
        <w:t>McGill Law Journal</w:t>
      </w:r>
      <w:r w:rsidR="004D0A17">
        <w:rPr>
          <w:i/>
        </w:rPr>
        <w:t>,</w:t>
      </w:r>
      <w:r>
        <w:t xml:space="preserve"> 413</w:t>
      </w:r>
      <w:r w:rsidR="004D0A17">
        <w:t>-435</w:t>
      </w:r>
      <w:r>
        <w:t>.</w:t>
      </w:r>
    </w:p>
    <w:p w14:paraId="088C2703" w14:textId="582A164B" w:rsidR="00180FBD" w:rsidRDefault="00180FBD" w:rsidP="00C3337E">
      <w:pPr>
        <w:pStyle w:val="ListParagraph"/>
        <w:numPr>
          <w:ilvl w:val="0"/>
          <w:numId w:val="14"/>
        </w:numPr>
        <w:ind w:left="0" w:firstLine="0"/>
      </w:pPr>
      <w:r w:rsidRPr="00480E1C">
        <w:rPr>
          <w:b/>
        </w:rPr>
        <w:t xml:space="preserve">Gold, E. Richard, </w:t>
      </w:r>
      <w:r>
        <w:t xml:space="preserve">“Partial Copyright Assignments: Safeguarding Software Licensees Against the Bankruptcy of Licensors” (2000) 33 </w:t>
      </w:r>
      <w:r w:rsidRPr="0046492E">
        <w:rPr>
          <w:i/>
        </w:rPr>
        <w:t>Canadian Business Law Journal</w:t>
      </w:r>
      <w:r w:rsidR="004D0A17">
        <w:t>,</w:t>
      </w:r>
      <w:r>
        <w:t xml:space="preserve"> 193.</w:t>
      </w:r>
    </w:p>
    <w:p w14:paraId="03C14954" w14:textId="61A61981" w:rsidR="00180FBD" w:rsidRPr="00480E1C" w:rsidRDefault="00180FBD" w:rsidP="00C3337E">
      <w:pPr>
        <w:pStyle w:val="ListParagraph"/>
        <w:numPr>
          <w:ilvl w:val="0"/>
          <w:numId w:val="14"/>
        </w:numPr>
        <w:ind w:left="0" w:firstLine="0"/>
      </w:pPr>
      <w:r w:rsidRPr="00480E1C">
        <w:rPr>
          <w:b/>
          <w:bCs/>
        </w:rPr>
        <w:t>Gold, E. Richard</w:t>
      </w:r>
      <w:r w:rsidRPr="00480E1C">
        <w:rPr>
          <w:bCs/>
        </w:rPr>
        <w:t>, “Hope, Fear, and Genetics: Judicial Approaches to Biotechnology” (1999)</w:t>
      </w:r>
      <w:r w:rsidRPr="00480E1C">
        <w:rPr>
          <w:b/>
          <w:bCs/>
        </w:rPr>
        <w:t xml:space="preserve"> </w:t>
      </w:r>
      <w:r>
        <w:t xml:space="preserve">83 </w:t>
      </w:r>
      <w:r w:rsidRPr="0046492E">
        <w:rPr>
          <w:i/>
        </w:rPr>
        <w:t>Judicature</w:t>
      </w:r>
      <w:r w:rsidR="004D0A17">
        <w:t>,</w:t>
      </w:r>
      <w:r>
        <w:t xml:space="preserve"> 132</w:t>
      </w:r>
      <w:r w:rsidRPr="00480E1C">
        <w:rPr>
          <w:b/>
          <w:bCs/>
        </w:rPr>
        <w:t>.</w:t>
      </w:r>
    </w:p>
    <w:p w14:paraId="2926C793" w14:textId="3C2D5709" w:rsidR="00180FBD" w:rsidRPr="00480E1C" w:rsidRDefault="00180FBD" w:rsidP="00C3337E">
      <w:pPr>
        <w:pStyle w:val="ListParagraph"/>
        <w:numPr>
          <w:ilvl w:val="0"/>
          <w:numId w:val="14"/>
        </w:numPr>
        <w:ind w:left="0" w:firstLine="0"/>
      </w:pPr>
      <w:r w:rsidRPr="00480E1C">
        <w:rPr>
          <w:b/>
        </w:rPr>
        <w:t>Gold, E. Richard</w:t>
      </w:r>
      <w:r w:rsidRPr="00480E1C">
        <w:rPr>
          <w:bCs/>
        </w:rPr>
        <w:t xml:space="preserve">, “Owning our bodies: An Examination of Property Law and Biotechnology” (1995) 32:4 </w:t>
      </w:r>
      <w:r w:rsidRPr="0046492E">
        <w:rPr>
          <w:bCs/>
          <w:i/>
        </w:rPr>
        <w:t>San Diego Law Review</w:t>
      </w:r>
      <w:r w:rsidR="004D0A17">
        <w:rPr>
          <w:bCs/>
        </w:rPr>
        <w:t>,</w:t>
      </w:r>
      <w:r w:rsidRPr="00480E1C">
        <w:rPr>
          <w:bCs/>
        </w:rPr>
        <w:t xml:space="preserve"> 1167.</w:t>
      </w:r>
    </w:p>
    <w:p w14:paraId="4FC324BF" w14:textId="3270C0B3" w:rsidR="00180FBD" w:rsidRDefault="00180FBD" w:rsidP="00C3337E">
      <w:pPr>
        <w:pStyle w:val="ListParagraph"/>
        <w:numPr>
          <w:ilvl w:val="0"/>
          <w:numId w:val="14"/>
        </w:numPr>
        <w:ind w:left="0" w:firstLine="0"/>
      </w:pPr>
      <w:r w:rsidRPr="00480E1C">
        <w:rPr>
          <w:b/>
        </w:rPr>
        <w:t xml:space="preserve">Gold, E. Richard </w:t>
      </w:r>
      <w:r w:rsidRPr="00480E1C">
        <w:rPr>
          <w:bCs/>
        </w:rPr>
        <w:t xml:space="preserve">“A Structural Dynamic Theory of Law” (1991) </w:t>
      </w:r>
      <w:r>
        <w:t xml:space="preserve">16 </w:t>
      </w:r>
      <w:r w:rsidRPr="0046492E">
        <w:rPr>
          <w:i/>
        </w:rPr>
        <w:t>Queen’s Law Journal</w:t>
      </w:r>
      <w:r w:rsidR="004D0A17">
        <w:t>,</w:t>
      </w:r>
      <w:r>
        <w:t xml:space="preserve"> 347.</w:t>
      </w:r>
    </w:p>
    <w:p w14:paraId="0C65A522" w14:textId="2A9D50FF" w:rsidR="00180FBD" w:rsidRDefault="00180FBD" w:rsidP="00C3337E">
      <w:pPr>
        <w:pStyle w:val="ListParagraph"/>
        <w:numPr>
          <w:ilvl w:val="0"/>
          <w:numId w:val="14"/>
        </w:numPr>
        <w:ind w:left="0" w:firstLine="0"/>
      </w:pPr>
      <w:r w:rsidRPr="00480E1C">
        <w:rPr>
          <w:b/>
        </w:rPr>
        <w:t>Gold, E. Richard</w:t>
      </w:r>
      <w:r w:rsidRPr="00480E1C">
        <w:rPr>
          <w:bCs/>
        </w:rPr>
        <w:t xml:space="preserve">, “From Right to Remedy: Putting Equality to Work” (1989) </w:t>
      </w:r>
      <w:r w:rsidRPr="00480E1C">
        <w:t xml:space="preserve">12 </w:t>
      </w:r>
      <w:r w:rsidRPr="0046492E">
        <w:rPr>
          <w:i/>
        </w:rPr>
        <w:t>Queen’s Law Journal</w:t>
      </w:r>
      <w:r w:rsidR="004D0A17">
        <w:rPr>
          <w:i/>
        </w:rPr>
        <w:t>,</w:t>
      </w:r>
      <w:r w:rsidRPr="00480E1C">
        <w:t xml:space="preserve"> 214.</w:t>
      </w:r>
    </w:p>
    <w:p w14:paraId="327CB27D" w14:textId="77777777" w:rsidR="00180FBD" w:rsidRDefault="00180FBD" w:rsidP="00C3337E">
      <w:pPr>
        <w:rPr>
          <w:b/>
          <w:i/>
        </w:rPr>
      </w:pPr>
    </w:p>
    <w:p w14:paraId="74D83488" w14:textId="77777777" w:rsidR="00180FBD" w:rsidRDefault="00180FBD" w:rsidP="00C3337E">
      <w:pPr>
        <w:keepNext/>
        <w:rPr>
          <w:b/>
          <w:i/>
        </w:rPr>
      </w:pPr>
      <w:r>
        <w:rPr>
          <w:b/>
          <w:i/>
        </w:rPr>
        <w:t>Peer Reviewed Book Chapters:</w:t>
      </w:r>
    </w:p>
    <w:p w14:paraId="25643E6B" w14:textId="77777777" w:rsidR="00180FBD" w:rsidRDefault="00180FBD" w:rsidP="00C3337E">
      <w:pPr>
        <w:keepNext/>
      </w:pPr>
    </w:p>
    <w:p w14:paraId="11BB4FD6" w14:textId="33F300E8" w:rsidR="00180FBD" w:rsidRPr="005D6FF3" w:rsidRDefault="00180FBD" w:rsidP="00C3337E">
      <w:pPr>
        <w:pStyle w:val="ListParagraph"/>
        <w:keepNext/>
        <w:numPr>
          <w:ilvl w:val="0"/>
          <w:numId w:val="14"/>
        </w:numPr>
        <w:ind w:left="0" w:firstLine="0"/>
        <w:rPr>
          <w:bCs/>
        </w:rPr>
      </w:pPr>
      <w:r>
        <w:rPr>
          <w:b/>
        </w:rPr>
        <w:t>Gold, E. Richard</w:t>
      </w:r>
      <w:r>
        <w:t xml:space="preserve">, “Legal Foundations of the U.S. Dollar, 1933-1934 and 1971” in </w:t>
      </w:r>
      <w:r>
        <w:rPr>
          <w:i/>
        </w:rPr>
        <w:t>Orderly Change: International Monetary Relations since Bretton Woods</w:t>
      </w:r>
      <w:r>
        <w:t xml:space="preserve">, </w:t>
      </w:r>
      <w:r w:rsidR="00A73F24">
        <w:t xml:space="preserve">ed </w:t>
      </w:r>
      <w:r>
        <w:t>David Andrews (Ithaca: Cornell University Press, 2008)</w:t>
      </w:r>
      <w:r w:rsidR="009D5E21">
        <w:t>,</w:t>
      </w:r>
      <w:r>
        <w:t xml:space="preserve"> 177</w:t>
      </w:r>
      <w:r w:rsidR="007821A1">
        <w:t>-188</w:t>
      </w:r>
      <w:r w:rsidR="009D5E21">
        <w:t>.</w:t>
      </w:r>
    </w:p>
    <w:p w14:paraId="59F28AB9" w14:textId="3D88BDD7" w:rsidR="00180FBD" w:rsidRPr="00651CF3" w:rsidRDefault="00180FBD" w:rsidP="00C3337E">
      <w:pPr>
        <w:pStyle w:val="ListParagraph"/>
        <w:numPr>
          <w:ilvl w:val="0"/>
          <w:numId w:val="14"/>
        </w:numPr>
        <w:ind w:left="0" w:firstLine="0"/>
        <w:rPr>
          <w:bCs/>
        </w:rPr>
      </w:pPr>
      <w:r w:rsidRPr="00651CF3">
        <w:rPr>
          <w:b/>
          <w:iCs/>
        </w:rPr>
        <w:t>Gold, E. Richard</w:t>
      </w:r>
      <w:r w:rsidRPr="00651CF3">
        <w:rPr>
          <w:bCs/>
          <w:iCs/>
        </w:rPr>
        <w:t>, “</w:t>
      </w:r>
      <w:r>
        <w:t xml:space="preserve">Exclusive Rights in Life: Biotechnology, Genetic Manipulation, and Intellectual Property Rights” in </w:t>
      </w:r>
      <w:r w:rsidRPr="00651CF3">
        <w:rPr>
          <w:i/>
          <w:iCs/>
        </w:rPr>
        <w:t>Molecular Methods of Plant Analysis</w:t>
      </w:r>
      <w:r w:rsidR="007821A1">
        <w:rPr>
          <w:i/>
          <w:iCs/>
        </w:rPr>
        <w:t xml:space="preserve">, </w:t>
      </w:r>
      <w:r w:rsidR="007821A1">
        <w:rPr>
          <w:iCs/>
        </w:rPr>
        <w:t>ed JF Jackson, HF Linskens, RB Inman</w:t>
      </w:r>
      <w:r>
        <w:t xml:space="preserve"> (Heidelberg: Springer-Verlag, 2003)</w:t>
      </w:r>
      <w:r w:rsidR="009D5E21">
        <w:t>,</w:t>
      </w:r>
      <w:r>
        <w:t xml:space="preserve"> 1</w:t>
      </w:r>
      <w:r w:rsidR="007821A1">
        <w:t>-22</w:t>
      </w:r>
      <w:r>
        <w:t>.</w:t>
      </w:r>
    </w:p>
    <w:p w14:paraId="48C0CE12" w14:textId="5BDC1174" w:rsidR="00180FBD" w:rsidRPr="00651CF3" w:rsidRDefault="00180FBD" w:rsidP="00C3337E">
      <w:pPr>
        <w:pStyle w:val="ListParagraph"/>
        <w:numPr>
          <w:ilvl w:val="0"/>
          <w:numId w:val="14"/>
        </w:numPr>
        <w:ind w:left="0" w:firstLine="0"/>
        <w:rPr>
          <w:bCs/>
        </w:rPr>
      </w:pPr>
      <w:r w:rsidRPr="00651CF3">
        <w:rPr>
          <w:b/>
        </w:rPr>
        <w:lastRenderedPageBreak/>
        <w:t>Gold, E. Richard,</w:t>
      </w:r>
      <w:r w:rsidRPr="00651CF3">
        <w:rPr>
          <w:b/>
          <w:i/>
          <w:iCs/>
        </w:rPr>
        <w:t xml:space="preserve"> </w:t>
      </w:r>
      <w:r>
        <w:t xml:space="preserve">“Genes and patents: discoveries or inventions?” in </w:t>
      </w:r>
      <w:r w:rsidRPr="00651CF3">
        <w:rPr>
          <w:i/>
          <w:iCs/>
        </w:rPr>
        <w:t>Encyclopedia of the Human Genome</w:t>
      </w:r>
      <w:r w:rsidR="007821A1">
        <w:rPr>
          <w:i/>
          <w:iCs/>
        </w:rPr>
        <w:t xml:space="preserve">, </w:t>
      </w:r>
      <w:r w:rsidR="007821A1">
        <w:rPr>
          <w:iCs/>
        </w:rPr>
        <w:t>ed David Cooper</w:t>
      </w:r>
      <w:r>
        <w:t xml:space="preserve"> (London: Nature Publishing Group, 2003)</w:t>
      </w:r>
      <w:r w:rsidR="00C84B0A">
        <w:t>.</w:t>
      </w:r>
    </w:p>
    <w:p w14:paraId="27AE73D7" w14:textId="6091475B" w:rsidR="00180FBD" w:rsidRPr="005E50E9" w:rsidRDefault="00180FBD" w:rsidP="00C3337E">
      <w:pPr>
        <w:pStyle w:val="ListParagraph"/>
        <w:numPr>
          <w:ilvl w:val="0"/>
          <w:numId w:val="14"/>
        </w:numPr>
        <w:ind w:left="0" w:firstLine="0"/>
        <w:rPr>
          <w:bCs/>
        </w:rPr>
      </w:pPr>
      <w:r w:rsidRPr="005E50E9">
        <w:rPr>
          <w:b/>
        </w:rPr>
        <w:t xml:space="preserve">Gold, E. Richard, </w:t>
      </w:r>
      <w:r w:rsidRPr="005E50E9">
        <w:rPr>
          <w:bCs/>
        </w:rPr>
        <w:t>“Merging Business And Ethics: New Models For Using Biotechnological Intellectual Property”</w:t>
      </w:r>
      <w:r w:rsidRPr="005E50E9">
        <w:t xml:space="preserve"> in </w:t>
      </w:r>
      <w:r w:rsidRPr="005E50E9">
        <w:rPr>
          <w:i/>
          <w:iCs/>
        </w:rPr>
        <w:t>Genetically Modified Foods: Debating Biotechnology</w:t>
      </w:r>
      <w:r w:rsidRPr="005E50E9">
        <w:t xml:space="preserve">, </w:t>
      </w:r>
      <w:r w:rsidR="009E693E">
        <w:t xml:space="preserve">ed </w:t>
      </w:r>
      <w:r w:rsidRPr="005E50E9">
        <w:t xml:space="preserve">Michael </w:t>
      </w:r>
      <w:r w:rsidR="009E693E">
        <w:t>Ruse</w:t>
      </w:r>
      <w:r w:rsidR="009E693E" w:rsidRPr="005E50E9">
        <w:t xml:space="preserve"> </w:t>
      </w:r>
      <w:r w:rsidRPr="005E50E9">
        <w:t>and David</w:t>
      </w:r>
      <w:r w:rsidR="009E693E" w:rsidRPr="009E693E">
        <w:t xml:space="preserve"> </w:t>
      </w:r>
      <w:r w:rsidR="009E693E">
        <w:t>Castle</w:t>
      </w:r>
      <w:r w:rsidRPr="005E50E9">
        <w:t xml:space="preserve"> (New York: Prometheus Press, 2002)</w:t>
      </w:r>
      <w:r w:rsidR="00C84B0A">
        <w:t>,</w:t>
      </w:r>
      <w:r w:rsidRPr="005E50E9">
        <w:t xml:space="preserve"> 163.</w:t>
      </w:r>
    </w:p>
    <w:p w14:paraId="6A9EB6C6" w14:textId="0A622383" w:rsidR="00180FBD" w:rsidRPr="00651CF3" w:rsidRDefault="00180FBD" w:rsidP="00C3337E">
      <w:pPr>
        <w:pStyle w:val="ListParagraph"/>
        <w:numPr>
          <w:ilvl w:val="0"/>
          <w:numId w:val="14"/>
        </w:numPr>
        <w:ind w:left="0" w:firstLine="0"/>
        <w:rPr>
          <w:bCs/>
        </w:rPr>
      </w:pPr>
      <w:r w:rsidRPr="00651CF3">
        <w:rPr>
          <w:b/>
        </w:rPr>
        <w:t xml:space="preserve">Gold, E. Richard, </w:t>
      </w:r>
      <w:r w:rsidRPr="00651CF3">
        <w:rPr>
          <w:bCs/>
        </w:rPr>
        <w:t xml:space="preserve">“Health Care Reform and International Trade” in </w:t>
      </w:r>
      <w:r w:rsidRPr="00651CF3">
        <w:rPr>
          <w:i/>
          <w:iCs/>
        </w:rPr>
        <w:t>Health Care Reform in Canada and the Law in Canada – Meeting the Challenge</w:t>
      </w:r>
      <w:r>
        <w:t xml:space="preserve">, </w:t>
      </w:r>
      <w:r w:rsidR="009E693E">
        <w:t xml:space="preserve">ed </w:t>
      </w:r>
      <w:r>
        <w:t xml:space="preserve">Timothy A </w:t>
      </w:r>
      <w:r w:rsidR="009E693E">
        <w:t xml:space="preserve">Caulfield </w:t>
      </w:r>
      <w:r>
        <w:t xml:space="preserve">and </w:t>
      </w:r>
      <w:r w:rsidR="009E693E">
        <w:t>Barbara v</w:t>
      </w:r>
      <w:r>
        <w:t>on Tigerstrom (Edmonton: University of Alberta Press, 2002)</w:t>
      </w:r>
      <w:r w:rsidR="00C84B0A">
        <w:t>,</w:t>
      </w:r>
      <w:r>
        <w:t xml:space="preserve"> 223</w:t>
      </w:r>
      <w:r w:rsidR="00DC059E">
        <w:t>-244</w:t>
      </w:r>
      <w:r>
        <w:t>.</w:t>
      </w:r>
    </w:p>
    <w:p w14:paraId="65D6C88E" w14:textId="77777777" w:rsidR="00180FBD" w:rsidRDefault="00180FBD" w:rsidP="00C3337E"/>
    <w:p w14:paraId="7BD8EEBC" w14:textId="77777777" w:rsidR="00180FBD" w:rsidRDefault="00180FBD" w:rsidP="00C3337E">
      <w:pPr>
        <w:rPr>
          <w:b/>
          <w:i/>
        </w:rPr>
      </w:pPr>
      <w:r>
        <w:rPr>
          <w:b/>
          <w:i/>
        </w:rPr>
        <w:t>Peer Reviewed Government Commissioned Papers:</w:t>
      </w:r>
    </w:p>
    <w:p w14:paraId="4C4BABDD" w14:textId="77777777" w:rsidR="00180FBD" w:rsidRPr="005B458B" w:rsidRDefault="00180FBD" w:rsidP="00C3337E"/>
    <w:p w14:paraId="0E0D2A02" w14:textId="71F9119C" w:rsidR="00180FBD" w:rsidRPr="005B458B" w:rsidRDefault="00180FBD" w:rsidP="00C3337E">
      <w:pPr>
        <w:pStyle w:val="BodyTextIndent"/>
        <w:numPr>
          <w:ilvl w:val="0"/>
          <w:numId w:val="14"/>
        </w:numPr>
        <w:tabs>
          <w:tab w:val="clear" w:pos="2880"/>
        </w:tabs>
        <w:ind w:left="0" w:firstLine="0"/>
        <w:rPr>
          <w:b w:val="0"/>
        </w:rPr>
      </w:pPr>
      <w:r w:rsidRPr="005B458B">
        <w:t>Gold, E. Richard</w:t>
      </w:r>
      <w:r w:rsidRPr="005B458B">
        <w:rPr>
          <w:b w:val="0"/>
          <w:i/>
          <w:iCs/>
        </w:rPr>
        <w:t xml:space="preserve"> </w:t>
      </w:r>
      <w:r w:rsidRPr="005B458B">
        <w:rPr>
          <w:b w:val="0"/>
        </w:rPr>
        <w:t>and Alain</w:t>
      </w:r>
      <w:r w:rsidR="00E73AA7" w:rsidRPr="00E73AA7">
        <w:rPr>
          <w:b w:val="0"/>
        </w:rPr>
        <w:t xml:space="preserve"> </w:t>
      </w:r>
      <w:r w:rsidR="00E73AA7" w:rsidRPr="005B458B">
        <w:rPr>
          <w:b w:val="0"/>
        </w:rPr>
        <w:t>Gallochat</w:t>
      </w:r>
      <w:r w:rsidRPr="005B458B">
        <w:rPr>
          <w:b w:val="0"/>
        </w:rPr>
        <w:t>, “EU Directive For The Legal Protection Of Biotechnological Inventions: An Analysis Of Its Key Sections, Implementation History And Lessons For Canada” (2001) for the Canadian Biotechnology Advisory Committee.</w:t>
      </w:r>
    </w:p>
    <w:p w14:paraId="2A1157B5" w14:textId="77777777" w:rsidR="00180FBD" w:rsidRPr="005B458B" w:rsidRDefault="00180FBD" w:rsidP="00C3337E">
      <w:pPr>
        <w:pStyle w:val="BodyTextIndent"/>
        <w:numPr>
          <w:ilvl w:val="0"/>
          <w:numId w:val="14"/>
        </w:numPr>
        <w:tabs>
          <w:tab w:val="clear" w:pos="2880"/>
        </w:tabs>
        <w:ind w:left="0" w:firstLine="0"/>
        <w:rPr>
          <w:b w:val="0"/>
        </w:rPr>
      </w:pPr>
      <w:r w:rsidRPr="005B458B">
        <w:t>Gold, E. Richard</w:t>
      </w:r>
      <w:r w:rsidRPr="005B458B">
        <w:rPr>
          <w:b w:val="0"/>
        </w:rPr>
        <w:t>, “Patenting Life Forms: An International Comparison” (2001) for the Canadian Biotechnology Advisory Committee.</w:t>
      </w:r>
    </w:p>
    <w:p w14:paraId="765E9171" w14:textId="77777777" w:rsidR="00180FBD" w:rsidRPr="005B458B" w:rsidRDefault="00180FBD" w:rsidP="00C3337E">
      <w:pPr>
        <w:pStyle w:val="BodyTextIndent"/>
        <w:numPr>
          <w:ilvl w:val="0"/>
          <w:numId w:val="14"/>
        </w:numPr>
        <w:tabs>
          <w:tab w:val="clear" w:pos="2880"/>
        </w:tabs>
        <w:ind w:left="0" w:firstLine="0"/>
        <w:rPr>
          <w:b w:val="0"/>
        </w:rPr>
      </w:pPr>
      <w:r w:rsidRPr="005B458B">
        <w:t>Gold, E. Richard</w:t>
      </w:r>
      <w:r w:rsidRPr="005B458B">
        <w:rPr>
          <w:b w:val="0"/>
        </w:rPr>
        <w:t>, “Patents in Genes” (2001) for the Canadian Biotechnology Advisory Committee.</w:t>
      </w:r>
    </w:p>
    <w:p w14:paraId="24FEA253" w14:textId="77777777" w:rsidR="00180FBD" w:rsidRDefault="00180FBD" w:rsidP="00C3337E"/>
    <w:p w14:paraId="57A610CF" w14:textId="77777777" w:rsidR="00180FBD" w:rsidRDefault="00180FBD" w:rsidP="000A289F">
      <w:pPr>
        <w:pStyle w:val="Heading2"/>
        <w:jc w:val="left"/>
      </w:pPr>
      <w:r>
        <w:t>PART II: OTHER PUBLISHED WORKS</w:t>
      </w:r>
    </w:p>
    <w:p w14:paraId="18DFBA0E" w14:textId="77777777" w:rsidR="00180FBD" w:rsidRDefault="00180FBD" w:rsidP="000A289F">
      <w:pPr>
        <w:keepNext/>
        <w:rPr>
          <w:b/>
          <w:bCs/>
          <w:i/>
          <w:iCs/>
        </w:rPr>
      </w:pPr>
    </w:p>
    <w:p w14:paraId="59F1714B" w14:textId="20D4D280" w:rsidR="00180FBD" w:rsidRDefault="00180FBD" w:rsidP="000A289F">
      <w:pPr>
        <w:keepNext/>
      </w:pPr>
      <w:r w:rsidRPr="00860BA7">
        <w:rPr>
          <w:b/>
          <w:i/>
        </w:rPr>
        <w:t>Journal</w:t>
      </w:r>
      <w:r w:rsidR="00146FBF">
        <w:rPr>
          <w:b/>
          <w:i/>
        </w:rPr>
        <w:t>/Online</w:t>
      </w:r>
      <w:r>
        <w:rPr>
          <w:b/>
          <w:i/>
        </w:rPr>
        <w:t xml:space="preserve"> article</w:t>
      </w:r>
      <w:r w:rsidRPr="00860BA7">
        <w:rPr>
          <w:b/>
          <w:i/>
        </w:rPr>
        <w:t>s:</w:t>
      </w:r>
    </w:p>
    <w:p w14:paraId="1E942BA8" w14:textId="77777777" w:rsidR="00180FBD" w:rsidRDefault="00180FBD" w:rsidP="000A289F">
      <w:pPr>
        <w:keepNext/>
        <w:rPr>
          <w:b/>
          <w:bCs/>
          <w:i/>
          <w:iCs/>
        </w:rPr>
      </w:pPr>
    </w:p>
    <w:p w14:paraId="582015C1" w14:textId="1DBA0795" w:rsidR="00AD6D1A" w:rsidRPr="00AD6D1A" w:rsidRDefault="00AD6D1A" w:rsidP="00132C50">
      <w:pPr>
        <w:pStyle w:val="ListParagraph"/>
        <w:numPr>
          <w:ilvl w:val="0"/>
          <w:numId w:val="14"/>
        </w:numPr>
        <w:ind w:left="0" w:firstLine="0"/>
      </w:pPr>
      <w:r>
        <w:rPr>
          <w:b/>
        </w:rPr>
        <w:t>Gold, E. Richard</w:t>
      </w:r>
      <w:r>
        <w:t>, “</w:t>
      </w:r>
      <w:r w:rsidR="00FD0FA1">
        <w:t xml:space="preserve">The Midas Conundrum” (April 25, 2017) in Centre for International Governance Innovation Series on Innovation and Productivity, </w:t>
      </w:r>
      <w:hyperlink r:id="rId11" w:history="1">
        <w:r w:rsidR="00FD0FA1" w:rsidRPr="00B20DC1">
          <w:rPr>
            <w:rStyle w:val="Hyperlink"/>
          </w:rPr>
          <w:t>https://www.cigionline.org/articles/midas-conundrum</w:t>
        </w:r>
      </w:hyperlink>
      <w:r w:rsidR="00FD0FA1">
        <w:t>.</w:t>
      </w:r>
    </w:p>
    <w:p w14:paraId="6335EBAF" w14:textId="546578F6" w:rsidR="00146FBF" w:rsidRPr="00146FBF" w:rsidRDefault="00146FBF" w:rsidP="00132C50">
      <w:pPr>
        <w:pStyle w:val="ListParagraph"/>
        <w:numPr>
          <w:ilvl w:val="0"/>
          <w:numId w:val="14"/>
        </w:numPr>
        <w:ind w:left="0" w:firstLine="0"/>
      </w:pPr>
      <w:r>
        <w:rPr>
          <w:b/>
        </w:rPr>
        <w:t>Gold, E. Richard</w:t>
      </w:r>
      <w:r>
        <w:t xml:space="preserve">, “Why Women Over 40 are Having More Babies” (March 16, 2017) </w:t>
      </w:r>
      <w:hyperlink r:id="rId12" w:history="1">
        <w:r w:rsidRPr="00B20DC1">
          <w:rPr>
            <w:rStyle w:val="Hyperlink"/>
          </w:rPr>
          <w:t>https://www.cigionline.org/articles/why-women-over-40-are-having-more-babies</w:t>
        </w:r>
      </w:hyperlink>
      <w:r>
        <w:t xml:space="preserve">. </w:t>
      </w:r>
    </w:p>
    <w:p w14:paraId="62D8D8EE" w14:textId="56F93A51" w:rsidR="00612275" w:rsidRPr="00612275" w:rsidRDefault="00612275" w:rsidP="00132C50">
      <w:pPr>
        <w:pStyle w:val="ListParagraph"/>
        <w:numPr>
          <w:ilvl w:val="0"/>
          <w:numId w:val="14"/>
        </w:numPr>
        <w:ind w:left="0" w:firstLine="0"/>
      </w:pPr>
      <w:r>
        <w:rPr>
          <w:b/>
        </w:rPr>
        <w:t>Gold, E. Richard</w:t>
      </w:r>
      <w:r>
        <w:t>, “New genetic testing deal could spur major research breakthroughs” (May 18, 2016)</w:t>
      </w:r>
      <w:r w:rsidR="005B09E9">
        <w:t xml:space="preserve"> </w:t>
      </w:r>
      <w:r w:rsidR="005B09E9">
        <w:rPr>
          <w:i/>
        </w:rPr>
        <w:t>Healthy Debate</w:t>
      </w:r>
      <w:r w:rsidR="005B09E9">
        <w:t xml:space="preserve"> </w:t>
      </w:r>
      <w:r w:rsidR="005B09E9" w:rsidRPr="005B09E9">
        <w:t>http://healthydebate.ca/opinions/cheo-genetic-testing-agreement</w:t>
      </w:r>
    </w:p>
    <w:p w14:paraId="303E3CB2" w14:textId="44105C3B" w:rsidR="00132C50" w:rsidRDefault="00132C50" w:rsidP="00132C50">
      <w:pPr>
        <w:pStyle w:val="ListParagraph"/>
        <w:numPr>
          <w:ilvl w:val="0"/>
          <w:numId w:val="14"/>
        </w:numPr>
        <w:ind w:left="0" w:firstLine="0"/>
      </w:pPr>
      <w:r>
        <w:rPr>
          <w:b/>
        </w:rPr>
        <w:t>Gold, E. Richard</w:t>
      </w:r>
      <w:r>
        <w:t xml:space="preserve">, Samuel Abraham, Ann Gualtieri, and Iain M. Gillespie, “Innovating a Canadian Innovation Ecosystem” (July-August 2015) </w:t>
      </w:r>
      <w:r>
        <w:rPr>
          <w:i/>
        </w:rPr>
        <w:t xml:space="preserve">Policy Options, </w:t>
      </w:r>
      <w:r>
        <w:t>27-29.</w:t>
      </w:r>
    </w:p>
    <w:p w14:paraId="3910B61A" w14:textId="5F086CD2" w:rsidR="000A289F" w:rsidRPr="000A289F" w:rsidRDefault="000A289F" w:rsidP="00C3337E">
      <w:pPr>
        <w:pStyle w:val="ListParagraph"/>
        <w:numPr>
          <w:ilvl w:val="0"/>
          <w:numId w:val="14"/>
        </w:numPr>
        <w:ind w:left="0" w:firstLine="0"/>
      </w:pPr>
      <w:r>
        <w:rPr>
          <w:b/>
        </w:rPr>
        <w:t>Gold, E. Richard</w:t>
      </w:r>
      <w:r>
        <w:t xml:space="preserve">, “Response to </w:t>
      </w:r>
      <w:r>
        <w:rPr>
          <w:i/>
        </w:rPr>
        <w:t xml:space="preserve">Law of the Body </w:t>
      </w:r>
      <w:r>
        <w:t xml:space="preserve">by Meredith M. Render” (2014) 63 </w:t>
      </w:r>
      <w:r w:rsidRPr="0046492E">
        <w:rPr>
          <w:i/>
        </w:rPr>
        <w:t>Emory L</w:t>
      </w:r>
      <w:r w:rsidR="004747F9">
        <w:rPr>
          <w:i/>
        </w:rPr>
        <w:t xml:space="preserve">aw </w:t>
      </w:r>
      <w:r w:rsidRPr="0046492E">
        <w:rPr>
          <w:i/>
        </w:rPr>
        <w:t>J</w:t>
      </w:r>
      <w:r w:rsidR="004747F9">
        <w:rPr>
          <w:i/>
        </w:rPr>
        <w:t>ournal</w:t>
      </w:r>
      <w:r>
        <w:t xml:space="preserve"> </w:t>
      </w:r>
      <w:r w:rsidRPr="0046492E">
        <w:rPr>
          <w:i/>
        </w:rPr>
        <w:t>Online</w:t>
      </w:r>
      <w:r w:rsidR="003B5376">
        <w:t>, 2011-2019</w:t>
      </w:r>
      <w:r>
        <w:t>.</w:t>
      </w:r>
    </w:p>
    <w:p w14:paraId="355B849A" w14:textId="6143A91A" w:rsidR="00180FBD" w:rsidRDefault="00180FBD" w:rsidP="00C3337E">
      <w:pPr>
        <w:pStyle w:val="ListParagraph"/>
        <w:numPr>
          <w:ilvl w:val="0"/>
          <w:numId w:val="14"/>
        </w:numPr>
        <w:ind w:left="0" w:firstLine="0"/>
      </w:pPr>
      <w:r w:rsidRPr="00F04777">
        <w:rPr>
          <w:b/>
        </w:rPr>
        <w:t>Gold, E. Richard</w:t>
      </w:r>
      <w:r>
        <w:t>, “Biotechnological Innovation and Partnerships” (</w:t>
      </w:r>
      <w:r w:rsidR="00DD37ED">
        <w:t xml:space="preserve">2009) 10 </w:t>
      </w:r>
      <w:r w:rsidR="00DD37ED" w:rsidRPr="0046492E">
        <w:rPr>
          <w:i/>
        </w:rPr>
        <w:t>J</w:t>
      </w:r>
      <w:r w:rsidR="003B5376" w:rsidRPr="0046492E">
        <w:rPr>
          <w:i/>
        </w:rPr>
        <w:t>ournal</w:t>
      </w:r>
      <w:r w:rsidR="00DD37ED" w:rsidRPr="0046492E">
        <w:rPr>
          <w:i/>
        </w:rPr>
        <w:t xml:space="preserve"> of High Tech</w:t>
      </w:r>
      <w:r w:rsidR="003B5376" w:rsidRPr="0046492E">
        <w:rPr>
          <w:i/>
        </w:rPr>
        <w:t>nology</w:t>
      </w:r>
      <w:r w:rsidR="00DD37ED" w:rsidRPr="0046492E">
        <w:rPr>
          <w:i/>
        </w:rPr>
        <w:t xml:space="preserve"> L</w:t>
      </w:r>
      <w:r w:rsidR="003B5376" w:rsidRPr="0046492E">
        <w:rPr>
          <w:i/>
        </w:rPr>
        <w:t>aw</w:t>
      </w:r>
      <w:r w:rsidR="003B5376">
        <w:t>,</w:t>
      </w:r>
      <w:r w:rsidR="00DD37ED">
        <w:t xml:space="preserve"> 1.</w:t>
      </w:r>
    </w:p>
    <w:p w14:paraId="3E80C482" w14:textId="05692168" w:rsidR="00180FBD" w:rsidRDefault="00180FBD" w:rsidP="00C3337E">
      <w:pPr>
        <w:pStyle w:val="ListParagraph"/>
        <w:numPr>
          <w:ilvl w:val="0"/>
          <w:numId w:val="14"/>
        </w:numPr>
        <w:ind w:left="0" w:firstLine="0"/>
      </w:pPr>
      <w:r>
        <w:rPr>
          <w:b/>
        </w:rPr>
        <w:t>Gold, E. Richard, “</w:t>
      </w:r>
      <w:r w:rsidRPr="0076130D">
        <w:t>Innovation and Productivity: The need for an intellectual architect</w:t>
      </w:r>
      <w:r>
        <w:t xml:space="preserve">” </w:t>
      </w:r>
      <w:r w:rsidR="003B5376">
        <w:t>(</w:t>
      </w:r>
      <w:r>
        <w:t>October 2006</w:t>
      </w:r>
      <w:r w:rsidR="003B5376">
        <w:t>)</w:t>
      </w:r>
      <w:r>
        <w:t xml:space="preserve"> </w:t>
      </w:r>
      <w:r w:rsidRPr="0046492E">
        <w:rPr>
          <w:i/>
        </w:rPr>
        <w:t>Policy Options</w:t>
      </w:r>
      <w:r w:rsidR="003B5376">
        <w:rPr>
          <w:i/>
        </w:rPr>
        <w:t>,</w:t>
      </w:r>
      <w:r w:rsidRPr="00334F17">
        <w:t xml:space="preserve"> 75</w:t>
      </w:r>
      <w:r w:rsidR="003B5376">
        <w:t>-78.</w:t>
      </w:r>
    </w:p>
    <w:p w14:paraId="6CFF96ED" w14:textId="2D334A3B" w:rsidR="00180FBD" w:rsidRPr="0076130D" w:rsidRDefault="00180FBD" w:rsidP="00C3337E">
      <w:pPr>
        <w:pStyle w:val="ListParagraph"/>
        <w:numPr>
          <w:ilvl w:val="0"/>
          <w:numId w:val="14"/>
        </w:numPr>
        <w:ind w:left="0" w:firstLine="0"/>
      </w:pPr>
      <w:r w:rsidRPr="0076130D">
        <w:rPr>
          <w:b/>
        </w:rPr>
        <w:t>Gold, E. Richard</w:t>
      </w:r>
      <w:r>
        <w:t xml:space="preserve">, Joly, Yann and Caulfield, Timothy A., </w:t>
      </w:r>
      <w:r w:rsidRPr="0076130D">
        <w:t>“Genetic Research Tools, the Research Exception and Open Science</w:t>
      </w:r>
      <w:r>
        <w:t>”</w:t>
      </w:r>
      <w:r w:rsidRPr="0076130D">
        <w:t xml:space="preserve"> </w:t>
      </w:r>
      <w:r w:rsidRPr="00334F17">
        <w:t>(2005) 3</w:t>
      </w:r>
      <w:r w:rsidR="003B5376">
        <w:t>:2</w:t>
      </w:r>
      <w:r w:rsidRPr="00334F17">
        <w:t xml:space="preserve"> GenEdit</w:t>
      </w:r>
      <w:r w:rsidR="003B5376">
        <w:t xml:space="preserve">, online: </w:t>
      </w:r>
      <w:r w:rsidRPr="00A95D51">
        <w:t>http://www.humgen.umontreal.ca/int/genedit.cfm?idsel=1313</w:t>
      </w:r>
      <w:r w:rsidRPr="0076130D">
        <w:rPr>
          <w:b/>
        </w:rPr>
        <w:t>.</w:t>
      </w:r>
    </w:p>
    <w:p w14:paraId="244DEAED" w14:textId="37C75CE6" w:rsidR="00180FBD" w:rsidRDefault="00180FBD" w:rsidP="00C3337E">
      <w:pPr>
        <w:pStyle w:val="ListParagraph"/>
        <w:numPr>
          <w:ilvl w:val="0"/>
          <w:numId w:val="14"/>
        </w:numPr>
        <w:ind w:left="0" w:firstLine="0"/>
      </w:pPr>
      <w:r w:rsidRPr="00C260B8">
        <w:rPr>
          <w:bCs/>
        </w:rPr>
        <w:t xml:space="preserve">Caulfield, Timothy A. and </w:t>
      </w:r>
      <w:r w:rsidRPr="00C260B8">
        <w:rPr>
          <w:b/>
          <w:bCs/>
        </w:rPr>
        <w:t>E. Richard</w:t>
      </w:r>
      <w:r w:rsidR="004B0C7F">
        <w:rPr>
          <w:b/>
          <w:bCs/>
        </w:rPr>
        <w:t xml:space="preserve"> Gold</w:t>
      </w:r>
      <w:r>
        <w:t>, “Whistling in the Wind” (2000)</w:t>
      </w:r>
      <w:r w:rsidRPr="00C260B8">
        <w:rPr>
          <w:smallCaps/>
        </w:rPr>
        <w:t xml:space="preserve"> </w:t>
      </w:r>
      <w:r>
        <w:t>15</w:t>
      </w:r>
      <w:r w:rsidR="003B5376">
        <w:t xml:space="preserve">:1 </w:t>
      </w:r>
      <w:r w:rsidRPr="0046492E">
        <w:rPr>
          <w:i/>
        </w:rPr>
        <w:t>FORUM for Applied Research and Public Policy</w:t>
      </w:r>
      <w:r w:rsidR="003B5376">
        <w:rPr>
          <w:i/>
        </w:rPr>
        <w:t>,</w:t>
      </w:r>
      <w:r>
        <w:t xml:space="preserve"> 75</w:t>
      </w:r>
      <w:r w:rsidR="003B5376">
        <w:t>-79</w:t>
      </w:r>
      <w:r>
        <w:t>.</w:t>
      </w:r>
    </w:p>
    <w:p w14:paraId="5C3A3E11" w14:textId="5706A256" w:rsidR="00180FBD" w:rsidRDefault="00180FBD" w:rsidP="00C3337E">
      <w:pPr>
        <w:pStyle w:val="ListParagraph"/>
        <w:numPr>
          <w:ilvl w:val="0"/>
          <w:numId w:val="14"/>
        </w:numPr>
        <w:ind w:left="0" w:firstLine="0"/>
      </w:pPr>
      <w:r w:rsidRPr="00C260B8">
        <w:rPr>
          <w:b/>
        </w:rPr>
        <w:lastRenderedPageBreak/>
        <w:t xml:space="preserve">Gold, E. Richard, </w:t>
      </w:r>
      <w:r w:rsidRPr="00C260B8">
        <w:rPr>
          <w:bCs/>
        </w:rPr>
        <w:t xml:space="preserve">“Sir Lyman Duff and the Fork in the Road” (1988) </w:t>
      </w:r>
      <w:r>
        <w:t>46</w:t>
      </w:r>
      <w:r w:rsidR="003B5376">
        <w:t>:2</w:t>
      </w:r>
      <w:r>
        <w:t xml:space="preserve"> </w:t>
      </w:r>
      <w:r w:rsidRPr="0046492E">
        <w:rPr>
          <w:i/>
        </w:rPr>
        <w:t>University of Toronto Faculty of Law Review</w:t>
      </w:r>
      <w:r w:rsidR="003B5376">
        <w:t>,</w:t>
      </w:r>
      <w:r>
        <w:t xml:space="preserve"> 424.</w:t>
      </w:r>
    </w:p>
    <w:p w14:paraId="32768230" w14:textId="77777777" w:rsidR="00273093" w:rsidRDefault="00273093" w:rsidP="00273093"/>
    <w:p w14:paraId="28DE6C21" w14:textId="77E70893" w:rsidR="00273093" w:rsidRDefault="00273093" w:rsidP="00273093">
      <w:r>
        <w:rPr>
          <w:b/>
          <w:i/>
        </w:rPr>
        <w:t>Videos</w:t>
      </w:r>
    </w:p>
    <w:p w14:paraId="76F27F9B" w14:textId="1515CE28" w:rsidR="00273093" w:rsidRDefault="00273093" w:rsidP="00273093">
      <w:pPr>
        <w:pStyle w:val="ListParagraph"/>
        <w:numPr>
          <w:ilvl w:val="0"/>
          <w:numId w:val="14"/>
        </w:numPr>
        <w:ind w:left="0" w:firstLine="0"/>
      </w:pPr>
      <w:r>
        <w:rPr>
          <w:b/>
        </w:rPr>
        <w:t>Gold, Richard</w:t>
      </w:r>
      <w:r>
        <w:t xml:space="preserve">, “Putting Innovation in Context” (February 8, 2007) </w:t>
      </w:r>
      <w:r w:rsidRPr="00273093">
        <w:t>https://www.cigionline.org/multimedia/putting-innovation-context</w:t>
      </w:r>
    </w:p>
    <w:p w14:paraId="416C0651" w14:textId="77777777" w:rsidR="00180FBD" w:rsidRDefault="00180FBD" w:rsidP="00C3337E">
      <w:pPr>
        <w:rPr>
          <w:b/>
        </w:rPr>
      </w:pPr>
    </w:p>
    <w:p w14:paraId="683B19BB" w14:textId="77777777" w:rsidR="00180FBD" w:rsidRPr="00441A90" w:rsidRDefault="00180FBD" w:rsidP="00C3337E">
      <w:pPr>
        <w:pStyle w:val="Heading1"/>
        <w:jc w:val="left"/>
        <w:rPr>
          <w:bCs w:val="0"/>
          <w:i/>
          <w:sz w:val="24"/>
        </w:rPr>
      </w:pPr>
      <w:r w:rsidRPr="00441A90">
        <w:rPr>
          <w:bCs w:val="0"/>
          <w:i/>
          <w:sz w:val="24"/>
        </w:rPr>
        <w:t>Book Chapters</w:t>
      </w:r>
    </w:p>
    <w:p w14:paraId="3E56FFA3" w14:textId="77777777" w:rsidR="00180FBD" w:rsidRDefault="00180FBD" w:rsidP="00C3337E">
      <w:pPr>
        <w:keepNext/>
      </w:pPr>
    </w:p>
    <w:p w14:paraId="342C871A" w14:textId="7C630164" w:rsidR="001B6A3D" w:rsidRPr="001B6A3D" w:rsidRDefault="00165C51" w:rsidP="000D28A8">
      <w:pPr>
        <w:pStyle w:val="ListParagraph"/>
        <w:numPr>
          <w:ilvl w:val="0"/>
          <w:numId w:val="14"/>
        </w:numPr>
        <w:ind w:left="0" w:firstLine="0"/>
        <w:rPr>
          <w:color w:val="000000" w:themeColor="text1"/>
          <w:lang w:val="en-US"/>
        </w:rPr>
      </w:pPr>
      <w:r>
        <w:rPr>
          <w:color w:val="000000" w:themeColor="text1"/>
          <w:lang w:val="en-US"/>
        </w:rPr>
        <w:t xml:space="preserve">van Zimmeren, E., Nicol, D., </w:t>
      </w:r>
      <w:r>
        <w:rPr>
          <w:b/>
          <w:color w:val="000000" w:themeColor="text1"/>
          <w:lang w:val="en-US"/>
        </w:rPr>
        <w:t>Gold, E.R.</w:t>
      </w:r>
      <w:r>
        <w:rPr>
          <w:color w:val="000000" w:themeColor="text1"/>
          <w:lang w:val="en-US"/>
        </w:rPr>
        <w:t xml:space="preserve">, Carbone, J, Chandrasekharan, S., Baldwin, A.L., and Cook-Deegan, R., “The BRCA Patent Controversies: An international review of patent disputes” in </w:t>
      </w:r>
      <w:r>
        <w:rPr>
          <w:i/>
          <w:color w:val="000000" w:themeColor="text1"/>
          <w:lang w:val="en-US"/>
        </w:rPr>
        <w:t>Breast Cancer Gene Research and Medical Practices: Transnational Perspectives in the Time of BRCA</w:t>
      </w:r>
      <w:r>
        <w:rPr>
          <w:color w:val="000000" w:themeColor="text1"/>
          <w:lang w:val="en-US"/>
        </w:rPr>
        <w:t>, eds Gibbon, S, Joseph, G, Mozersky, J, zur Nieden, A, and Palfner, S. (</w:t>
      </w:r>
      <w:r>
        <w:rPr>
          <w:color w:val="000000"/>
          <w:shd w:val="clear" w:color="auto" w:fill="FFFFFF"/>
        </w:rPr>
        <w:t>London: Routledge,</w:t>
      </w:r>
      <w:r w:rsidRPr="001B6A3D">
        <w:rPr>
          <w:color w:val="000000"/>
          <w:shd w:val="clear" w:color="auto" w:fill="FFFFFF"/>
        </w:rPr>
        <w:t xml:space="preserve"> 2014</w:t>
      </w:r>
      <w:r>
        <w:rPr>
          <w:color w:val="000000"/>
          <w:shd w:val="clear" w:color="auto" w:fill="FFFFFF"/>
        </w:rPr>
        <w:t>), 151-174.</w:t>
      </w:r>
    </w:p>
    <w:p w14:paraId="75E1CDD2" w14:textId="5BA77F8E" w:rsidR="000D28A8" w:rsidRPr="000D28A8" w:rsidRDefault="000D28A8" w:rsidP="000D28A8">
      <w:pPr>
        <w:pStyle w:val="ListParagraph"/>
        <w:numPr>
          <w:ilvl w:val="0"/>
          <w:numId w:val="14"/>
        </w:numPr>
        <w:ind w:left="0" w:firstLine="0"/>
        <w:rPr>
          <w:color w:val="000000" w:themeColor="text1"/>
          <w:lang w:val="en-US"/>
        </w:rPr>
      </w:pPr>
      <w:r w:rsidRPr="000D28A8">
        <w:rPr>
          <w:b/>
          <w:color w:val="000000" w:themeColor="text1"/>
        </w:rPr>
        <w:t>Gold, E. Richard</w:t>
      </w:r>
      <w:r w:rsidRPr="000D28A8">
        <w:rPr>
          <w:color w:val="000000" w:themeColor="text1"/>
        </w:rPr>
        <w:t xml:space="preserve"> and Dianne</w:t>
      </w:r>
      <w:r w:rsidR="006B5D77" w:rsidRPr="006B5D77">
        <w:rPr>
          <w:color w:val="000000" w:themeColor="text1"/>
        </w:rPr>
        <w:t xml:space="preserve"> </w:t>
      </w:r>
      <w:r w:rsidR="006B5D77" w:rsidRPr="000D28A8">
        <w:rPr>
          <w:color w:val="000000" w:themeColor="text1"/>
        </w:rPr>
        <w:t>Nicol</w:t>
      </w:r>
      <w:r w:rsidRPr="000D28A8">
        <w:rPr>
          <w:color w:val="000000" w:themeColor="text1"/>
        </w:rPr>
        <w:t xml:space="preserve">, “Beyond Open Source: Patents, Biobanks and Sharing” in </w:t>
      </w:r>
      <w:r w:rsidRPr="000D28A8">
        <w:rPr>
          <w:i/>
          <w:color w:val="000000" w:themeColor="text1"/>
        </w:rPr>
        <w:t>Comparative Issues in the Governance of Research Biobanks,</w:t>
      </w:r>
      <w:r w:rsidR="006B5D77">
        <w:rPr>
          <w:color w:val="000000" w:themeColor="text1"/>
        </w:rPr>
        <w:t xml:space="preserve"> ed</w:t>
      </w:r>
      <w:r w:rsidR="001B6A3D">
        <w:rPr>
          <w:color w:val="000000" w:themeColor="text1"/>
        </w:rPr>
        <w:t>s</w:t>
      </w:r>
      <w:r w:rsidRPr="000D28A8">
        <w:rPr>
          <w:i/>
          <w:color w:val="000000" w:themeColor="text1"/>
        </w:rPr>
        <w:t xml:space="preserve"> </w:t>
      </w:r>
      <w:r w:rsidR="006B5D77" w:rsidRPr="000D28A8">
        <w:rPr>
          <w:color w:val="000000" w:themeColor="text1"/>
          <w:shd w:val="clear" w:color="auto" w:fill="FFFFFF"/>
          <w:lang w:val="en-US"/>
        </w:rPr>
        <w:t xml:space="preserve">Giovanni </w:t>
      </w:r>
      <w:r w:rsidRPr="000D28A8">
        <w:rPr>
          <w:color w:val="000000" w:themeColor="text1"/>
          <w:shd w:val="clear" w:color="auto" w:fill="FFFFFF"/>
          <w:lang w:val="en-US"/>
        </w:rPr>
        <w:t>Pascuzzi,</w:t>
      </w:r>
      <w:r w:rsidR="006B5D77">
        <w:rPr>
          <w:color w:val="000000" w:themeColor="text1"/>
          <w:shd w:val="clear" w:color="auto" w:fill="FFFFFF"/>
          <w:lang w:val="en-US"/>
        </w:rPr>
        <w:t xml:space="preserve"> </w:t>
      </w:r>
      <w:r w:rsidRPr="000D28A8">
        <w:rPr>
          <w:color w:val="000000" w:themeColor="text1"/>
          <w:shd w:val="clear" w:color="auto" w:fill="FFFFFF"/>
          <w:lang w:val="en-US"/>
        </w:rPr>
        <w:t>Umberto</w:t>
      </w:r>
      <w:r w:rsidR="006B5D77" w:rsidRPr="006B5D77">
        <w:rPr>
          <w:color w:val="000000" w:themeColor="text1"/>
          <w:shd w:val="clear" w:color="auto" w:fill="FFFFFF"/>
          <w:lang w:val="en-US"/>
        </w:rPr>
        <w:t xml:space="preserve"> </w:t>
      </w:r>
      <w:r w:rsidR="006B5D77" w:rsidRPr="000D28A8">
        <w:rPr>
          <w:color w:val="000000" w:themeColor="text1"/>
          <w:shd w:val="clear" w:color="auto" w:fill="FFFFFF"/>
          <w:lang w:val="en-US"/>
        </w:rPr>
        <w:t>Izzo</w:t>
      </w:r>
      <w:r w:rsidR="006B5D77">
        <w:rPr>
          <w:color w:val="000000" w:themeColor="text1"/>
          <w:shd w:val="clear" w:color="auto" w:fill="FFFFFF"/>
          <w:lang w:val="en-US"/>
        </w:rPr>
        <w:t xml:space="preserve">, and </w:t>
      </w:r>
      <w:r w:rsidRPr="000D28A8">
        <w:rPr>
          <w:color w:val="000000" w:themeColor="text1"/>
          <w:shd w:val="clear" w:color="auto" w:fill="FFFFFF"/>
          <w:lang w:val="en-US"/>
        </w:rPr>
        <w:t xml:space="preserve">Matteo </w:t>
      </w:r>
      <w:r w:rsidR="006B5D77">
        <w:rPr>
          <w:color w:val="000000" w:themeColor="text1"/>
          <w:shd w:val="clear" w:color="auto" w:fill="FFFFFF"/>
          <w:lang w:val="en-US"/>
        </w:rPr>
        <w:t>Macilotti</w:t>
      </w:r>
      <w:r w:rsidR="006B5D77" w:rsidRPr="000D28A8">
        <w:rPr>
          <w:color w:val="000000" w:themeColor="text1"/>
          <w:shd w:val="clear" w:color="auto" w:fill="FFFFFF"/>
          <w:lang w:val="en-US"/>
        </w:rPr>
        <w:t xml:space="preserve"> </w:t>
      </w:r>
      <w:r w:rsidRPr="000D28A8">
        <w:rPr>
          <w:color w:val="000000" w:themeColor="text1"/>
          <w:shd w:val="clear" w:color="auto" w:fill="FFFFFF"/>
          <w:lang w:val="en-US"/>
        </w:rPr>
        <w:t>(New York: Springer, 2013)</w:t>
      </w:r>
      <w:r w:rsidR="005D51DD">
        <w:rPr>
          <w:color w:val="000000" w:themeColor="text1"/>
          <w:shd w:val="clear" w:color="auto" w:fill="FFFFFF"/>
          <w:lang w:val="en-US"/>
        </w:rPr>
        <w:t>,</w:t>
      </w:r>
      <w:r w:rsidR="00203BA4">
        <w:rPr>
          <w:color w:val="000000" w:themeColor="text1"/>
          <w:shd w:val="clear" w:color="auto" w:fill="FFFFFF"/>
          <w:lang w:val="en-US"/>
        </w:rPr>
        <w:t xml:space="preserve"> 191.</w:t>
      </w:r>
    </w:p>
    <w:p w14:paraId="367E160B" w14:textId="06B6281A" w:rsidR="00351895" w:rsidRPr="00351895" w:rsidRDefault="00351895" w:rsidP="00C3337E">
      <w:pPr>
        <w:pStyle w:val="ListParagraph"/>
        <w:numPr>
          <w:ilvl w:val="0"/>
          <w:numId w:val="14"/>
        </w:numPr>
        <w:ind w:left="0" w:firstLine="0"/>
      </w:pPr>
      <w:r>
        <w:t>Nicol, Dian</w:t>
      </w:r>
      <w:r w:rsidR="00E46945">
        <w:t>n</w:t>
      </w:r>
      <w:r>
        <w:t xml:space="preserve">e and </w:t>
      </w:r>
      <w:r>
        <w:rPr>
          <w:b/>
        </w:rPr>
        <w:t>E. Richard</w:t>
      </w:r>
      <w:r w:rsidR="004B0C7F">
        <w:rPr>
          <w:b/>
        </w:rPr>
        <w:t xml:space="preserve"> Gold</w:t>
      </w:r>
      <w:r>
        <w:t xml:space="preserve">, “Standards for Biobank Access and Intellectual Property” in </w:t>
      </w:r>
      <w:r>
        <w:rPr>
          <w:i/>
        </w:rPr>
        <w:t>Intellectual Property and Emerging Technologies</w:t>
      </w:r>
      <w:r>
        <w:t xml:space="preserve">, </w:t>
      </w:r>
      <w:r w:rsidR="001E52B5">
        <w:t xml:space="preserve">ed </w:t>
      </w:r>
      <w:r>
        <w:t xml:space="preserve">Matthew </w:t>
      </w:r>
      <w:r w:rsidR="001E52B5">
        <w:t xml:space="preserve">Rimmer </w:t>
      </w:r>
      <w:r>
        <w:t xml:space="preserve">and Alison </w:t>
      </w:r>
      <w:r w:rsidR="001E52B5">
        <w:t xml:space="preserve">McLennan </w:t>
      </w:r>
      <w:r>
        <w:t>(New York: Edward Elgar, 2012)</w:t>
      </w:r>
      <w:r w:rsidR="001E52B5">
        <w:t>, 133-157</w:t>
      </w:r>
      <w:r w:rsidR="005D51DD">
        <w:t>.</w:t>
      </w:r>
    </w:p>
    <w:p w14:paraId="2A99EEDA" w14:textId="0179D6B6" w:rsidR="00180FBD" w:rsidRDefault="00180FBD" w:rsidP="00C3337E">
      <w:pPr>
        <w:pStyle w:val="ListParagraph"/>
        <w:numPr>
          <w:ilvl w:val="0"/>
          <w:numId w:val="14"/>
        </w:numPr>
        <w:ind w:left="0" w:firstLine="0"/>
      </w:pPr>
      <w:r w:rsidRPr="00F04777">
        <w:rPr>
          <w:b/>
        </w:rPr>
        <w:t>Gold, E. Richard</w:t>
      </w:r>
      <w:r w:rsidRPr="00325881">
        <w:t xml:space="preserve"> and Tal Srulovicz, “Beyond Economics: Cultural and Institutional Barriers to Commercializing Innovation</w:t>
      </w:r>
      <w:r w:rsidR="00697E14">
        <w:t>”</w:t>
      </w:r>
      <w:r w:rsidRPr="00325881">
        <w:t xml:space="preserve"> in </w:t>
      </w:r>
      <w:r w:rsidRPr="00F04777">
        <w:rPr>
          <w:i/>
          <w:iCs/>
        </w:rPr>
        <w:t>Perspectives on Commercializing Innovation,</w:t>
      </w:r>
      <w:r w:rsidR="004D32AB">
        <w:rPr>
          <w:iCs/>
        </w:rPr>
        <w:t xml:space="preserve"> ed</w:t>
      </w:r>
      <w:r w:rsidRPr="00F04777">
        <w:rPr>
          <w:i/>
          <w:iCs/>
        </w:rPr>
        <w:t xml:space="preserve"> </w:t>
      </w:r>
      <w:r w:rsidRPr="00325881">
        <w:t>F. Scott Kieff and Troy A. Paredes</w:t>
      </w:r>
      <w:r w:rsidR="004D32AB">
        <w:t xml:space="preserve"> </w:t>
      </w:r>
      <w:r w:rsidRPr="00325881">
        <w:t xml:space="preserve">(Cambridge: Cambridge University Press, </w:t>
      </w:r>
      <w:r w:rsidR="001C1333">
        <w:t>2011</w:t>
      </w:r>
      <w:r>
        <w:t>)</w:t>
      </w:r>
      <w:r w:rsidR="004D32AB">
        <w:t>,</w:t>
      </w:r>
      <w:r w:rsidR="00A331C5">
        <w:t xml:space="preserve"> 560.</w:t>
      </w:r>
    </w:p>
    <w:p w14:paraId="6E6CE47A" w14:textId="2A3B16F1" w:rsidR="00180FBD" w:rsidRDefault="00180FBD" w:rsidP="00C3337E">
      <w:pPr>
        <w:pStyle w:val="ListParagraph"/>
        <w:numPr>
          <w:ilvl w:val="0"/>
          <w:numId w:val="14"/>
        </w:numPr>
        <w:ind w:left="0" w:firstLine="0"/>
      </w:pPr>
      <w:r w:rsidRPr="00F04777">
        <w:rPr>
          <w:b/>
        </w:rPr>
        <w:t>Gold, E. Richard</w:t>
      </w:r>
      <w:r w:rsidRPr="00325881">
        <w:t xml:space="preserve"> and Karen Durell, “Looking Beyond the Firm: Intellectual Asse</w:t>
      </w:r>
      <w:r>
        <w:t xml:space="preserve">t Management and Biotechnology” </w:t>
      </w:r>
      <w:r w:rsidRPr="00325881">
        <w:t xml:space="preserve">in </w:t>
      </w:r>
      <w:r w:rsidRPr="00F04777">
        <w:rPr>
          <w:i/>
          <w:iCs/>
        </w:rPr>
        <w:t xml:space="preserve">The Role of Intellectual Property Rights in Biotechnology Innovation, </w:t>
      </w:r>
      <w:r w:rsidR="00242456">
        <w:rPr>
          <w:iCs/>
        </w:rPr>
        <w:t xml:space="preserve">ed </w:t>
      </w:r>
      <w:r w:rsidRPr="00325881">
        <w:t>David Castle. (New York: Edward Elgar, 2009)</w:t>
      </w:r>
      <w:r w:rsidR="00242456">
        <w:t>, 133-152.</w:t>
      </w:r>
    </w:p>
    <w:p w14:paraId="628620DE" w14:textId="6EBC76D4" w:rsidR="00180FBD" w:rsidRDefault="00180FBD" w:rsidP="00C3337E">
      <w:pPr>
        <w:pStyle w:val="ListParagraph"/>
        <w:numPr>
          <w:ilvl w:val="0"/>
          <w:numId w:val="14"/>
        </w:numPr>
        <w:ind w:left="0" w:firstLine="0"/>
      </w:pPr>
      <w:r w:rsidRPr="00F04777">
        <w:rPr>
          <w:b/>
        </w:rPr>
        <w:t>Gold, E. Richard</w:t>
      </w:r>
      <w:r>
        <w:t xml:space="preserve"> and Jean-Frederic Morin, “From Agenda to Implementation: Working Outside the WIPO Box” in </w:t>
      </w:r>
      <w:r w:rsidRPr="00F04777">
        <w:rPr>
          <w:i/>
        </w:rPr>
        <w:t>Implementing the World Intellectual Property Development Agenda</w:t>
      </w:r>
      <w:r>
        <w:t>,</w:t>
      </w:r>
      <w:r w:rsidR="00242456">
        <w:t xml:space="preserve"> ed</w:t>
      </w:r>
      <w:r>
        <w:t xml:space="preserve"> Jeremy de Beer (Ottawa: International Development Research Centre, 2009)</w:t>
      </w:r>
      <w:r w:rsidR="00242456">
        <w:t>,</w:t>
      </w:r>
      <w:r>
        <w:t xml:space="preserve"> 57.</w:t>
      </w:r>
    </w:p>
    <w:p w14:paraId="4EA7CAED" w14:textId="3F1AA82D" w:rsidR="00180FBD" w:rsidRDefault="00180FBD" w:rsidP="00C3337E">
      <w:pPr>
        <w:pStyle w:val="ListParagraph"/>
        <w:numPr>
          <w:ilvl w:val="0"/>
          <w:numId w:val="14"/>
        </w:numPr>
        <w:ind w:left="0" w:firstLine="0"/>
      </w:pPr>
      <w:r w:rsidRPr="00F04777">
        <w:rPr>
          <w:b/>
        </w:rPr>
        <w:t>Gold, E. Richard</w:t>
      </w:r>
      <w:r>
        <w:t xml:space="preserve">, “Commentary: Mending the Gap – Intellectual Property, Competition Law, and Compulsory Licensing” in </w:t>
      </w:r>
      <w:r w:rsidRPr="00F04777">
        <w:rPr>
          <w:i/>
        </w:rPr>
        <w:t>Competition Policy and Intellectual Property</w:t>
      </w:r>
      <w:r>
        <w:t xml:space="preserve">, </w:t>
      </w:r>
      <w:r w:rsidR="00504A95">
        <w:t xml:space="preserve">ed </w:t>
      </w:r>
      <w:r>
        <w:t>Marcel Boyer, Michael Trebilcock and David Vaver (Toronto: Irwin Law, 2009)</w:t>
      </w:r>
      <w:r w:rsidR="00504A95">
        <w:t xml:space="preserve">, </w:t>
      </w:r>
      <w:r>
        <w:t>396</w:t>
      </w:r>
      <w:r w:rsidR="00504A95">
        <w:t>.</w:t>
      </w:r>
    </w:p>
    <w:p w14:paraId="1620BD9E" w14:textId="6C397D4A" w:rsidR="00180FBD" w:rsidRDefault="00180FBD" w:rsidP="00C3337E">
      <w:pPr>
        <w:pStyle w:val="ListParagraph"/>
        <w:numPr>
          <w:ilvl w:val="0"/>
          <w:numId w:val="14"/>
        </w:numPr>
        <w:ind w:left="0" w:firstLine="0"/>
      </w:pPr>
      <w:r w:rsidRPr="00F04777">
        <w:rPr>
          <w:b/>
        </w:rPr>
        <w:t>Gold, E. Richard</w:t>
      </w:r>
      <w:r>
        <w:t xml:space="preserve">, “The Ethics of Biotechnological Intellectual Property” in </w:t>
      </w:r>
      <w:r w:rsidRPr="00F04777">
        <w:rPr>
          <w:i/>
        </w:rPr>
        <w:t>Biotechnology IP &amp; Ethics</w:t>
      </w:r>
      <w:r>
        <w:t>,</w:t>
      </w:r>
      <w:r w:rsidR="00504A95">
        <w:t xml:space="preserve"> ed</w:t>
      </w:r>
      <w:r>
        <w:t xml:space="preserve"> E. Richard Gold and Bartha Maria Knoppers (Toronto: LexisNexis, 2009)</w:t>
      </w:r>
      <w:r w:rsidR="00504A95">
        <w:t>,</w:t>
      </w:r>
      <w:r>
        <w:t xml:space="preserve"> 15</w:t>
      </w:r>
      <w:r w:rsidR="00504A95">
        <w:t>.</w:t>
      </w:r>
    </w:p>
    <w:p w14:paraId="01170FDF" w14:textId="032B8B55" w:rsidR="00180FBD" w:rsidRDefault="00180FBD" w:rsidP="00C3337E">
      <w:pPr>
        <w:pStyle w:val="ListParagraph"/>
        <w:numPr>
          <w:ilvl w:val="0"/>
          <w:numId w:val="14"/>
        </w:numPr>
        <w:ind w:left="0" w:firstLine="0"/>
      </w:pPr>
      <w:r>
        <w:rPr>
          <w:b/>
        </w:rPr>
        <w:t xml:space="preserve">Gold, E. Richard, </w:t>
      </w:r>
      <w:r w:rsidRPr="005674CE">
        <w:t>“</w:t>
      </w:r>
      <w:r w:rsidRPr="005674CE">
        <w:rPr>
          <w:szCs w:val="28"/>
        </w:rPr>
        <w:t xml:space="preserve">Biotechnology and Boundary Busting: Legal Challenges in the Biotech Era” </w:t>
      </w:r>
      <w:r>
        <w:rPr>
          <w:szCs w:val="28"/>
        </w:rPr>
        <w:t>i</w:t>
      </w:r>
      <w:r w:rsidRPr="005674CE">
        <w:t>n</w:t>
      </w:r>
      <w:r w:rsidRPr="00A90273">
        <w:t xml:space="preserve"> </w:t>
      </w:r>
      <w:r w:rsidRPr="00715DF1">
        <w:rPr>
          <w:i/>
        </w:rPr>
        <w:t>Life, Technology and Law,</w:t>
      </w:r>
      <w:r w:rsidRPr="00A90273">
        <w:t xml:space="preserve"> </w:t>
      </w:r>
      <w:r w:rsidR="00504A95">
        <w:t xml:space="preserve">ed </w:t>
      </w:r>
      <w:r w:rsidRPr="00A90273">
        <w:t>Carlo Casanato</w:t>
      </w:r>
      <w:r w:rsidR="00504A95">
        <w:t xml:space="preserve"> </w:t>
      </w:r>
      <w:r w:rsidRPr="00A90273">
        <w:t>(Verona: CEDAM, 2007)</w:t>
      </w:r>
      <w:r>
        <w:t>.</w:t>
      </w:r>
    </w:p>
    <w:p w14:paraId="6CC89DB3" w14:textId="001B085E" w:rsidR="00180FBD" w:rsidRDefault="00180FBD" w:rsidP="00C3337E">
      <w:pPr>
        <w:pStyle w:val="ListParagraph"/>
        <w:numPr>
          <w:ilvl w:val="0"/>
          <w:numId w:val="14"/>
        </w:numPr>
        <w:ind w:left="0" w:firstLine="0"/>
      </w:pPr>
      <w:r>
        <w:rPr>
          <w:b/>
        </w:rPr>
        <w:t xml:space="preserve">Gold, E. Richard </w:t>
      </w:r>
      <w:r w:rsidRPr="005674CE">
        <w:t>and David</w:t>
      </w:r>
      <w:r w:rsidR="00504A95" w:rsidRPr="00504A95">
        <w:t xml:space="preserve"> </w:t>
      </w:r>
      <w:r w:rsidR="00504A95" w:rsidRPr="005674CE">
        <w:t>Castle</w:t>
      </w:r>
      <w:r w:rsidRPr="005674CE">
        <w:t>, “</w:t>
      </w:r>
      <w:r w:rsidRPr="005674CE">
        <w:rPr>
          <w:szCs w:val="28"/>
        </w:rPr>
        <w:t>Traditional knowledge and benefit sharing: from compensation to transaction</w:t>
      </w:r>
      <w:r>
        <w:rPr>
          <w:szCs w:val="28"/>
        </w:rPr>
        <w:t xml:space="preserve">” </w:t>
      </w:r>
      <w:r>
        <w:t>i</w:t>
      </w:r>
      <w:r w:rsidRPr="00A90273">
        <w:t xml:space="preserve">n </w:t>
      </w:r>
      <w:r w:rsidRPr="00715DF1">
        <w:rPr>
          <w:i/>
        </w:rPr>
        <w:t>Accessing and Sharing the Benefits of the Genomics Revolution,</w:t>
      </w:r>
      <w:r w:rsidR="00504A95">
        <w:rPr>
          <w:i/>
        </w:rPr>
        <w:t xml:space="preserve"> </w:t>
      </w:r>
      <w:r w:rsidR="00504A95">
        <w:t>ed</w:t>
      </w:r>
      <w:r w:rsidRPr="00715DF1">
        <w:rPr>
          <w:i/>
        </w:rPr>
        <w:t xml:space="preserve"> </w:t>
      </w:r>
      <w:r w:rsidRPr="00A90273">
        <w:t>P. Phillips and C. Onwuekwe</w:t>
      </w:r>
      <w:r>
        <w:t xml:space="preserve"> (Dordrecht: Springer, 2007)</w:t>
      </w:r>
      <w:r w:rsidRPr="00A90273">
        <w:t>.</w:t>
      </w:r>
    </w:p>
    <w:p w14:paraId="6756C500" w14:textId="3380C350" w:rsidR="00180FBD" w:rsidRDefault="00180FBD" w:rsidP="00C3337E">
      <w:pPr>
        <w:pStyle w:val="ListParagraph"/>
        <w:numPr>
          <w:ilvl w:val="0"/>
          <w:numId w:val="14"/>
        </w:numPr>
        <w:ind w:left="0" w:firstLine="0"/>
      </w:pPr>
      <w:r>
        <w:rPr>
          <w:b/>
        </w:rPr>
        <w:t xml:space="preserve">Gold, E. Richard </w:t>
      </w:r>
      <w:r>
        <w:t>and L. Karen</w:t>
      </w:r>
      <w:r w:rsidR="00504A95" w:rsidRPr="00504A95">
        <w:t xml:space="preserve"> </w:t>
      </w:r>
      <w:r w:rsidR="00504A95">
        <w:t>Durell</w:t>
      </w:r>
      <w:r>
        <w:t xml:space="preserve">, </w:t>
      </w:r>
      <w:r w:rsidRPr="005674CE">
        <w:t>“</w:t>
      </w:r>
      <w:r w:rsidRPr="005674CE">
        <w:rPr>
          <w:szCs w:val="28"/>
        </w:rPr>
        <w:t>Comparative Intellectual Property Issues in Biotechnology”</w:t>
      </w:r>
      <w:r>
        <w:t xml:space="preserve"> i</w:t>
      </w:r>
      <w:r w:rsidRPr="00A90273">
        <w:t xml:space="preserve">n </w:t>
      </w:r>
      <w:r w:rsidRPr="00715DF1">
        <w:rPr>
          <w:i/>
        </w:rPr>
        <w:t xml:space="preserve">Food, Health and Biotechnology: Consumer and Social Issues in Canada’s </w:t>
      </w:r>
      <w:r w:rsidRPr="00715DF1">
        <w:rPr>
          <w:i/>
        </w:rPr>
        <w:lastRenderedPageBreak/>
        <w:t>New Food and Health Product Industries,</w:t>
      </w:r>
      <w:r w:rsidRPr="00A90273">
        <w:t xml:space="preserve"> </w:t>
      </w:r>
      <w:r w:rsidR="00504A95">
        <w:t xml:space="preserve">ed </w:t>
      </w:r>
      <w:r w:rsidRPr="00A90273">
        <w:t>Nola M. Ries &amp; Jacob J. Shelley</w:t>
      </w:r>
      <w:r w:rsidR="00504A95">
        <w:t xml:space="preserve"> </w:t>
      </w:r>
      <w:r>
        <w:t>(Victoria: AFMNet, 2007)</w:t>
      </w:r>
      <w:r w:rsidRPr="00A90273">
        <w:t>.</w:t>
      </w:r>
    </w:p>
    <w:p w14:paraId="06D088D0" w14:textId="6C4A1B73" w:rsidR="00180FBD" w:rsidRDefault="00180FBD" w:rsidP="00C3337E">
      <w:pPr>
        <w:pStyle w:val="ListParagraph"/>
        <w:numPr>
          <w:ilvl w:val="0"/>
          <w:numId w:val="14"/>
        </w:numPr>
        <w:ind w:left="0" w:firstLine="0"/>
      </w:pPr>
      <w:r>
        <w:rPr>
          <w:b/>
        </w:rPr>
        <w:t xml:space="preserve">Gold, E. Richard </w:t>
      </w:r>
      <w:r>
        <w:t>and Tania</w:t>
      </w:r>
      <w:r w:rsidR="00504A95" w:rsidRPr="00504A95">
        <w:t xml:space="preserve"> </w:t>
      </w:r>
      <w:r w:rsidR="00504A95">
        <w:t>Bubela,</w:t>
      </w:r>
      <w:r w:rsidRPr="005674CE">
        <w:t xml:space="preserve"> “</w:t>
      </w:r>
      <w:r w:rsidRPr="005674CE">
        <w:rPr>
          <w:szCs w:val="28"/>
        </w:rPr>
        <w:t>Drafting Effective Collaborative Research Agreements and Related Contracts</w:t>
      </w:r>
      <w:r>
        <w:rPr>
          <w:szCs w:val="28"/>
        </w:rPr>
        <w:t>”</w:t>
      </w:r>
      <w:r>
        <w:t xml:space="preserve"> i</w:t>
      </w:r>
      <w:r w:rsidRPr="00A90273">
        <w:t xml:space="preserve">n </w:t>
      </w:r>
      <w:r w:rsidRPr="00715DF1">
        <w:rPr>
          <w:i/>
        </w:rPr>
        <w:t>Intellectual Property Management in Health and Agricultural Innovation: A Handbook of Best Practices</w:t>
      </w:r>
      <w:r w:rsidRPr="00A90273">
        <w:t>,</w:t>
      </w:r>
      <w:r>
        <w:t xml:space="preserve"> </w:t>
      </w:r>
      <w:r w:rsidR="00504A95">
        <w:t xml:space="preserve">ed </w:t>
      </w:r>
      <w:r w:rsidRPr="00A90273">
        <w:t>A Krattiger, RT Mahoney, L Nelson, et al.</w:t>
      </w:r>
      <w:r w:rsidR="00504A95">
        <w:t xml:space="preserve"> </w:t>
      </w:r>
      <w:r w:rsidRPr="00A90273">
        <w:t>(Oxford: MIHR, 2007</w:t>
      </w:r>
      <w:r>
        <w:t>),</w:t>
      </w:r>
      <w:r w:rsidRPr="00A90273">
        <w:t xml:space="preserve"> available online at </w:t>
      </w:r>
      <w:hyperlink r:id="rId13" w:history="1">
        <w:r w:rsidRPr="00562CD9">
          <w:rPr>
            <w:rStyle w:val="Hyperlink"/>
          </w:rPr>
          <w:t>www.ipHandbook.org</w:t>
        </w:r>
      </w:hyperlink>
      <w:r>
        <w:t>.</w:t>
      </w:r>
    </w:p>
    <w:p w14:paraId="091D580D" w14:textId="4B6BEA76" w:rsidR="00180FBD" w:rsidRDefault="00180FBD" w:rsidP="00C3337E">
      <w:pPr>
        <w:pStyle w:val="ListParagraph"/>
        <w:numPr>
          <w:ilvl w:val="0"/>
          <w:numId w:val="14"/>
        </w:numPr>
        <w:ind w:left="0" w:firstLine="0"/>
      </w:pPr>
      <w:r>
        <w:rPr>
          <w:b/>
        </w:rPr>
        <w:t xml:space="preserve">Gold, E. </w:t>
      </w:r>
      <w:r w:rsidRPr="005674CE">
        <w:rPr>
          <w:b/>
        </w:rPr>
        <w:t>Richard</w:t>
      </w:r>
      <w:r>
        <w:t xml:space="preserve">, David </w:t>
      </w:r>
      <w:r w:rsidR="00504A95">
        <w:t xml:space="preserve">Castle, </w:t>
      </w:r>
      <w:r>
        <w:t>and L. Martin</w:t>
      </w:r>
      <w:r w:rsidR="00504A95" w:rsidRPr="00504A95">
        <w:t xml:space="preserve"> </w:t>
      </w:r>
      <w:r w:rsidR="00504A95">
        <w:t>Cloutier</w:t>
      </w:r>
      <w:r>
        <w:t>, “</w:t>
      </w:r>
      <w:r w:rsidRPr="005674CE">
        <w:t>Agrobiotecnologia</w:t>
      </w:r>
      <w:r w:rsidRPr="005674CE">
        <w:rPr>
          <w:b/>
        </w:rPr>
        <w:t xml:space="preserve"> </w:t>
      </w:r>
      <w:r w:rsidRPr="005674CE">
        <w:t>nos Tribunais: Patentes, Privilegios e Presuncoes</w:t>
      </w:r>
      <w:r>
        <w:t>” i</w:t>
      </w:r>
      <w:r w:rsidRPr="00A90273">
        <w:t xml:space="preserve">n </w:t>
      </w:r>
      <w:r>
        <w:rPr>
          <w:i/>
        </w:rPr>
        <w:t>Propriedade Intelectual</w:t>
      </w:r>
      <w:r w:rsidRPr="00715DF1">
        <w:rPr>
          <w:i/>
        </w:rPr>
        <w:t xml:space="preserve">, </w:t>
      </w:r>
      <w:r w:rsidR="00504A95">
        <w:t xml:space="preserve">ed </w:t>
      </w:r>
      <w:r w:rsidRPr="00A90273">
        <w:t xml:space="preserve">Edson Rodrigues Jr., &amp; Fabricio Polido (Rio </w:t>
      </w:r>
      <w:r>
        <w:t>de Janeiro: Elsevier, 2007)</w:t>
      </w:r>
      <w:r w:rsidR="00504A95">
        <w:t>,</w:t>
      </w:r>
      <w:r>
        <w:t xml:space="preserve"> 275.</w:t>
      </w:r>
    </w:p>
    <w:p w14:paraId="45C79EF3" w14:textId="439AF154" w:rsidR="00180FBD" w:rsidRDefault="00180FBD" w:rsidP="00C3337E">
      <w:pPr>
        <w:pStyle w:val="ListParagraph"/>
        <w:numPr>
          <w:ilvl w:val="0"/>
          <w:numId w:val="14"/>
        </w:numPr>
        <w:ind w:left="0" w:firstLine="0"/>
      </w:pPr>
      <w:r>
        <w:rPr>
          <w:szCs w:val="28"/>
        </w:rPr>
        <w:t>Caulfield, Timothy, Lorraine</w:t>
      </w:r>
      <w:r w:rsidR="00504A95" w:rsidRPr="00504A95">
        <w:rPr>
          <w:szCs w:val="28"/>
        </w:rPr>
        <w:t xml:space="preserve"> </w:t>
      </w:r>
      <w:r w:rsidR="00504A95">
        <w:rPr>
          <w:szCs w:val="28"/>
        </w:rPr>
        <w:t>Sheremeta</w:t>
      </w:r>
      <w:r>
        <w:rPr>
          <w:szCs w:val="28"/>
        </w:rPr>
        <w:t xml:space="preserve">, </w:t>
      </w:r>
      <w:r>
        <w:rPr>
          <w:b/>
          <w:szCs w:val="28"/>
        </w:rPr>
        <w:t>E. Richard</w:t>
      </w:r>
      <w:r w:rsidR="00504A95" w:rsidRPr="00504A95">
        <w:rPr>
          <w:b/>
          <w:szCs w:val="28"/>
        </w:rPr>
        <w:t xml:space="preserve"> </w:t>
      </w:r>
      <w:r w:rsidR="00504A95">
        <w:rPr>
          <w:b/>
          <w:szCs w:val="28"/>
        </w:rPr>
        <w:t>Gold</w:t>
      </w:r>
      <w:r>
        <w:rPr>
          <w:szCs w:val="28"/>
        </w:rPr>
        <w:t>,</w:t>
      </w:r>
      <w:r w:rsidR="00504A95">
        <w:rPr>
          <w:szCs w:val="28"/>
        </w:rPr>
        <w:t xml:space="preserve"> </w:t>
      </w:r>
      <w:r>
        <w:rPr>
          <w:szCs w:val="28"/>
        </w:rPr>
        <w:t xml:space="preserve">Jon </w:t>
      </w:r>
      <w:r w:rsidR="00504A95">
        <w:rPr>
          <w:szCs w:val="28"/>
        </w:rPr>
        <w:t xml:space="preserve">Merz, </w:t>
      </w:r>
      <w:r>
        <w:rPr>
          <w:szCs w:val="28"/>
        </w:rPr>
        <w:t>and David</w:t>
      </w:r>
      <w:r w:rsidR="00504A95" w:rsidRPr="00504A95">
        <w:rPr>
          <w:szCs w:val="28"/>
        </w:rPr>
        <w:t xml:space="preserve"> </w:t>
      </w:r>
      <w:r w:rsidR="00504A95">
        <w:rPr>
          <w:szCs w:val="28"/>
        </w:rPr>
        <w:t>Castle</w:t>
      </w:r>
      <w:r>
        <w:rPr>
          <w:szCs w:val="28"/>
        </w:rPr>
        <w:t>, “</w:t>
      </w:r>
      <w:r w:rsidRPr="005674CE">
        <w:rPr>
          <w:szCs w:val="28"/>
        </w:rPr>
        <w:t>Informing Genomic Patent Policy</w:t>
      </w:r>
      <w:r>
        <w:rPr>
          <w:szCs w:val="28"/>
        </w:rPr>
        <w:t xml:space="preserve">” </w:t>
      </w:r>
      <w:r w:rsidRPr="00715DF1">
        <w:rPr>
          <w:iCs/>
        </w:rPr>
        <w:t xml:space="preserve">in </w:t>
      </w:r>
      <w:r w:rsidRPr="00715DF1">
        <w:rPr>
          <w:i/>
          <w:iCs/>
        </w:rPr>
        <w:t>Genetic Testing: Care, Consent and Liability</w:t>
      </w:r>
      <w:r w:rsidRPr="00715DF1">
        <w:rPr>
          <w:iCs/>
        </w:rPr>
        <w:t xml:space="preserve">, </w:t>
      </w:r>
      <w:r w:rsidR="00504A95">
        <w:rPr>
          <w:iCs/>
        </w:rPr>
        <w:t xml:space="preserve">ed </w:t>
      </w:r>
      <w:r w:rsidRPr="00A90273">
        <w:t>Neil F. Sharpe</w:t>
      </w:r>
      <w:r w:rsidR="00504A95">
        <w:t xml:space="preserve"> and </w:t>
      </w:r>
      <w:r w:rsidRPr="00A90273">
        <w:t>Ronald F. Carter (New York: John Wiley &amp; Sons, 2006).</w:t>
      </w:r>
    </w:p>
    <w:p w14:paraId="16299AE9" w14:textId="4BA8C8E3" w:rsidR="00180FBD" w:rsidRDefault="00180FBD" w:rsidP="00C3337E">
      <w:pPr>
        <w:pStyle w:val="ListParagraph"/>
        <w:numPr>
          <w:ilvl w:val="0"/>
          <w:numId w:val="14"/>
        </w:numPr>
        <w:ind w:left="0" w:firstLine="0"/>
      </w:pPr>
      <w:r>
        <w:t xml:space="preserve">Cloutier, L. Martin and </w:t>
      </w:r>
      <w:r>
        <w:rPr>
          <w:b/>
        </w:rPr>
        <w:t xml:space="preserve">E. </w:t>
      </w:r>
      <w:r w:rsidRPr="005674CE">
        <w:rPr>
          <w:b/>
        </w:rPr>
        <w:t>Richard</w:t>
      </w:r>
      <w:r w:rsidR="00A03AE8" w:rsidRPr="00A03AE8">
        <w:rPr>
          <w:b/>
        </w:rPr>
        <w:t xml:space="preserve"> </w:t>
      </w:r>
      <w:r w:rsidR="00A03AE8">
        <w:rPr>
          <w:b/>
        </w:rPr>
        <w:t>Gold,</w:t>
      </w:r>
      <w:r>
        <w:t xml:space="preserve"> “</w:t>
      </w:r>
      <w:r w:rsidRPr="005674CE">
        <w:rPr>
          <w:szCs w:val="28"/>
        </w:rPr>
        <w:t>A Legal Perspective on Intellectual Capital</w:t>
      </w:r>
      <w:r>
        <w:t>”</w:t>
      </w:r>
      <w:r w:rsidRPr="00A90273">
        <w:t xml:space="preserve"> </w:t>
      </w:r>
      <w:r>
        <w:t>i</w:t>
      </w:r>
      <w:r w:rsidRPr="00A90273">
        <w:t>n</w:t>
      </w:r>
      <w:r w:rsidRPr="00715DF1">
        <w:rPr>
          <w:i/>
        </w:rPr>
        <w:t xml:space="preserve"> Perspectives on Intellectual Capital: Multidisciplinary insights into management, measurement, and reporting</w:t>
      </w:r>
      <w:r w:rsidRPr="00A90273">
        <w:t xml:space="preserve">, </w:t>
      </w:r>
      <w:r w:rsidR="00A03AE8">
        <w:t xml:space="preserve">ed </w:t>
      </w:r>
      <w:r w:rsidRPr="00A90273">
        <w:t xml:space="preserve">B. Marr </w:t>
      </w:r>
      <w:r>
        <w:t>(Boston: Elsevier, 2005).</w:t>
      </w:r>
    </w:p>
    <w:p w14:paraId="55288CD3" w14:textId="2D540F16" w:rsidR="00180FBD" w:rsidRDefault="00180FBD" w:rsidP="00C3337E">
      <w:pPr>
        <w:pStyle w:val="ListParagraph"/>
        <w:numPr>
          <w:ilvl w:val="0"/>
          <w:numId w:val="14"/>
        </w:numPr>
        <w:ind w:left="0" w:firstLine="0"/>
      </w:pPr>
      <w:r>
        <w:rPr>
          <w:b/>
        </w:rPr>
        <w:t xml:space="preserve">Gold, E. Richard, </w:t>
      </w:r>
      <w:r w:rsidRPr="005674CE">
        <w:t>“</w:t>
      </w:r>
      <w:r w:rsidRPr="005674CE">
        <w:rPr>
          <w:szCs w:val="28"/>
        </w:rPr>
        <w:t>The Diversity of Intellectual Properties</w:t>
      </w:r>
      <w:r>
        <w:rPr>
          <w:szCs w:val="28"/>
        </w:rPr>
        <w:t xml:space="preserve">” </w:t>
      </w:r>
      <w:r>
        <w:t>i</w:t>
      </w:r>
      <w:r w:rsidRPr="00A90273">
        <w:t xml:space="preserve">n </w:t>
      </w:r>
      <w:r w:rsidRPr="00715DF1">
        <w:rPr>
          <w:i/>
        </w:rPr>
        <w:t>Human Diversity and the Law</w:t>
      </w:r>
      <w:r w:rsidRPr="00A90273">
        <w:t xml:space="preserve">, </w:t>
      </w:r>
      <w:r w:rsidR="00A03AE8">
        <w:t xml:space="preserve">ed </w:t>
      </w:r>
      <w:r w:rsidRPr="00A90273">
        <w:t xml:space="preserve">Mauro Bussani </w:t>
      </w:r>
      <w:r w:rsidR="00A03AE8">
        <w:t>and</w:t>
      </w:r>
      <w:r w:rsidRPr="00A90273">
        <w:t xml:space="preserve"> Michele Graziadei</w:t>
      </w:r>
      <w:r w:rsidR="00A03AE8">
        <w:t xml:space="preserve"> </w:t>
      </w:r>
      <w:r w:rsidRPr="00A90273">
        <w:t>(Brus</w:t>
      </w:r>
      <w:r>
        <w:t>sels: Bruylant Ltd., 2005).</w:t>
      </w:r>
    </w:p>
    <w:p w14:paraId="0FAF4CA1" w14:textId="0E9EF2EB" w:rsidR="00180FBD" w:rsidRPr="005E50E9" w:rsidRDefault="00180FBD" w:rsidP="00C3337E">
      <w:pPr>
        <w:pStyle w:val="ListParagraph"/>
        <w:numPr>
          <w:ilvl w:val="0"/>
          <w:numId w:val="14"/>
        </w:numPr>
        <w:ind w:left="0" w:firstLine="0"/>
      </w:pPr>
      <w:r>
        <w:t>Caulfield, Timothy A., Bartha Maria</w:t>
      </w:r>
      <w:r w:rsidR="00A03AE8" w:rsidRPr="00A03AE8">
        <w:t xml:space="preserve"> </w:t>
      </w:r>
      <w:r w:rsidR="00A03AE8">
        <w:t>Knoppers</w:t>
      </w:r>
      <w:r>
        <w:t xml:space="preserve">, </w:t>
      </w:r>
      <w:r>
        <w:rPr>
          <w:b/>
        </w:rPr>
        <w:t>E. Richard</w:t>
      </w:r>
      <w:r w:rsidR="00A03AE8" w:rsidRPr="00A03AE8">
        <w:rPr>
          <w:b/>
        </w:rPr>
        <w:t xml:space="preserve"> </w:t>
      </w:r>
      <w:r w:rsidR="00A03AE8">
        <w:rPr>
          <w:b/>
        </w:rPr>
        <w:t>Gold</w:t>
      </w:r>
      <w:r>
        <w:t>, Lorraine E</w:t>
      </w:r>
      <w:r w:rsidR="00A03AE8">
        <w:t>.</w:t>
      </w:r>
      <w:r w:rsidR="00A03AE8" w:rsidRPr="00A03AE8">
        <w:t xml:space="preserve"> </w:t>
      </w:r>
      <w:r w:rsidR="00A03AE8">
        <w:t>Sheremeta</w:t>
      </w:r>
      <w:r>
        <w:t>, and Peter J</w:t>
      </w:r>
      <w:r w:rsidR="00A03AE8">
        <w:t>.</w:t>
      </w:r>
      <w:r w:rsidR="00A03AE8" w:rsidRPr="00A03AE8">
        <w:t xml:space="preserve"> </w:t>
      </w:r>
      <w:r w:rsidR="00A03AE8">
        <w:t>Bridge,</w:t>
      </w:r>
      <w:r>
        <w:t xml:space="preserve"> “Genetic Technologies, Health Care Policy and the Patent Bargain” in </w:t>
      </w:r>
      <w:r>
        <w:rPr>
          <w:i/>
        </w:rPr>
        <w:t>Genomics, health and Society: Emerging issues for public policy</w:t>
      </w:r>
      <w:r>
        <w:t>,</w:t>
      </w:r>
      <w:r w:rsidR="00A03AE8">
        <w:t xml:space="preserve"> ed</w:t>
      </w:r>
      <w:r>
        <w:t xml:space="preserve"> Bartha Maria </w:t>
      </w:r>
      <w:r w:rsidR="00A03AE8">
        <w:t xml:space="preserve">Knoppers </w:t>
      </w:r>
      <w:r>
        <w:t>and Charles</w:t>
      </w:r>
      <w:r w:rsidR="00A03AE8" w:rsidRPr="00A03AE8">
        <w:t xml:space="preserve"> </w:t>
      </w:r>
      <w:r w:rsidR="00A03AE8">
        <w:t>Scriver</w:t>
      </w:r>
      <w:r>
        <w:t xml:space="preserve"> (Ottawa: Public Research Initiative, 2004).</w:t>
      </w:r>
    </w:p>
    <w:p w14:paraId="531B6506" w14:textId="559BC498" w:rsidR="000C09D6" w:rsidRDefault="00180FBD" w:rsidP="00C3337E">
      <w:pPr>
        <w:pStyle w:val="ListParagraph"/>
        <w:numPr>
          <w:ilvl w:val="0"/>
          <w:numId w:val="14"/>
        </w:numPr>
        <w:ind w:left="0" w:firstLine="0"/>
      </w:pPr>
      <w:r w:rsidRPr="00F04777">
        <w:rPr>
          <w:b/>
        </w:rPr>
        <w:t xml:space="preserve">Gold, E. Richard, </w:t>
      </w:r>
      <w:r w:rsidRPr="00F04777">
        <w:rPr>
          <w:bCs/>
        </w:rPr>
        <w:t xml:space="preserve">“Making Room: Reintegrating Basic Research, Health Policy, and Ethics Into Patent Law” in </w:t>
      </w:r>
      <w:r>
        <w:rPr>
          <w:i/>
          <w:iCs/>
        </w:rPr>
        <w:t>The Commercializ</w:t>
      </w:r>
      <w:r w:rsidRPr="00F04777">
        <w:rPr>
          <w:i/>
          <w:iCs/>
        </w:rPr>
        <w:t>ation of Genetic Research</w:t>
      </w:r>
      <w:r>
        <w:t xml:space="preserve">, </w:t>
      </w:r>
      <w:r w:rsidR="00A03AE8">
        <w:t xml:space="preserve">ed </w:t>
      </w:r>
      <w:r>
        <w:t xml:space="preserve">Timothy A. </w:t>
      </w:r>
      <w:r w:rsidR="00A03AE8">
        <w:t xml:space="preserve">Caulfield </w:t>
      </w:r>
      <w:r>
        <w:t xml:space="preserve">and Bryn </w:t>
      </w:r>
      <w:r w:rsidR="00A03AE8">
        <w:t xml:space="preserve">Williams-Jones </w:t>
      </w:r>
      <w:r>
        <w:t>(New York: Plenum Publishers, 1999)</w:t>
      </w:r>
      <w:r w:rsidR="00A03AE8">
        <w:t xml:space="preserve">, </w:t>
      </w:r>
      <w:r>
        <w:t>63.</w:t>
      </w:r>
    </w:p>
    <w:p w14:paraId="5CFF7B48" w14:textId="77777777" w:rsidR="00180FBD" w:rsidRDefault="00180FBD" w:rsidP="00C3337E"/>
    <w:p w14:paraId="50296CC5" w14:textId="77777777" w:rsidR="00180FBD" w:rsidRPr="00441A90" w:rsidRDefault="00180FBD" w:rsidP="00C3337E">
      <w:pPr>
        <w:pStyle w:val="Heading1"/>
        <w:jc w:val="left"/>
        <w:rPr>
          <w:i/>
          <w:sz w:val="24"/>
        </w:rPr>
      </w:pPr>
      <w:r w:rsidRPr="00441A90">
        <w:rPr>
          <w:i/>
          <w:sz w:val="24"/>
        </w:rPr>
        <w:t>Policy Reports</w:t>
      </w:r>
    </w:p>
    <w:p w14:paraId="603EA5D2" w14:textId="77777777" w:rsidR="000C09D6" w:rsidRPr="000C09D6" w:rsidRDefault="000C09D6" w:rsidP="00C3337E">
      <w:pPr>
        <w:widowControl w:val="0"/>
        <w:autoSpaceDE w:val="0"/>
        <w:autoSpaceDN w:val="0"/>
        <w:adjustRightInd w:val="0"/>
        <w:rPr>
          <w:rFonts w:ascii="TimesNewRomanPSMT" w:eastAsiaTheme="minorHAnsi" w:hAnsi="TimesNewRomanPSMT" w:cs="TimesNewRomanPSMT"/>
          <w:szCs w:val="22"/>
          <w:lang w:val="en-US"/>
        </w:rPr>
      </w:pPr>
    </w:p>
    <w:p w14:paraId="1F697E0D" w14:textId="77777777" w:rsidR="005C49A9" w:rsidRPr="005C49A9" w:rsidRDefault="00DB77AE" w:rsidP="005C49A9">
      <w:pPr>
        <w:pStyle w:val="ListParagraph"/>
        <w:numPr>
          <w:ilvl w:val="0"/>
          <w:numId w:val="14"/>
        </w:numPr>
        <w:ind w:left="0" w:firstLine="0"/>
        <w:rPr>
          <w:i/>
        </w:rPr>
      </w:pPr>
      <w:r>
        <w:rPr>
          <w:b/>
        </w:rPr>
        <w:t xml:space="preserve">Gold, E. </w:t>
      </w:r>
      <w:r w:rsidRPr="00DB77AE">
        <w:rPr>
          <w:b/>
        </w:rPr>
        <w:t>Richard</w:t>
      </w:r>
      <w:r w:rsidRPr="00DB77AE">
        <w:t>,</w:t>
      </w:r>
      <w:r>
        <w:rPr>
          <w:b/>
        </w:rPr>
        <w:t xml:space="preserve"> </w:t>
      </w:r>
      <w:r w:rsidRPr="00DB77AE">
        <w:rPr>
          <w:i/>
        </w:rPr>
        <w:t>Collaborative Mechanisms for Intellectual Property Management in the Life Sciences</w:t>
      </w:r>
      <w:r>
        <w:t xml:space="preserve"> (2011). A Report for the Organisation for Economic Co-operation and Development.</w:t>
      </w:r>
    </w:p>
    <w:p w14:paraId="1D0916A7" w14:textId="1AF28DD1" w:rsidR="005C49A9" w:rsidRPr="005C49A9" w:rsidRDefault="005C49A9" w:rsidP="005C49A9">
      <w:pPr>
        <w:pStyle w:val="ListParagraph"/>
        <w:numPr>
          <w:ilvl w:val="0"/>
          <w:numId w:val="14"/>
        </w:numPr>
        <w:ind w:left="0" w:firstLine="0"/>
        <w:rPr>
          <w:i/>
        </w:rPr>
      </w:pPr>
      <w:r w:rsidRPr="005C49A9">
        <w:rPr>
          <w:rStyle w:val="IntenseEmphasis"/>
          <w:b w:val="0"/>
          <w:i w:val="0"/>
          <w:color w:val="auto"/>
        </w:rPr>
        <w:t>Callan, Benedict, Tania</w:t>
      </w:r>
      <w:r w:rsidR="00952B8A" w:rsidRPr="00952B8A">
        <w:rPr>
          <w:rStyle w:val="IntenseEmphasis"/>
          <w:b w:val="0"/>
          <w:i w:val="0"/>
          <w:color w:val="auto"/>
        </w:rPr>
        <w:t xml:space="preserve"> </w:t>
      </w:r>
      <w:r w:rsidR="00952B8A" w:rsidRPr="005C49A9">
        <w:rPr>
          <w:rStyle w:val="IntenseEmphasis"/>
          <w:b w:val="0"/>
          <w:i w:val="0"/>
          <w:color w:val="auto"/>
        </w:rPr>
        <w:t>Bubela,</w:t>
      </w:r>
      <w:r w:rsidRPr="005C49A9">
        <w:rPr>
          <w:rStyle w:val="IntenseEmphasis"/>
          <w:b w:val="0"/>
          <w:i w:val="0"/>
          <w:color w:val="auto"/>
        </w:rPr>
        <w:t xml:space="preserve"> Barbara</w:t>
      </w:r>
      <w:r w:rsidR="00952B8A" w:rsidRPr="00952B8A">
        <w:rPr>
          <w:rStyle w:val="IntenseEmphasis"/>
          <w:b w:val="0"/>
          <w:i w:val="0"/>
          <w:color w:val="auto"/>
        </w:rPr>
        <w:t xml:space="preserve"> </w:t>
      </w:r>
      <w:r w:rsidR="00952B8A" w:rsidRPr="005C49A9">
        <w:rPr>
          <w:rStyle w:val="IntenseEmphasis"/>
          <w:b w:val="0"/>
          <w:i w:val="0"/>
          <w:color w:val="auto"/>
        </w:rPr>
        <w:t>Slater,</w:t>
      </w:r>
      <w:r w:rsidR="00952B8A">
        <w:rPr>
          <w:rStyle w:val="IntenseEmphasis"/>
          <w:b w:val="0"/>
          <w:i w:val="0"/>
          <w:color w:val="auto"/>
        </w:rPr>
        <w:t xml:space="preserve"> </w:t>
      </w:r>
      <w:r w:rsidRPr="005C49A9">
        <w:rPr>
          <w:rStyle w:val="IntenseEmphasis"/>
          <w:b w:val="0"/>
          <w:i w:val="0"/>
          <w:color w:val="auto"/>
        </w:rPr>
        <w:t>Marc-Andre</w:t>
      </w:r>
      <w:r w:rsidR="00952B8A" w:rsidRPr="00952B8A">
        <w:rPr>
          <w:rStyle w:val="IntenseEmphasis"/>
          <w:b w:val="0"/>
          <w:i w:val="0"/>
          <w:color w:val="auto"/>
        </w:rPr>
        <w:t xml:space="preserve"> </w:t>
      </w:r>
      <w:r w:rsidR="00952B8A" w:rsidRPr="005C49A9">
        <w:rPr>
          <w:rStyle w:val="IntenseEmphasis"/>
          <w:b w:val="0"/>
          <w:i w:val="0"/>
          <w:color w:val="auto"/>
        </w:rPr>
        <w:t>Gagnon</w:t>
      </w:r>
      <w:r w:rsidRPr="005C49A9">
        <w:rPr>
          <w:rStyle w:val="IntenseEmphasis"/>
          <w:b w:val="0"/>
          <w:i w:val="0"/>
          <w:color w:val="auto"/>
        </w:rPr>
        <w:t xml:space="preserve">, </w:t>
      </w:r>
      <w:r w:rsidR="00952B8A" w:rsidRPr="005C49A9">
        <w:rPr>
          <w:rStyle w:val="IntenseEmphasis"/>
          <w:b w:val="0"/>
          <w:i w:val="0"/>
          <w:color w:val="auto"/>
        </w:rPr>
        <w:t xml:space="preserve">Melanie </w:t>
      </w:r>
      <w:r w:rsidRPr="005C49A9">
        <w:rPr>
          <w:rStyle w:val="IntenseEmphasis"/>
          <w:b w:val="0"/>
          <w:i w:val="0"/>
          <w:color w:val="auto"/>
        </w:rPr>
        <w:t xml:space="preserve">Bourassa Forcier, and </w:t>
      </w:r>
      <w:r w:rsidRPr="005C49A9">
        <w:rPr>
          <w:rStyle w:val="IntenseEmphasis"/>
          <w:i w:val="0"/>
          <w:color w:val="auto"/>
        </w:rPr>
        <w:t>E. Richard</w:t>
      </w:r>
      <w:r w:rsidR="00952B8A" w:rsidRPr="00952B8A">
        <w:rPr>
          <w:rStyle w:val="IntenseEmphasis"/>
          <w:i w:val="0"/>
          <w:color w:val="auto"/>
        </w:rPr>
        <w:t xml:space="preserve"> </w:t>
      </w:r>
      <w:r w:rsidR="00952B8A" w:rsidRPr="005C49A9">
        <w:rPr>
          <w:rStyle w:val="IntenseEmphasis"/>
          <w:i w:val="0"/>
          <w:color w:val="auto"/>
        </w:rPr>
        <w:t>Gold,</w:t>
      </w:r>
      <w:r w:rsidRPr="005C49A9">
        <w:rPr>
          <w:rStyle w:val="IntenseEmphasis"/>
          <w:b w:val="0"/>
          <w:i w:val="0"/>
          <w:color w:val="auto"/>
        </w:rPr>
        <w:t xml:space="preserve"> </w:t>
      </w:r>
      <w:r w:rsidRPr="005C49A9">
        <w:rPr>
          <w:bCs/>
          <w:i/>
        </w:rPr>
        <w:t>Impact of Intellectual Property Protection on Pharmaceutical Innovation (2011). A Report for Health Canad</w:t>
      </w:r>
      <w:r w:rsidRPr="005C49A9">
        <w:rPr>
          <w:i/>
        </w:rPr>
        <w:t>a</w:t>
      </w:r>
    </w:p>
    <w:p w14:paraId="0F512A59" w14:textId="74AEB58E" w:rsidR="00A07397" w:rsidRPr="00A07397" w:rsidRDefault="00DB77AE" w:rsidP="00A07397">
      <w:pPr>
        <w:pStyle w:val="ListParagraph"/>
        <w:numPr>
          <w:ilvl w:val="0"/>
          <w:numId w:val="14"/>
        </w:numPr>
        <w:ind w:left="0" w:firstLine="0"/>
        <w:rPr>
          <w:rStyle w:val="IntenseEmphasis"/>
          <w:b w:val="0"/>
          <w:bCs w:val="0"/>
          <w:iCs w:val="0"/>
          <w:color w:val="auto"/>
        </w:rPr>
      </w:pPr>
      <w:r w:rsidRPr="00DB77AE">
        <w:rPr>
          <w:rStyle w:val="IntenseEmphasis"/>
          <w:b w:val="0"/>
          <w:i w:val="0"/>
          <w:color w:val="auto"/>
        </w:rPr>
        <w:t>Gagnon, Marc-Andre and</w:t>
      </w:r>
      <w:r w:rsidRPr="00DB77AE">
        <w:rPr>
          <w:rStyle w:val="IntenseEmphasis"/>
          <w:i w:val="0"/>
          <w:color w:val="auto"/>
        </w:rPr>
        <w:t xml:space="preserve"> E. Richard</w:t>
      </w:r>
      <w:r w:rsidR="00952B8A" w:rsidRPr="00952B8A">
        <w:rPr>
          <w:rStyle w:val="IntenseEmphasis"/>
          <w:i w:val="0"/>
          <w:color w:val="auto"/>
        </w:rPr>
        <w:t xml:space="preserve"> </w:t>
      </w:r>
      <w:r w:rsidR="00952B8A" w:rsidRPr="00DB77AE">
        <w:rPr>
          <w:rStyle w:val="IntenseEmphasis"/>
          <w:i w:val="0"/>
          <w:color w:val="auto"/>
        </w:rPr>
        <w:t>Gold,</w:t>
      </w:r>
      <w:r w:rsidRPr="00DB77AE">
        <w:rPr>
          <w:rStyle w:val="IntenseEmphasis"/>
          <w:i w:val="0"/>
          <w:color w:val="auto"/>
        </w:rPr>
        <w:t xml:space="preserve"> </w:t>
      </w:r>
      <w:r w:rsidRPr="00DB77AE">
        <w:rPr>
          <w:rStyle w:val="IntenseEmphasis"/>
          <w:b w:val="0"/>
          <w:color w:val="auto"/>
        </w:rPr>
        <w:t xml:space="preserve">Public Financial Support to the Canadian Brand-name Pharmaceutical Sector: A Cost-Benefit Analysis </w:t>
      </w:r>
      <w:r w:rsidRPr="00DB77AE">
        <w:rPr>
          <w:rStyle w:val="IntenseEmphasis"/>
          <w:b w:val="0"/>
          <w:i w:val="0"/>
          <w:color w:val="auto"/>
        </w:rPr>
        <w:t>(2011). A Report for Health Canada</w:t>
      </w:r>
      <w:r>
        <w:rPr>
          <w:rStyle w:val="IntenseEmphasis"/>
          <w:b w:val="0"/>
          <w:i w:val="0"/>
          <w:color w:val="auto"/>
        </w:rPr>
        <w:t>.</w:t>
      </w:r>
    </w:p>
    <w:p w14:paraId="5C123922" w14:textId="608BE830" w:rsidR="00A07397" w:rsidRPr="00A07397" w:rsidRDefault="00A07397" w:rsidP="00A07397">
      <w:pPr>
        <w:pStyle w:val="ListParagraph"/>
        <w:numPr>
          <w:ilvl w:val="0"/>
          <w:numId w:val="14"/>
        </w:numPr>
        <w:ind w:left="0" w:firstLine="0"/>
        <w:rPr>
          <w:rStyle w:val="IntenseEmphasis"/>
          <w:b w:val="0"/>
          <w:bCs w:val="0"/>
          <w:iCs w:val="0"/>
          <w:color w:val="auto"/>
        </w:rPr>
      </w:pPr>
      <w:r w:rsidRPr="00A07397">
        <w:t xml:space="preserve">De Beer, Jeremy de Beer, </w:t>
      </w:r>
      <w:r w:rsidRPr="00A07397">
        <w:rPr>
          <w:b/>
        </w:rPr>
        <w:t>E. Richard</w:t>
      </w:r>
      <w:r w:rsidRPr="00A07397">
        <w:t xml:space="preserve"> </w:t>
      </w:r>
      <w:r w:rsidR="00952B8A" w:rsidRPr="00A07397">
        <w:rPr>
          <w:b/>
        </w:rPr>
        <w:t xml:space="preserve">Gold, </w:t>
      </w:r>
      <w:r w:rsidRPr="00A07397">
        <w:t>and Mauricio</w:t>
      </w:r>
      <w:r w:rsidR="00952B8A" w:rsidRPr="00952B8A">
        <w:t xml:space="preserve"> </w:t>
      </w:r>
      <w:r w:rsidR="00952B8A" w:rsidRPr="00A07397">
        <w:t>Guaranga,</w:t>
      </w:r>
      <w:r w:rsidRPr="00A07397">
        <w:t xml:space="preserve"> </w:t>
      </w:r>
      <w:r w:rsidRPr="00A07397">
        <w:rPr>
          <w:i/>
        </w:rPr>
        <w:t>GPS Policy Brief No. 4: Intellectual Property Management: Policy Issues and Options</w:t>
      </w:r>
      <w:r>
        <w:rPr>
          <w:i/>
        </w:rPr>
        <w:t xml:space="preserve"> </w:t>
      </w:r>
      <w:r>
        <w:t>(2011). A Report for Genome Canada.</w:t>
      </w:r>
    </w:p>
    <w:p w14:paraId="5E6C447A" w14:textId="19FFD9EB" w:rsidR="00084887" w:rsidRPr="00084887" w:rsidRDefault="00DB77AE" w:rsidP="00C3337E">
      <w:pPr>
        <w:pStyle w:val="ListParagraph"/>
        <w:numPr>
          <w:ilvl w:val="0"/>
          <w:numId w:val="14"/>
        </w:numPr>
        <w:ind w:left="0" w:firstLine="0"/>
      </w:pPr>
      <w:r>
        <w:t>Bently, Lionel, B</w:t>
      </w:r>
      <w:r w:rsidR="005C49A9">
        <w:t>rad</w:t>
      </w:r>
      <w:r w:rsidR="00952B8A" w:rsidRPr="00952B8A">
        <w:t xml:space="preserve"> </w:t>
      </w:r>
      <w:r w:rsidR="00952B8A">
        <w:t>Sherman</w:t>
      </w:r>
      <w:r w:rsidR="005C49A9">
        <w:t>, D</w:t>
      </w:r>
      <w:r w:rsidR="00084887">
        <w:t>enis</w:t>
      </w:r>
      <w:r w:rsidR="00952B8A" w:rsidRPr="00952B8A">
        <w:t xml:space="preserve"> </w:t>
      </w:r>
      <w:r w:rsidR="00952B8A">
        <w:t>Borges Barbosa</w:t>
      </w:r>
      <w:r w:rsidR="00084887">
        <w:t>, Shamnad</w:t>
      </w:r>
      <w:r w:rsidR="00952B8A">
        <w:t xml:space="preserve"> Basheer, </w:t>
      </w:r>
      <w:r w:rsidR="00084887">
        <w:t>Conrad</w:t>
      </w:r>
      <w:r w:rsidR="00952B8A" w:rsidRPr="00952B8A">
        <w:t xml:space="preserve"> </w:t>
      </w:r>
      <w:r w:rsidR="00952B8A">
        <w:t>Visser</w:t>
      </w:r>
      <w:r w:rsidR="00084887">
        <w:t>,</w:t>
      </w:r>
      <w:r>
        <w:t xml:space="preserve"> &amp;</w:t>
      </w:r>
      <w:r w:rsidR="00084887">
        <w:t xml:space="preserve"> </w:t>
      </w:r>
      <w:r w:rsidR="00952B8A">
        <w:rPr>
          <w:b/>
        </w:rPr>
        <w:t xml:space="preserve">E. </w:t>
      </w:r>
      <w:r w:rsidR="00084887">
        <w:rPr>
          <w:b/>
        </w:rPr>
        <w:t>Richard</w:t>
      </w:r>
      <w:r w:rsidR="00952B8A" w:rsidRPr="00952B8A">
        <w:rPr>
          <w:b/>
        </w:rPr>
        <w:t xml:space="preserve"> </w:t>
      </w:r>
      <w:r w:rsidR="00952B8A">
        <w:rPr>
          <w:b/>
        </w:rPr>
        <w:t>Gold,</w:t>
      </w:r>
      <w:r w:rsidR="00084887">
        <w:t xml:space="preserve"> </w:t>
      </w:r>
      <w:r w:rsidR="00084887">
        <w:rPr>
          <w:i/>
        </w:rPr>
        <w:t>Exclusions from Patentability and Exceptions and Limitations to Patentees’ Rights</w:t>
      </w:r>
      <w:r w:rsidR="00084887">
        <w:t xml:space="preserve"> (2010) A Study Prepared for the World Intellectual Property Organization, Standing Committee on the Law of Patents. </w:t>
      </w:r>
    </w:p>
    <w:p w14:paraId="7A8BD854" w14:textId="77777777" w:rsidR="000C09D6" w:rsidRPr="000C09D6" w:rsidRDefault="000C09D6" w:rsidP="00C3337E">
      <w:pPr>
        <w:pStyle w:val="ListParagraph"/>
        <w:numPr>
          <w:ilvl w:val="0"/>
          <w:numId w:val="14"/>
        </w:numPr>
        <w:ind w:left="0" w:firstLine="0"/>
      </w:pPr>
      <w:r w:rsidRPr="000C09D6">
        <w:rPr>
          <w:rFonts w:ascii="TimesNewRomanPSMT" w:eastAsiaTheme="minorHAnsi" w:hAnsi="TimesNewRomanPSMT" w:cs="TimesNewRomanPSMT"/>
          <w:b/>
          <w:szCs w:val="22"/>
          <w:lang w:val="en-US"/>
        </w:rPr>
        <w:lastRenderedPageBreak/>
        <w:t>Gold E</w:t>
      </w:r>
      <w:r>
        <w:rPr>
          <w:rFonts w:ascii="TimesNewRomanPSMT" w:eastAsiaTheme="minorHAnsi" w:hAnsi="TimesNewRomanPSMT" w:cs="TimesNewRomanPSMT"/>
          <w:b/>
          <w:szCs w:val="22"/>
          <w:lang w:val="en-US"/>
        </w:rPr>
        <w:t xml:space="preserve">. </w:t>
      </w:r>
      <w:r w:rsidRPr="000C09D6">
        <w:rPr>
          <w:rFonts w:ascii="TimesNewRomanPSMT" w:eastAsiaTheme="minorHAnsi" w:hAnsi="TimesNewRomanPSMT" w:cs="TimesNewRomanPSMT"/>
          <w:b/>
          <w:szCs w:val="22"/>
          <w:lang w:val="en-US"/>
        </w:rPr>
        <w:t>R</w:t>
      </w:r>
      <w:r>
        <w:rPr>
          <w:rFonts w:ascii="TimesNewRomanPSMT" w:eastAsiaTheme="minorHAnsi" w:hAnsi="TimesNewRomanPSMT" w:cs="TimesNewRomanPSMT"/>
          <w:b/>
          <w:szCs w:val="22"/>
          <w:lang w:val="en-US"/>
        </w:rPr>
        <w:t>ichard</w:t>
      </w:r>
      <w:r w:rsidRPr="000C09D6">
        <w:rPr>
          <w:rFonts w:ascii="TimesNewRomanPSMT" w:eastAsiaTheme="minorHAnsi" w:hAnsi="TimesNewRomanPSMT" w:cs="TimesNewRomanPSMT"/>
          <w:szCs w:val="22"/>
          <w:lang w:val="en-US"/>
        </w:rPr>
        <w:t>, Bubela, T</w:t>
      </w:r>
      <w:r>
        <w:rPr>
          <w:rFonts w:ascii="TimesNewRomanPSMT" w:eastAsiaTheme="minorHAnsi" w:hAnsi="TimesNewRomanPSMT" w:cs="TimesNewRomanPSMT"/>
          <w:szCs w:val="22"/>
          <w:lang w:val="en-US"/>
        </w:rPr>
        <w:t>ania</w:t>
      </w:r>
      <w:r w:rsidRPr="000C09D6">
        <w:rPr>
          <w:rFonts w:ascii="TimesNewRomanPSMT" w:eastAsiaTheme="minorHAnsi" w:hAnsi="TimesNewRomanPSMT" w:cs="TimesNewRomanPSMT"/>
          <w:szCs w:val="22"/>
          <w:lang w:val="en-US"/>
        </w:rPr>
        <w:t>, Carbone J</w:t>
      </w:r>
      <w:r>
        <w:rPr>
          <w:rFonts w:ascii="TimesNewRomanPSMT" w:eastAsiaTheme="minorHAnsi" w:hAnsi="TimesNewRomanPSMT" w:cs="TimesNewRomanPSMT"/>
          <w:szCs w:val="22"/>
          <w:lang w:val="en-US"/>
        </w:rPr>
        <w:t xml:space="preserve">ulia, et al. </w:t>
      </w:r>
      <w:r w:rsidRPr="000C09D6">
        <w:rPr>
          <w:rFonts w:ascii="TimesNewRomanPSMT" w:eastAsiaTheme="minorHAnsi" w:hAnsi="TimesNewRomanPSMT" w:cs="TimesNewRomanPSMT"/>
          <w:i/>
          <w:szCs w:val="22"/>
          <w:lang w:val="en-US"/>
        </w:rPr>
        <w:t>At the intersection of health and intellectual property: Issues, tools and directions for Health Canada</w:t>
      </w:r>
      <w:r w:rsidRPr="000C09D6">
        <w:rPr>
          <w:rFonts w:ascii="TimesNewRomanPSMT" w:eastAsiaTheme="minorHAnsi" w:hAnsi="TimesNewRomanPSMT" w:cs="TimesNewRomanPSMT"/>
          <w:szCs w:val="22"/>
          <w:lang w:val="en-US"/>
        </w:rPr>
        <w:t xml:space="preserve"> (2010) Report to Health Canada: Bioethics, Innovation and Policy Integration Division, 71pp</w:t>
      </w:r>
      <w:r>
        <w:rPr>
          <w:rFonts w:ascii="TimesNewRomanPSMT" w:eastAsiaTheme="minorHAnsi" w:hAnsi="TimesNewRomanPSMT" w:cs="TimesNewRomanPSMT"/>
          <w:szCs w:val="22"/>
          <w:lang w:val="en-US"/>
        </w:rPr>
        <w:t>.</w:t>
      </w:r>
    </w:p>
    <w:p w14:paraId="61F710D0" w14:textId="26742000" w:rsidR="000C09D6" w:rsidRPr="000C09D6" w:rsidRDefault="000C09D6" w:rsidP="00C3337E">
      <w:pPr>
        <w:pStyle w:val="ListParagraph"/>
        <w:numPr>
          <w:ilvl w:val="0"/>
          <w:numId w:val="14"/>
        </w:numPr>
        <w:ind w:left="0" w:firstLine="0"/>
      </w:pPr>
      <w:r w:rsidRPr="000C09D6">
        <w:rPr>
          <w:rFonts w:ascii="TimesNewRomanPSMT" w:eastAsiaTheme="minorHAnsi" w:hAnsi="TimesNewRomanPSMT" w:cs="TimesNewRomanPSMT"/>
          <w:szCs w:val="22"/>
          <w:lang w:val="en-US"/>
        </w:rPr>
        <w:t>Bubela T</w:t>
      </w:r>
      <w:r>
        <w:rPr>
          <w:rFonts w:ascii="TimesNewRomanPSMT" w:eastAsiaTheme="minorHAnsi" w:hAnsi="TimesNewRomanPSMT" w:cs="TimesNewRomanPSMT"/>
          <w:szCs w:val="22"/>
          <w:lang w:val="en-US"/>
        </w:rPr>
        <w:t>ania</w:t>
      </w:r>
      <w:r w:rsidRPr="000C09D6">
        <w:rPr>
          <w:rFonts w:ascii="TimesNewRomanPSMT" w:eastAsiaTheme="minorHAnsi" w:hAnsi="TimesNewRomanPSMT" w:cs="TimesNewRomanPSMT"/>
          <w:szCs w:val="22"/>
          <w:lang w:val="en-US"/>
        </w:rPr>
        <w:t xml:space="preserve">, </w:t>
      </w:r>
      <w:r w:rsidRPr="0046492E">
        <w:rPr>
          <w:rFonts w:ascii="TimesNewRomanPSMT" w:eastAsiaTheme="minorHAnsi" w:hAnsi="TimesNewRomanPSMT" w:cs="TimesNewRomanPSMT"/>
          <w:b/>
          <w:szCs w:val="22"/>
          <w:lang w:val="en-US"/>
        </w:rPr>
        <w:t>E. Richard</w:t>
      </w:r>
      <w:r w:rsidR="00952B8A" w:rsidRPr="0046492E">
        <w:rPr>
          <w:rFonts w:ascii="TimesNewRomanPSMT" w:eastAsiaTheme="minorHAnsi" w:hAnsi="TimesNewRomanPSMT" w:cs="TimesNewRomanPSMT"/>
          <w:b/>
          <w:szCs w:val="22"/>
          <w:lang w:val="en-US"/>
        </w:rPr>
        <w:t xml:space="preserve"> Gold</w:t>
      </w:r>
      <w:r w:rsidRPr="000C09D6">
        <w:rPr>
          <w:rFonts w:ascii="TimesNewRomanPSMT" w:eastAsiaTheme="minorHAnsi" w:hAnsi="TimesNewRomanPSMT" w:cs="TimesNewRomanPSMT"/>
          <w:szCs w:val="22"/>
          <w:lang w:val="en-US"/>
        </w:rPr>
        <w:t>, J</w:t>
      </w:r>
      <w:r>
        <w:rPr>
          <w:rFonts w:ascii="TimesNewRomanPSMT" w:eastAsiaTheme="minorHAnsi" w:hAnsi="TimesNewRomanPSMT" w:cs="TimesNewRomanPSMT"/>
          <w:szCs w:val="22"/>
          <w:lang w:val="en-US"/>
        </w:rPr>
        <w:t>ean-</w:t>
      </w:r>
      <w:r w:rsidRPr="000C09D6">
        <w:rPr>
          <w:rFonts w:ascii="TimesNewRomanPSMT" w:eastAsiaTheme="minorHAnsi" w:hAnsi="TimesNewRomanPSMT" w:cs="TimesNewRomanPSMT"/>
          <w:szCs w:val="22"/>
          <w:lang w:val="en-US"/>
        </w:rPr>
        <w:t>F</w:t>
      </w:r>
      <w:r>
        <w:rPr>
          <w:rFonts w:ascii="TimesNewRomanPSMT" w:eastAsiaTheme="minorHAnsi" w:hAnsi="TimesNewRomanPSMT" w:cs="TimesNewRomanPSMT"/>
          <w:szCs w:val="22"/>
          <w:lang w:val="en-US"/>
        </w:rPr>
        <w:t>rederic</w:t>
      </w:r>
      <w:r w:rsidR="00952B8A" w:rsidRPr="00952B8A">
        <w:rPr>
          <w:rFonts w:ascii="TimesNewRomanPSMT" w:eastAsiaTheme="minorHAnsi" w:hAnsi="TimesNewRomanPSMT" w:cs="TimesNewRomanPSMT"/>
          <w:szCs w:val="22"/>
          <w:lang w:val="en-US"/>
        </w:rPr>
        <w:t xml:space="preserve"> </w:t>
      </w:r>
      <w:r w:rsidR="00952B8A" w:rsidRPr="000C09D6">
        <w:rPr>
          <w:rFonts w:ascii="TimesNewRomanPSMT" w:eastAsiaTheme="minorHAnsi" w:hAnsi="TimesNewRomanPSMT" w:cs="TimesNewRomanPSMT"/>
          <w:szCs w:val="22"/>
          <w:lang w:val="en-US"/>
        </w:rPr>
        <w:t>Morin</w:t>
      </w:r>
      <w:r>
        <w:rPr>
          <w:rFonts w:ascii="TimesNewRomanPSMT" w:eastAsiaTheme="minorHAnsi" w:hAnsi="TimesNewRomanPSMT" w:cs="TimesNewRomanPSMT"/>
          <w:szCs w:val="22"/>
          <w:lang w:val="en-US"/>
        </w:rPr>
        <w:t xml:space="preserve">, et al. </w:t>
      </w:r>
      <w:r w:rsidRPr="000C09D6">
        <w:rPr>
          <w:rFonts w:ascii="TimesNewRomanPSMT" w:eastAsiaTheme="minorHAnsi" w:hAnsi="TimesNewRomanPSMT" w:cs="TimesNewRomanPSMT"/>
          <w:i/>
          <w:szCs w:val="22"/>
          <w:lang w:val="en-US"/>
        </w:rPr>
        <w:t xml:space="preserve">Evidence and Background Information to Inform Canada’s Approach to Public Health and Intellectual Property Issues in International </w:t>
      </w:r>
      <w:r>
        <w:rPr>
          <w:rFonts w:ascii="TimesNewRomanPSMT" w:eastAsiaTheme="minorHAnsi" w:hAnsi="TimesNewRomanPSMT" w:cs="TimesNewRomanPSMT"/>
          <w:i/>
          <w:szCs w:val="22"/>
          <w:lang w:val="en-US"/>
        </w:rPr>
        <w:t>Fora</w:t>
      </w:r>
      <w:r>
        <w:rPr>
          <w:rFonts w:ascii="TimesNewRomanPSMT" w:eastAsiaTheme="minorHAnsi" w:hAnsi="TimesNewRomanPSMT" w:cs="TimesNewRomanPSMT"/>
          <w:szCs w:val="22"/>
          <w:lang w:val="en-US"/>
        </w:rPr>
        <w:t xml:space="preserve"> (2010)</w:t>
      </w:r>
      <w:r w:rsidRPr="000C09D6">
        <w:rPr>
          <w:rFonts w:ascii="TimesNewRomanPSMT" w:eastAsiaTheme="minorHAnsi" w:hAnsi="TimesNewRomanPSMT" w:cs="TimesNewRomanPSMT"/>
          <w:szCs w:val="22"/>
          <w:lang w:val="en-US"/>
        </w:rPr>
        <w:t xml:space="preserve"> Report to Health Canada’s International Affairs Directorate (IAD) 94pp.</w:t>
      </w:r>
    </w:p>
    <w:p w14:paraId="5E4CF6F8" w14:textId="77777777" w:rsidR="00180FBD" w:rsidRDefault="00180FBD" w:rsidP="00C3337E">
      <w:pPr>
        <w:pStyle w:val="ListParagraph"/>
        <w:numPr>
          <w:ilvl w:val="0"/>
          <w:numId w:val="14"/>
        </w:numPr>
        <w:ind w:left="0" w:firstLine="0"/>
      </w:pPr>
      <w:r w:rsidRPr="000A4C90">
        <w:rPr>
          <w:b/>
        </w:rPr>
        <w:t>Gold, E. Richard</w:t>
      </w:r>
      <w:r>
        <w:t xml:space="preserve"> et al, </w:t>
      </w:r>
      <w:r w:rsidRPr="000A4C90">
        <w:rPr>
          <w:i/>
        </w:rPr>
        <w:t>Toward a New Era of Intellectual Property: from confrontation to negotiation</w:t>
      </w:r>
      <w:r>
        <w:t xml:space="preserve"> (Montreal: The Innovation Partnership, 2008)</w:t>
      </w:r>
    </w:p>
    <w:p w14:paraId="49AB6827" w14:textId="0DC517C2" w:rsidR="00180FBD" w:rsidRDefault="00180FBD" w:rsidP="00C3337E">
      <w:pPr>
        <w:pStyle w:val="ListParagraph"/>
        <w:numPr>
          <w:ilvl w:val="0"/>
          <w:numId w:val="14"/>
        </w:numPr>
        <w:ind w:left="0" w:firstLine="0"/>
      </w:pPr>
      <w:r w:rsidRPr="000A4C90">
        <w:rPr>
          <w:b/>
        </w:rPr>
        <w:t>Gold, E. Richard</w:t>
      </w:r>
      <w:r>
        <w:t xml:space="preserve">, </w:t>
      </w:r>
      <w:r w:rsidRPr="00A90273">
        <w:t>Tina Piper, Jean-Frédéric</w:t>
      </w:r>
      <w:r w:rsidR="004F02F6" w:rsidRPr="004F02F6">
        <w:t xml:space="preserve"> </w:t>
      </w:r>
      <w:r w:rsidR="004F02F6">
        <w:t>Morin</w:t>
      </w:r>
      <w:r w:rsidRPr="00A90273">
        <w:t>,</w:t>
      </w:r>
      <w:r>
        <w:t xml:space="preserve"> </w:t>
      </w:r>
      <w:r w:rsidRPr="00A90273">
        <w:t>Karen</w:t>
      </w:r>
      <w:r w:rsidR="004F02F6" w:rsidRPr="004F02F6">
        <w:t xml:space="preserve"> </w:t>
      </w:r>
      <w:r w:rsidR="004F02F6">
        <w:t>L. Durell</w:t>
      </w:r>
      <w:r w:rsidRPr="00A90273">
        <w:t xml:space="preserve">, Julia </w:t>
      </w:r>
      <w:r w:rsidR="004F02F6">
        <w:t xml:space="preserve">Carbone </w:t>
      </w:r>
      <w:r w:rsidRPr="00A90273">
        <w:t xml:space="preserve">and </w:t>
      </w:r>
      <w:r>
        <w:t>Elisa</w:t>
      </w:r>
      <w:r w:rsidR="004F02F6" w:rsidRPr="004F02F6">
        <w:t xml:space="preserve"> </w:t>
      </w:r>
      <w:r w:rsidR="004F02F6" w:rsidRPr="00A90273">
        <w:t>Henry</w:t>
      </w:r>
      <w:r>
        <w:t xml:space="preserve">, </w:t>
      </w:r>
      <w:r w:rsidRPr="000A4C90">
        <w:rPr>
          <w:i/>
          <w:szCs w:val="28"/>
        </w:rPr>
        <w:t>Preliminary Legal Review of Proposed Medicines Patent Pool</w:t>
      </w:r>
      <w:r>
        <w:rPr>
          <w:i/>
          <w:szCs w:val="28"/>
        </w:rPr>
        <w:t xml:space="preserve">, </w:t>
      </w:r>
      <w:r>
        <w:rPr>
          <w:szCs w:val="28"/>
        </w:rPr>
        <w:t xml:space="preserve">2007 report for </w:t>
      </w:r>
      <w:r>
        <w:t>UNITAID.</w:t>
      </w:r>
    </w:p>
    <w:p w14:paraId="4FC774C3" w14:textId="3F2AEEB0" w:rsidR="00180FBD" w:rsidRPr="009F3F66" w:rsidRDefault="00180FBD" w:rsidP="00C3337E">
      <w:pPr>
        <w:pStyle w:val="ListParagraph"/>
        <w:numPr>
          <w:ilvl w:val="0"/>
          <w:numId w:val="14"/>
        </w:numPr>
        <w:ind w:left="0" w:firstLine="0"/>
      </w:pPr>
      <w:r w:rsidRPr="009F3F66">
        <w:rPr>
          <w:b/>
        </w:rPr>
        <w:t>Gold, E. Richard</w:t>
      </w:r>
      <w:r>
        <w:t>, Matthew</w:t>
      </w:r>
      <w:r w:rsidR="004F02F6" w:rsidRPr="004F02F6">
        <w:t xml:space="preserve"> </w:t>
      </w:r>
      <w:r w:rsidR="004F02F6">
        <w:t>Herder,</w:t>
      </w:r>
      <w:r>
        <w:t xml:space="preserve"> and Michel</w:t>
      </w:r>
      <w:r w:rsidR="004F02F6" w:rsidRPr="004F02F6">
        <w:t xml:space="preserve"> </w:t>
      </w:r>
      <w:r w:rsidR="004F02F6">
        <w:t>Trommetter</w:t>
      </w:r>
      <w:r>
        <w:t xml:space="preserve">, </w:t>
      </w:r>
      <w:r w:rsidRPr="009F3F66">
        <w:rPr>
          <w:i/>
          <w:szCs w:val="28"/>
        </w:rPr>
        <w:t>The Role of Biotechnology Intellectual Property Rights in the Bioeconomy of 2030</w:t>
      </w:r>
      <w:r w:rsidRPr="009F3F66">
        <w:rPr>
          <w:szCs w:val="28"/>
        </w:rPr>
        <w:t>, 2007 report for the OECD.</w:t>
      </w:r>
    </w:p>
    <w:p w14:paraId="31D73974" w14:textId="298A1D1A" w:rsidR="00180FBD" w:rsidRPr="00237298" w:rsidRDefault="00180FBD" w:rsidP="00C3337E">
      <w:pPr>
        <w:pStyle w:val="ListParagraph"/>
        <w:numPr>
          <w:ilvl w:val="0"/>
          <w:numId w:val="14"/>
        </w:numPr>
        <w:ind w:left="0" w:firstLine="0"/>
      </w:pPr>
      <w:r>
        <w:t xml:space="preserve">Herder, Matthew and </w:t>
      </w:r>
      <w:r w:rsidRPr="00402957">
        <w:rPr>
          <w:b/>
        </w:rPr>
        <w:t>E. Richard</w:t>
      </w:r>
      <w:r w:rsidR="004F02F6" w:rsidRPr="004F02F6">
        <w:rPr>
          <w:b/>
        </w:rPr>
        <w:t xml:space="preserve"> </w:t>
      </w:r>
      <w:r w:rsidR="004F02F6" w:rsidRPr="00402957">
        <w:rPr>
          <w:b/>
        </w:rPr>
        <w:t>Gold,</w:t>
      </w:r>
      <w:r w:rsidRPr="00402957">
        <w:t xml:space="preserve"> </w:t>
      </w:r>
      <w:r w:rsidRPr="009F3F66">
        <w:rPr>
          <w:i/>
          <w:szCs w:val="28"/>
        </w:rPr>
        <w:t>Intellectual Property Issues in Biotechnology: Health and Industry</w:t>
      </w:r>
      <w:r w:rsidRPr="00402957">
        <w:rPr>
          <w:szCs w:val="28"/>
        </w:rPr>
        <w:t>, 2007 report for the OECD.</w:t>
      </w:r>
    </w:p>
    <w:p w14:paraId="28C3DE19" w14:textId="27B4F6BF" w:rsidR="00180FBD" w:rsidRPr="00237298" w:rsidRDefault="00180FBD" w:rsidP="00C3337E">
      <w:pPr>
        <w:pStyle w:val="ListParagraph"/>
        <w:numPr>
          <w:ilvl w:val="0"/>
          <w:numId w:val="14"/>
        </w:numPr>
        <w:ind w:left="0" w:firstLine="0"/>
      </w:pPr>
      <w:r w:rsidRPr="00237298">
        <w:rPr>
          <w:szCs w:val="28"/>
        </w:rPr>
        <w:t xml:space="preserve">Piper, Tina, </w:t>
      </w:r>
      <w:r w:rsidRPr="00237298">
        <w:rPr>
          <w:b/>
          <w:szCs w:val="28"/>
        </w:rPr>
        <w:t>E</w:t>
      </w:r>
      <w:r w:rsidRPr="004F02F6">
        <w:rPr>
          <w:b/>
          <w:szCs w:val="28"/>
        </w:rPr>
        <w:t xml:space="preserve">. </w:t>
      </w:r>
      <w:r w:rsidRPr="0046492E">
        <w:rPr>
          <w:b/>
          <w:szCs w:val="28"/>
        </w:rPr>
        <w:t>Richard</w:t>
      </w:r>
      <w:r w:rsidR="004F02F6" w:rsidRPr="004F02F6">
        <w:rPr>
          <w:b/>
          <w:szCs w:val="28"/>
        </w:rPr>
        <w:t xml:space="preserve"> </w:t>
      </w:r>
      <w:r w:rsidR="004F02F6" w:rsidRPr="00237298">
        <w:rPr>
          <w:b/>
          <w:szCs w:val="28"/>
        </w:rPr>
        <w:t>Gold,</w:t>
      </w:r>
      <w:r w:rsidRPr="00237298">
        <w:rPr>
          <w:szCs w:val="28"/>
        </w:rPr>
        <w:t xml:space="preserve"> and Olivier</w:t>
      </w:r>
      <w:r w:rsidR="004F02F6" w:rsidRPr="004F02F6">
        <w:rPr>
          <w:szCs w:val="28"/>
        </w:rPr>
        <w:t xml:space="preserve"> </w:t>
      </w:r>
      <w:r w:rsidR="004F02F6" w:rsidRPr="00237298">
        <w:rPr>
          <w:szCs w:val="28"/>
        </w:rPr>
        <w:t>Plessis</w:t>
      </w:r>
      <w:r w:rsidRPr="00237298">
        <w:rPr>
          <w:szCs w:val="28"/>
        </w:rPr>
        <w:t xml:space="preserve">, </w:t>
      </w:r>
      <w:r w:rsidRPr="00237298">
        <w:rPr>
          <w:i/>
          <w:szCs w:val="28"/>
        </w:rPr>
        <w:t xml:space="preserve">A Study and Recommendations Regarding Intellectual Property Policies in the Not-for-Profit Cancer Research Sector, </w:t>
      </w:r>
      <w:r w:rsidRPr="00237298">
        <w:rPr>
          <w:szCs w:val="28"/>
        </w:rPr>
        <w:t xml:space="preserve"> 2007 report for the </w:t>
      </w:r>
      <w:r w:rsidRPr="00334F17">
        <w:t>Canadia</w:t>
      </w:r>
      <w:r>
        <w:t>n Breast Cancer Foundatio</w:t>
      </w:r>
      <w:r w:rsidR="002920F5">
        <w:t>n, Ontario Region.</w:t>
      </w:r>
    </w:p>
    <w:p w14:paraId="7D2C3F71" w14:textId="77777777" w:rsidR="00180FBD" w:rsidRDefault="00180FBD" w:rsidP="00C3337E">
      <w:pPr>
        <w:pStyle w:val="ListParagraph"/>
        <w:numPr>
          <w:ilvl w:val="0"/>
          <w:numId w:val="14"/>
        </w:numPr>
        <w:ind w:left="0" w:firstLine="0"/>
      </w:pPr>
      <w:r w:rsidRPr="009F3F66">
        <w:rPr>
          <w:b/>
        </w:rPr>
        <w:t>Gold, E. Richard</w:t>
      </w:r>
      <w:r>
        <w:t>, et al., Recommendations for Canadian Genetic Patents</w:t>
      </w:r>
      <w:r w:rsidRPr="009F3F66">
        <w:t xml:space="preserve"> and Health Care: An International Comparison of Patent Regimes in Canada and its Major Trading Partners</w:t>
      </w:r>
      <w:r>
        <w:t xml:space="preserve"> (2005) for the </w:t>
      </w:r>
      <w:r w:rsidRPr="00A90273">
        <w:t>Canadian Bi</w:t>
      </w:r>
      <w:r>
        <w:t>otechnology Advisory Committee.</w:t>
      </w:r>
    </w:p>
    <w:p w14:paraId="258AD481" w14:textId="5757A02A" w:rsidR="00180FBD" w:rsidRPr="009F3F66" w:rsidRDefault="00180FBD" w:rsidP="00C3337E">
      <w:pPr>
        <w:pStyle w:val="ListParagraph"/>
        <w:numPr>
          <w:ilvl w:val="0"/>
          <w:numId w:val="14"/>
        </w:numPr>
        <w:ind w:left="0" w:firstLine="0"/>
      </w:pPr>
      <w:r>
        <w:t>Bernier, Louise, Karen</w:t>
      </w:r>
      <w:r w:rsidR="004F02F6">
        <w:t xml:space="preserve"> L.</w:t>
      </w:r>
      <w:r w:rsidR="004F02F6" w:rsidRPr="004F02F6">
        <w:t xml:space="preserve"> </w:t>
      </w:r>
      <w:r w:rsidR="004F02F6">
        <w:t>Durell</w:t>
      </w:r>
      <w:r>
        <w:t xml:space="preserve">, and </w:t>
      </w:r>
      <w:r w:rsidRPr="009F3F66">
        <w:rPr>
          <w:b/>
        </w:rPr>
        <w:t>E. Richard</w:t>
      </w:r>
      <w:r w:rsidR="004F02F6" w:rsidRPr="004F02F6">
        <w:rPr>
          <w:b/>
        </w:rPr>
        <w:t xml:space="preserve"> </w:t>
      </w:r>
      <w:r w:rsidR="004F02F6" w:rsidRPr="009F3F66">
        <w:rPr>
          <w:b/>
        </w:rPr>
        <w:t>Gold,</w:t>
      </w:r>
      <w:r>
        <w:t xml:space="preserve"> </w:t>
      </w:r>
      <w:r w:rsidRPr="009F3F66">
        <w:rPr>
          <w:i/>
          <w:szCs w:val="28"/>
        </w:rPr>
        <w:t xml:space="preserve">WHO Literature Review on the Impact of Gene Patents on Access to Genetic Technologies and Services: View from Developing Countries, </w:t>
      </w:r>
      <w:r w:rsidRPr="009F3F66">
        <w:rPr>
          <w:szCs w:val="28"/>
        </w:rPr>
        <w:t>2004 report for the World Health Organization</w:t>
      </w:r>
    </w:p>
    <w:p w14:paraId="5A07157B" w14:textId="57A8409A" w:rsidR="00180FBD" w:rsidRPr="009F3F66" w:rsidRDefault="00180FBD" w:rsidP="00C3337E">
      <w:pPr>
        <w:pStyle w:val="ListParagraph"/>
        <w:numPr>
          <w:ilvl w:val="0"/>
          <w:numId w:val="14"/>
        </w:numPr>
        <w:ind w:left="0" w:firstLine="0"/>
      </w:pPr>
      <w:r w:rsidRPr="009F3F66">
        <w:rPr>
          <w:b/>
        </w:rPr>
        <w:t>Gold, E. Richard</w:t>
      </w:r>
      <w:r>
        <w:t>, and Lorraine</w:t>
      </w:r>
      <w:r w:rsidR="004F02F6" w:rsidRPr="004F02F6">
        <w:t xml:space="preserve"> </w:t>
      </w:r>
      <w:r w:rsidR="004F02F6">
        <w:t>Sheremeta</w:t>
      </w:r>
      <w:r>
        <w:t xml:space="preserve">, </w:t>
      </w:r>
      <w:r w:rsidRPr="009F3F66">
        <w:rPr>
          <w:i/>
          <w:szCs w:val="28"/>
        </w:rPr>
        <w:t>The Research or Experimental Use Exception: A Comparative Analysis</w:t>
      </w:r>
      <w:r w:rsidRPr="009F3F66">
        <w:rPr>
          <w:szCs w:val="28"/>
        </w:rPr>
        <w:t xml:space="preserve"> </w:t>
      </w:r>
      <w:r>
        <w:rPr>
          <w:szCs w:val="28"/>
        </w:rPr>
        <w:t>(</w:t>
      </w:r>
      <w:r w:rsidRPr="009F3F66">
        <w:rPr>
          <w:szCs w:val="28"/>
        </w:rPr>
        <w:t>2004</w:t>
      </w:r>
      <w:r>
        <w:rPr>
          <w:szCs w:val="28"/>
        </w:rPr>
        <w:t>)</w:t>
      </w:r>
      <w:r w:rsidRPr="009F3F66">
        <w:rPr>
          <w:szCs w:val="28"/>
        </w:rPr>
        <w:t xml:space="preserve"> report for Health Canada</w:t>
      </w:r>
    </w:p>
    <w:p w14:paraId="5CCFE780" w14:textId="161C7111" w:rsidR="00180FBD" w:rsidRDefault="00180FBD" w:rsidP="00C3337E">
      <w:pPr>
        <w:pStyle w:val="ListParagraph"/>
        <w:numPr>
          <w:ilvl w:val="0"/>
          <w:numId w:val="14"/>
        </w:numPr>
        <w:ind w:left="0" w:firstLine="0"/>
      </w:pPr>
      <w:r w:rsidRPr="00DA3D2F">
        <w:rPr>
          <w:b/>
        </w:rPr>
        <w:t>Gold, E. Richard</w:t>
      </w:r>
      <w:r>
        <w:t xml:space="preserve"> and Timothy</w:t>
      </w:r>
      <w:r w:rsidR="004F02F6" w:rsidRPr="004F02F6">
        <w:t xml:space="preserve"> </w:t>
      </w:r>
      <w:r w:rsidR="004F02F6">
        <w:t>Caulfield,</w:t>
      </w:r>
      <w:r>
        <w:t xml:space="preserve"> </w:t>
      </w:r>
      <w:r w:rsidRPr="002A5EE0">
        <w:rPr>
          <w:szCs w:val="28"/>
        </w:rPr>
        <w:t>Human Genetic Inventions, Patenting and Human Rights</w:t>
      </w:r>
      <w:r w:rsidRPr="00DA3D2F">
        <w:rPr>
          <w:szCs w:val="28"/>
        </w:rPr>
        <w:t xml:space="preserve"> </w:t>
      </w:r>
      <w:r>
        <w:rPr>
          <w:szCs w:val="28"/>
        </w:rPr>
        <w:t>(</w:t>
      </w:r>
      <w:r w:rsidRPr="00DA3D2F">
        <w:rPr>
          <w:szCs w:val="28"/>
        </w:rPr>
        <w:t>2004</w:t>
      </w:r>
      <w:r>
        <w:rPr>
          <w:szCs w:val="28"/>
        </w:rPr>
        <w:t>)</w:t>
      </w:r>
      <w:r w:rsidRPr="00DA3D2F">
        <w:rPr>
          <w:szCs w:val="28"/>
        </w:rPr>
        <w:t xml:space="preserve"> for Canada Department of Justice</w:t>
      </w:r>
    </w:p>
    <w:p w14:paraId="2EF0EED8" w14:textId="77777777" w:rsidR="00180FBD" w:rsidRDefault="00180FBD" w:rsidP="00C3337E">
      <w:pPr>
        <w:pStyle w:val="ListParagraph"/>
        <w:numPr>
          <w:ilvl w:val="0"/>
          <w:numId w:val="14"/>
        </w:numPr>
        <w:ind w:left="0" w:firstLine="0"/>
      </w:pPr>
      <w:r w:rsidRPr="000A4C90">
        <w:rPr>
          <w:b/>
        </w:rPr>
        <w:t>Gold, E. Richard</w:t>
      </w:r>
      <w:r w:rsidRPr="000A4C90">
        <w:rPr>
          <w:bCs/>
        </w:rPr>
        <w:t xml:space="preserve"> (rapporteur), “Report on President/CEO Briefing to CBAC” (2001) for the </w:t>
      </w:r>
      <w:r>
        <w:t>Canadian Biotechnology Advisory Committee.</w:t>
      </w:r>
    </w:p>
    <w:p w14:paraId="6C07AA09" w14:textId="77777777" w:rsidR="00180FBD" w:rsidRDefault="00180FBD" w:rsidP="00C3337E">
      <w:pPr>
        <w:pStyle w:val="ListParagraph"/>
        <w:numPr>
          <w:ilvl w:val="0"/>
          <w:numId w:val="14"/>
        </w:numPr>
        <w:ind w:left="0" w:firstLine="0"/>
      </w:pPr>
      <w:r w:rsidRPr="000A4C90">
        <w:rPr>
          <w:b/>
        </w:rPr>
        <w:t>Gold, E. Richard</w:t>
      </w:r>
      <w:r w:rsidRPr="000A4C90">
        <w:rPr>
          <w:bCs/>
        </w:rPr>
        <w:t xml:space="preserve"> (rapporteur), “Report on NGO Hearing before CBAC” (2001) for the</w:t>
      </w:r>
      <w:r w:rsidRPr="000A4C90">
        <w:rPr>
          <w:b/>
        </w:rPr>
        <w:t xml:space="preserve"> </w:t>
      </w:r>
      <w:r>
        <w:t>Canadian Biotechnology Advisory Committee.</w:t>
      </w:r>
    </w:p>
    <w:p w14:paraId="7D1305BD" w14:textId="77777777" w:rsidR="00180FBD" w:rsidRDefault="00180FBD" w:rsidP="00C3337E"/>
    <w:p w14:paraId="5DD02835" w14:textId="77777777" w:rsidR="00180FBD" w:rsidRDefault="00180FBD" w:rsidP="00C3337E">
      <w:pPr>
        <w:keepNext/>
        <w:rPr>
          <w:b/>
          <w:i/>
        </w:rPr>
      </w:pPr>
      <w:r>
        <w:rPr>
          <w:b/>
          <w:i/>
        </w:rPr>
        <w:t>Contributions to governmental reports</w:t>
      </w:r>
    </w:p>
    <w:p w14:paraId="15A35F89" w14:textId="77777777" w:rsidR="00180FBD" w:rsidRDefault="00180FBD" w:rsidP="00C3337E">
      <w:pPr>
        <w:keepNext/>
        <w:rPr>
          <w:b/>
          <w:i/>
        </w:rPr>
      </w:pPr>
    </w:p>
    <w:p w14:paraId="3794BBEC" w14:textId="77777777" w:rsidR="00180FBD" w:rsidRDefault="00180FBD" w:rsidP="00C3337E">
      <w:pPr>
        <w:pStyle w:val="ListParagraph"/>
        <w:numPr>
          <w:ilvl w:val="0"/>
          <w:numId w:val="14"/>
        </w:numPr>
        <w:ind w:left="0" w:firstLine="0"/>
      </w:pPr>
      <w:r>
        <w:t xml:space="preserve">Organisation for Economic Cooperation and Development, </w:t>
      </w:r>
      <w:r w:rsidRPr="002A2080">
        <w:rPr>
          <w:szCs w:val="28"/>
        </w:rPr>
        <w:t>Guidelines on the Licensing of Genetic Inventions</w:t>
      </w:r>
      <w:r w:rsidRPr="002A2080">
        <w:t>, 2006</w:t>
      </w:r>
    </w:p>
    <w:p w14:paraId="5FFA2C91" w14:textId="77777777" w:rsidR="00180FBD" w:rsidRPr="002A2080" w:rsidRDefault="00180FBD" w:rsidP="00C3337E">
      <w:pPr>
        <w:pStyle w:val="ListParagraph"/>
        <w:numPr>
          <w:ilvl w:val="0"/>
          <w:numId w:val="14"/>
        </w:numPr>
        <w:ind w:left="0" w:firstLine="0"/>
      </w:pPr>
      <w:r>
        <w:t xml:space="preserve">Ontario Ministry of Health and Long-Term Care, </w:t>
      </w:r>
      <w:r w:rsidRPr="002A2080">
        <w:t>G</w:t>
      </w:r>
      <w:r w:rsidRPr="002A2080">
        <w:rPr>
          <w:szCs w:val="28"/>
        </w:rPr>
        <w:t>enetics, Testing &amp; Gene Patenting: Charting New Territory in Healthcare, 2002</w:t>
      </w:r>
      <w:r>
        <w:rPr>
          <w:szCs w:val="28"/>
        </w:rPr>
        <w:t>.</w:t>
      </w:r>
    </w:p>
    <w:p w14:paraId="1B8C9CBB" w14:textId="77777777" w:rsidR="00180FBD" w:rsidRPr="002A2080" w:rsidRDefault="00180FBD" w:rsidP="00C3337E">
      <w:pPr>
        <w:pStyle w:val="ListParagraph"/>
        <w:numPr>
          <w:ilvl w:val="0"/>
          <w:numId w:val="14"/>
        </w:numPr>
        <w:ind w:left="0" w:firstLine="0"/>
      </w:pPr>
      <w:r w:rsidRPr="002A2080">
        <w:t xml:space="preserve">Canadian Biotechnology Advisory Committee, </w:t>
      </w:r>
      <w:r w:rsidRPr="002A2080">
        <w:rPr>
          <w:szCs w:val="28"/>
        </w:rPr>
        <w:t>Patenting of Higher Life Forms and Related Issues,</w:t>
      </w:r>
      <w:r>
        <w:rPr>
          <w:szCs w:val="28"/>
        </w:rPr>
        <w:t xml:space="preserve"> 2002.</w:t>
      </w:r>
    </w:p>
    <w:p w14:paraId="7C65748B" w14:textId="77777777" w:rsidR="00180FBD" w:rsidRDefault="00180FBD" w:rsidP="00C3337E"/>
    <w:p w14:paraId="59C3FC51" w14:textId="09712FF5" w:rsidR="00AF75E6" w:rsidRDefault="00AF75E6" w:rsidP="00C3337E">
      <w:pPr>
        <w:keepNext/>
        <w:rPr>
          <w:b/>
          <w:i/>
        </w:rPr>
      </w:pPr>
      <w:r>
        <w:rPr>
          <w:b/>
          <w:i/>
        </w:rPr>
        <w:lastRenderedPageBreak/>
        <w:t>Comments</w:t>
      </w:r>
      <w:r w:rsidR="00945C22">
        <w:rPr>
          <w:b/>
          <w:i/>
        </w:rPr>
        <w:t>/Blogs</w:t>
      </w:r>
      <w:r>
        <w:rPr>
          <w:b/>
          <w:i/>
        </w:rPr>
        <w:t xml:space="preserve"> (recent)</w:t>
      </w:r>
    </w:p>
    <w:p w14:paraId="56497037" w14:textId="64A4028B" w:rsidR="00945C22" w:rsidRPr="00945C22" w:rsidRDefault="00945C22" w:rsidP="008E3D14">
      <w:pPr>
        <w:pStyle w:val="ListParagraph"/>
        <w:numPr>
          <w:ilvl w:val="0"/>
          <w:numId w:val="14"/>
        </w:numPr>
        <w:ind w:left="0" w:firstLine="0"/>
      </w:pPr>
      <w:r>
        <w:t xml:space="preserve">Ali-Khan, Sarah and </w:t>
      </w:r>
      <w:r>
        <w:rPr>
          <w:b/>
        </w:rPr>
        <w:t>Gold, E. Richard</w:t>
      </w:r>
      <w:r>
        <w:t>, “Contracting to counter gene patents – a 21</w:t>
      </w:r>
      <w:r w:rsidRPr="00945C22">
        <w:rPr>
          <w:vertAlign w:val="superscript"/>
        </w:rPr>
        <w:t>st</w:t>
      </w:r>
      <w:r>
        <w:t xml:space="preserve"> Century solution to access and innovation” (May 22, 2017), </w:t>
      </w:r>
      <w:r>
        <w:rPr>
          <w:i/>
        </w:rPr>
        <w:t>Harvard Law’s Bill of Health</w:t>
      </w:r>
      <w:r>
        <w:t xml:space="preserve">, </w:t>
      </w:r>
      <w:r w:rsidRPr="00945C22">
        <w:t>http://blogs.harvard.edu/billofhealth/2017/05/22/contracting-to-counter-gene-patents-a-21st-century-solution-to-access-and-innovation/</w:t>
      </w:r>
      <w:r>
        <w:t>.</w:t>
      </w:r>
    </w:p>
    <w:p w14:paraId="32B71616" w14:textId="769621AC" w:rsidR="00EE1947" w:rsidRPr="00EE1947" w:rsidRDefault="00D63A44" w:rsidP="008E3D14">
      <w:pPr>
        <w:pStyle w:val="ListParagraph"/>
        <w:numPr>
          <w:ilvl w:val="0"/>
          <w:numId w:val="14"/>
        </w:numPr>
        <w:ind w:left="0" w:firstLine="0"/>
      </w:pPr>
      <w:r>
        <w:rPr>
          <w:b/>
        </w:rPr>
        <w:t>Gold, Richard</w:t>
      </w:r>
      <w:r w:rsidRPr="004429AF">
        <w:t xml:space="preserve">, “NAFTA patent ruling a big victory for Canadian innovation” (April 6, 2017) </w:t>
      </w:r>
      <w:r w:rsidRPr="004429AF">
        <w:rPr>
          <w:i/>
        </w:rPr>
        <w:t>The Globe and Mail</w:t>
      </w:r>
      <w:r w:rsidRPr="004429AF">
        <w:t xml:space="preserve"> </w:t>
      </w:r>
      <w:hyperlink r:id="rId14" w:history="1">
        <w:r w:rsidR="004429AF" w:rsidRPr="00D5764B">
          <w:rPr>
            <w:rStyle w:val="Hyperlink"/>
          </w:rPr>
          <w:t>http://www.theglobeandmail.com/report-on-business/rob-commentary/nafta-patent-ruling-a-big-victory-for-canadian-innovation/article34617647/</w:t>
        </w:r>
      </w:hyperlink>
      <w:r w:rsidR="004429AF">
        <w:t xml:space="preserve"> </w:t>
      </w:r>
    </w:p>
    <w:p w14:paraId="2507799C" w14:textId="77777777" w:rsidR="008E3D14" w:rsidRPr="008E3D14" w:rsidRDefault="008E3D14" w:rsidP="008E3D14">
      <w:pPr>
        <w:pStyle w:val="ListParagraph"/>
        <w:numPr>
          <w:ilvl w:val="0"/>
          <w:numId w:val="14"/>
        </w:numPr>
        <w:ind w:left="0" w:firstLine="0"/>
      </w:pPr>
      <w:r w:rsidRPr="008E3D14">
        <w:rPr>
          <w:b/>
        </w:rPr>
        <w:t>Gold, E. Richard</w:t>
      </w:r>
      <w:r w:rsidRPr="008E3D14">
        <w:t xml:space="preserve">, “In the Trump era, Canada can be a beacon for innovations” (November 18, 2016) </w:t>
      </w:r>
      <w:r w:rsidRPr="008E3D14">
        <w:rPr>
          <w:i/>
        </w:rPr>
        <w:t xml:space="preserve">The Globe and Mail </w:t>
      </w:r>
      <w:hyperlink r:id="rId15" w:history="1">
        <w:r w:rsidRPr="008E3D14">
          <w:rPr>
            <w:rStyle w:val="Hyperlink"/>
            <w:i/>
          </w:rPr>
          <w:t>http://www.theglobeandmail.com/report-on-business/rob-commentary/in-the-trump-era-canada-can-be-a-beacon-for-innovators/article32898581/</w:t>
        </w:r>
      </w:hyperlink>
    </w:p>
    <w:p w14:paraId="137C9711" w14:textId="0C6E10E1" w:rsidR="00AF75E6" w:rsidRPr="00DB48DB" w:rsidRDefault="00AF75E6" w:rsidP="00AF75E6">
      <w:pPr>
        <w:pStyle w:val="ListParagraph"/>
        <w:numPr>
          <w:ilvl w:val="0"/>
          <w:numId w:val="14"/>
        </w:numPr>
        <w:ind w:left="0" w:firstLine="0"/>
      </w:pPr>
      <w:r>
        <w:rPr>
          <w:b/>
        </w:rPr>
        <w:t>Gold, E. Richard</w:t>
      </w:r>
      <w:r>
        <w:t xml:space="preserve">, </w:t>
      </w:r>
      <w:r w:rsidR="00DB48DB">
        <w:t xml:space="preserve">“We need to be training Canadians in the modern ideas economy” (July 12, 2016) </w:t>
      </w:r>
      <w:r w:rsidR="00DB48DB">
        <w:rPr>
          <w:i/>
        </w:rPr>
        <w:t>The Globe and Mail</w:t>
      </w:r>
      <w:r w:rsidR="00DB48DB">
        <w:rPr>
          <w:szCs w:val="28"/>
        </w:rPr>
        <w:t xml:space="preserve">, </w:t>
      </w:r>
      <w:r w:rsidR="00DB48DB" w:rsidRPr="00DB48DB">
        <w:rPr>
          <w:szCs w:val="28"/>
        </w:rPr>
        <w:t>http://www.theglobeandmail.com/report-on-business/rob-commentary/we-need-to-be-training-canadians-in-the-modern-ideas-economy/article30858981/</w:t>
      </w:r>
    </w:p>
    <w:p w14:paraId="15CFEC58" w14:textId="126F6941" w:rsidR="00DB48DB" w:rsidRPr="00DB48DB" w:rsidRDefault="00DB48DB" w:rsidP="00AF75E6">
      <w:pPr>
        <w:pStyle w:val="ListParagraph"/>
        <w:numPr>
          <w:ilvl w:val="0"/>
          <w:numId w:val="14"/>
        </w:numPr>
        <w:ind w:left="0" w:firstLine="0"/>
      </w:pPr>
      <w:r>
        <w:rPr>
          <w:b/>
        </w:rPr>
        <w:t>Gold, E. Richard</w:t>
      </w:r>
      <w:r>
        <w:t xml:space="preserve">, “Getting Patents Right” (March 23, 2015), </w:t>
      </w:r>
      <w:r>
        <w:rPr>
          <w:i/>
        </w:rPr>
        <w:t xml:space="preserve">National Post, </w:t>
      </w:r>
      <w:hyperlink r:id="rId16" w:history="1">
        <w:r w:rsidRPr="007700AA">
          <w:rPr>
            <w:rStyle w:val="Hyperlink"/>
            <w:i/>
          </w:rPr>
          <w:t>http://news.nationalpost.com/full-comment/richard-gold-getting-patents-right</w:t>
        </w:r>
      </w:hyperlink>
    </w:p>
    <w:p w14:paraId="3DA92EE0" w14:textId="3FCBC715" w:rsidR="00DB48DB" w:rsidRDefault="00DB48DB" w:rsidP="00AF75E6">
      <w:pPr>
        <w:pStyle w:val="ListParagraph"/>
        <w:numPr>
          <w:ilvl w:val="0"/>
          <w:numId w:val="14"/>
        </w:numPr>
        <w:ind w:left="0" w:firstLine="0"/>
      </w:pPr>
      <w:r>
        <w:rPr>
          <w:b/>
        </w:rPr>
        <w:t>Gold, E. Richard</w:t>
      </w:r>
      <w:r>
        <w:t xml:space="preserve">, “How the Grinch Stole Chocolate” (December 19, 2007) </w:t>
      </w:r>
      <w:r>
        <w:rPr>
          <w:i/>
        </w:rPr>
        <w:t>The Globe and Mail</w:t>
      </w:r>
      <w:r w:rsidR="00B34A7B">
        <w:rPr>
          <w:i/>
        </w:rPr>
        <w:t xml:space="preserve">, </w:t>
      </w:r>
      <w:r w:rsidR="00B34A7B" w:rsidRPr="00B34A7B">
        <w:rPr>
          <w:i/>
        </w:rPr>
        <w:t>http://www.theglobeandmail.com/opinion/how-the-grinch-stole-chocolate/article1092001/</w:t>
      </w:r>
    </w:p>
    <w:p w14:paraId="4F2C3535" w14:textId="025866AC" w:rsidR="00DB48DB" w:rsidRDefault="00DB48DB" w:rsidP="00AF75E6">
      <w:pPr>
        <w:pStyle w:val="ListParagraph"/>
        <w:numPr>
          <w:ilvl w:val="0"/>
          <w:numId w:val="14"/>
        </w:numPr>
        <w:ind w:left="0" w:firstLine="0"/>
      </w:pPr>
      <w:r>
        <w:rPr>
          <w:b/>
        </w:rPr>
        <w:t>Gold, E. Richard</w:t>
      </w:r>
      <w:r>
        <w:t xml:space="preserve">, “A Bitter but Necessary Pill to Swallow” (June 21, 2006) </w:t>
      </w:r>
      <w:r>
        <w:rPr>
          <w:i/>
        </w:rPr>
        <w:t>The Globe and Mail</w:t>
      </w:r>
      <w:r>
        <w:t>.</w:t>
      </w:r>
    </w:p>
    <w:p w14:paraId="337DF623" w14:textId="4BD045CF" w:rsidR="00DB48DB" w:rsidRPr="00DB48DB" w:rsidRDefault="00DB48DB" w:rsidP="00AF75E6">
      <w:pPr>
        <w:pStyle w:val="ListParagraph"/>
        <w:numPr>
          <w:ilvl w:val="0"/>
          <w:numId w:val="14"/>
        </w:numPr>
        <w:ind w:left="0" w:firstLine="0"/>
      </w:pPr>
      <w:r>
        <w:rPr>
          <w:b/>
        </w:rPr>
        <w:t>Gold, E. Richard</w:t>
      </w:r>
      <w:r>
        <w:t xml:space="preserve">, “Monsanto’s Gain is Everyone Else’s Pain” (May 24, 2004) </w:t>
      </w:r>
      <w:r>
        <w:rPr>
          <w:i/>
        </w:rPr>
        <w:t>The Globe and Mail.</w:t>
      </w:r>
    </w:p>
    <w:p w14:paraId="453CE2A9" w14:textId="2DF93712" w:rsidR="00DB48DB" w:rsidRPr="00DB48DB" w:rsidRDefault="00DB48DB" w:rsidP="00AF75E6">
      <w:pPr>
        <w:pStyle w:val="ListParagraph"/>
        <w:numPr>
          <w:ilvl w:val="0"/>
          <w:numId w:val="14"/>
        </w:numPr>
        <w:ind w:left="0" w:firstLine="0"/>
      </w:pPr>
      <w:r>
        <w:rPr>
          <w:b/>
        </w:rPr>
        <w:t>Gold, E. Richard</w:t>
      </w:r>
      <w:r>
        <w:t xml:space="preserve">, “Building a Better Patent Law” (May 17, 2002) </w:t>
      </w:r>
      <w:r>
        <w:rPr>
          <w:i/>
        </w:rPr>
        <w:t>The Globe and Mail.</w:t>
      </w:r>
    </w:p>
    <w:p w14:paraId="52AF666D" w14:textId="4438D75F" w:rsidR="00DB48DB" w:rsidRDefault="00DB48DB" w:rsidP="00AF75E6">
      <w:pPr>
        <w:pStyle w:val="ListParagraph"/>
        <w:numPr>
          <w:ilvl w:val="0"/>
          <w:numId w:val="14"/>
        </w:numPr>
        <w:ind w:left="0" w:firstLine="0"/>
      </w:pPr>
      <w:r w:rsidRPr="00B34A7B">
        <w:rPr>
          <w:b/>
        </w:rPr>
        <w:t>Gold, E. Richard</w:t>
      </w:r>
      <w:r w:rsidRPr="00B34A7B">
        <w:t xml:space="preserve">, </w:t>
      </w:r>
      <w:r w:rsidR="00B34A7B" w:rsidRPr="00B34A7B">
        <w:t>Timothy Caulfield, Bartha Maria Knoppers, Peter Bridge, Genevieve Cardinal, E</w:t>
      </w:r>
      <w:r w:rsidR="00B34A7B">
        <w:t>rika Duenas, and Lori Sheremeta,</w:t>
      </w:r>
      <w:r w:rsidR="00B34A7B" w:rsidRPr="00B34A7B">
        <w:t xml:space="preserve"> "Ottawa must Act on DNA Patents." </w:t>
      </w:r>
      <w:r w:rsidR="00B34A7B">
        <w:t xml:space="preserve">(December 15, 2001) </w:t>
      </w:r>
      <w:r w:rsidR="00B34A7B" w:rsidRPr="00B34A7B">
        <w:rPr>
          <w:i/>
          <w:iCs/>
        </w:rPr>
        <w:t>The Gazette</w:t>
      </w:r>
      <w:r w:rsidR="00B34A7B">
        <w:t>, B7.</w:t>
      </w:r>
    </w:p>
    <w:p w14:paraId="6CA50E8D" w14:textId="2DED2456" w:rsidR="00B34A7B" w:rsidRDefault="00B34A7B" w:rsidP="00AF75E6">
      <w:pPr>
        <w:pStyle w:val="ListParagraph"/>
        <w:numPr>
          <w:ilvl w:val="0"/>
          <w:numId w:val="14"/>
        </w:numPr>
        <w:ind w:left="0" w:firstLine="0"/>
      </w:pPr>
      <w:r>
        <w:t xml:space="preserve">Timothy Caulfied and </w:t>
      </w:r>
      <w:r>
        <w:rPr>
          <w:b/>
        </w:rPr>
        <w:t xml:space="preserve">Gold, E. Richard </w:t>
      </w:r>
      <w:r w:rsidRPr="00B34A7B">
        <w:t>"The</w:t>
      </w:r>
      <w:r>
        <w:t xml:space="preserve"> Dark Side of Gene Patenting</w:t>
      </w:r>
      <w:r w:rsidRPr="00B34A7B">
        <w:t>"</w:t>
      </w:r>
      <w:r>
        <w:t xml:space="preserve"> (November 21, 2001)</w:t>
      </w:r>
      <w:r w:rsidRPr="00B34A7B">
        <w:t xml:space="preserve"> </w:t>
      </w:r>
      <w:r w:rsidRPr="00B34A7B">
        <w:rPr>
          <w:i/>
          <w:iCs/>
        </w:rPr>
        <w:t>The Ottawa C</w:t>
      </w:r>
      <w:r>
        <w:rPr>
          <w:i/>
          <w:iCs/>
        </w:rPr>
        <w:t>itizen</w:t>
      </w:r>
      <w:r w:rsidRPr="00B34A7B">
        <w:t xml:space="preserve"> A19</w:t>
      </w:r>
      <w:r>
        <w:t>.</w:t>
      </w:r>
    </w:p>
    <w:p w14:paraId="54DFEF53" w14:textId="1ED543C8" w:rsidR="00B34A7B" w:rsidRPr="00B34A7B" w:rsidRDefault="00B34A7B" w:rsidP="00AF75E6">
      <w:pPr>
        <w:pStyle w:val="ListParagraph"/>
        <w:numPr>
          <w:ilvl w:val="0"/>
          <w:numId w:val="14"/>
        </w:numPr>
        <w:ind w:left="0" w:firstLine="0"/>
      </w:pPr>
      <w:r>
        <w:rPr>
          <w:b/>
        </w:rPr>
        <w:t>Gold, E. Richard</w:t>
      </w:r>
      <w:r>
        <w:t xml:space="preserve">, “My Body, Your Patent” (October 29, 2001), </w:t>
      </w:r>
      <w:r>
        <w:rPr>
          <w:i/>
        </w:rPr>
        <w:t>The Globe and Mail.</w:t>
      </w:r>
    </w:p>
    <w:p w14:paraId="3B1E9209" w14:textId="2420A452" w:rsidR="00B34A7B" w:rsidRPr="00B34A7B" w:rsidRDefault="00B34A7B" w:rsidP="00AF75E6">
      <w:pPr>
        <w:pStyle w:val="ListParagraph"/>
        <w:numPr>
          <w:ilvl w:val="0"/>
          <w:numId w:val="14"/>
        </w:numPr>
        <w:ind w:left="0" w:firstLine="0"/>
      </w:pPr>
      <w:r>
        <w:rPr>
          <w:b/>
        </w:rPr>
        <w:t>Gold, E. Richard</w:t>
      </w:r>
      <w:r>
        <w:t xml:space="preserve">, “Myths and Misdemeanours of Gene Patents” (September 28, 1999) </w:t>
      </w:r>
      <w:r>
        <w:rPr>
          <w:i/>
        </w:rPr>
        <w:t>The Ottawa Citizen</w:t>
      </w:r>
      <w:r>
        <w:t xml:space="preserve"> A19.</w:t>
      </w:r>
    </w:p>
    <w:p w14:paraId="70933374" w14:textId="77777777" w:rsidR="00AF75E6" w:rsidRDefault="00AF75E6" w:rsidP="00C3337E">
      <w:pPr>
        <w:keepNext/>
        <w:rPr>
          <w:b/>
          <w:i/>
        </w:rPr>
      </w:pPr>
    </w:p>
    <w:p w14:paraId="5B34E4B1" w14:textId="77777777" w:rsidR="00180FBD" w:rsidRDefault="00180FBD" w:rsidP="00C3337E">
      <w:pPr>
        <w:keepNext/>
        <w:rPr>
          <w:b/>
          <w:i/>
        </w:rPr>
      </w:pPr>
      <w:r>
        <w:rPr>
          <w:b/>
          <w:i/>
        </w:rPr>
        <w:t>Other</w:t>
      </w:r>
    </w:p>
    <w:p w14:paraId="17363F3B" w14:textId="77777777" w:rsidR="00180FBD" w:rsidRDefault="00180FBD" w:rsidP="00C3337E">
      <w:pPr>
        <w:keepNext/>
      </w:pPr>
    </w:p>
    <w:p w14:paraId="1724879D" w14:textId="6FD25E9F" w:rsidR="00180FBD" w:rsidRDefault="00180FBD" w:rsidP="00C3337E">
      <w:pPr>
        <w:pStyle w:val="ListParagraph"/>
        <w:keepNext/>
        <w:numPr>
          <w:ilvl w:val="0"/>
          <w:numId w:val="14"/>
        </w:numPr>
        <w:ind w:left="0" w:firstLine="0"/>
        <w:rPr>
          <w:bCs/>
        </w:rPr>
      </w:pPr>
      <w:r w:rsidRPr="000A4C90">
        <w:rPr>
          <w:bCs/>
        </w:rPr>
        <w:t>Welling, Bruce, Lionel</w:t>
      </w:r>
      <w:r w:rsidR="004F02F6" w:rsidRPr="004F02F6">
        <w:rPr>
          <w:bCs/>
        </w:rPr>
        <w:t xml:space="preserve"> </w:t>
      </w:r>
      <w:r w:rsidR="004F02F6" w:rsidRPr="000A4C90">
        <w:rPr>
          <w:bCs/>
        </w:rPr>
        <w:t>Smith</w:t>
      </w:r>
      <w:r w:rsidRPr="000A4C90">
        <w:rPr>
          <w:bCs/>
        </w:rPr>
        <w:t xml:space="preserve">, </w:t>
      </w:r>
      <w:r w:rsidRPr="000A4C90">
        <w:rPr>
          <w:b/>
        </w:rPr>
        <w:t xml:space="preserve">E. Richard </w:t>
      </w:r>
      <w:r w:rsidR="004F02F6" w:rsidRPr="000A4C90">
        <w:rPr>
          <w:b/>
        </w:rPr>
        <w:t xml:space="preserve">Gold, </w:t>
      </w:r>
      <w:r w:rsidRPr="000A4C90">
        <w:rPr>
          <w:bCs/>
        </w:rPr>
        <w:t>and Leonard I</w:t>
      </w:r>
      <w:r w:rsidR="004F02F6">
        <w:rPr>
          <w:bCs/>
        </w:rPr>
        <w:t>.</w:t>
      </w:r>
      <w:r w:rsidR="004F02F6" w:rsidRPr="004F02F6">
        <w:rPr>
          <w:bCs/>
        </w:rPr>
        <w:t xml:space="preserve"> </w:t>
      </w:r>
      <w:r w:rsidR="004F02F6" w:rsidRPr="000A4C90">
        <w:rPr>
          <w:bCs/>
        </w:rPr>
        <w:t>Rotman</w:t>
      </w:r>
      <w:r w:rsidRPr="000A4C90">
        <w:rPr>
          <w:bCs/>
        </w:rPr>
        <w:t xml:space="preserve">, </w:t>
      </w:r>
      <w:r w:rsidRPr="000A4C90">
        <w:rPr>
          <w:bCs/>
          <w:i/>
          <w:iCs/>
        </w:rPr>
        <w:t>Canadian Corporate Law: Cases, Notes &amp; Materials, 2</w:t>
      </w:r>
      <w:r w:rsidRPr="000A4C90">
        <w:rPr>
          <w:bCs/>
          <w:i/>
          <w:iCs/>
          <w:vertAlign w:val="superscript"/>
        </w:rPr>
        <w:t>nd</w:t>
      </w:r>
      <w:r w:rsidRPr="000A4C90">
        <w:rPr>
          <w:bCs/>
          <w:i/>
          <w:iCs/>
        </w:rPr>
        <w:t xml:space="preserve"> Ed. </w:t>
      </w:r>
      <w:r w:rsidRPr="000A4C90">
        <w:rPr>
          <w:bCs/>
        </w:rPr>
        <w:t>(Toronto: Butterworths, 2001).</w:t>
      </w:r>
    </w:p>
    <w:p w14:paraId="6F7348F4" w14:textId="77777777" w:rsidR="00180FBD" w:rsidRPr="00237298" w:rsidRDefault="00180FBD" w:rsidP="00C3337E">
      <w:pPr>
        <w:pStyle w:val="ListParagraph"/>
        <w:numPr>
          <w:ilvl w:val="0"/>
          <w:numId w:val="14"/>
        </w:numPr>
        <w:ind w:left="0" w:firstLine="0"/>
        <w:rPr>
          <w:bCs/>
        </w:rPr>
      </w:pPr>
      <w:r w:rsidRPr="000A4C90">
        <w:rPr>
          <w:b/>
          <w:bCs/>
        </w:rPr>
        <w:t xml:space="preserve">Gold, E. Richard, </w:t>
      </w:r>
      <w:r w:rsidRPr="000A4C90">
        <w:rPr>
          <w:i/>
          <w:iCs/>
        </w:rPr>
        <w:t xml:space="preserve">Handbook on Biological Property </w:t>
      </w:r>
      <w:r>
        <w:t>(Washington, D.C.: Einstein Institute for Science, Health &amp; the Courts, 2001).</w:t>
      </w:r>
    </w:p>
    <w:p w14:paraId="34C2BE50" w14:textId="77777777" w:rsidR="00C22C86" w:rsidRDefault="00C22C86" w:rsidP="00C3337E">
      <w:pPr>
        <w:jc w:val="center"/>
        <w:rPr>
          <w:b/>
        </w:rPr>
      </w:pPr>
      <w:r>
        <w:rPr>
          <w:b/>
        </w:rPr>
        <w:br w:type="page"/>
      </w:r>
    </w:p>
    <w:p w14:paraId="2E0BDEB4" w14:textId="77777777" w:rsidR="00C22C86" w:rsidRDefault="00C22C86" w:rsidP="00C3337E">
      <w:pPr>
        <w:jc w:val="center"/>
        <w:rPr>
          <w:b/>
        </w:rPr>
      </w:pPr>
      <w:r>
        <w:rPr>
          <w:b/>
        </w:rPr>
        <w:lastRenderedPageBreak/>
        <w:t>APPENDIX B</w:t>
      </w:r>
    </w:p>
    <w:p w14:paraId="186B587D" w14:textId="77777777" w:rsidR="00C22C86" w:rsidRDefault="00C22C86" w:rsidP="00C3337E">
      <w:pPr>
        <w:jc w:val="center"/>
        <w:rPr>
          <w:b/>
        </w:rPr>
      </w:pPr>
      <w:r>
        <w:rPr>
          <w:b/>
        </w:rPr>
        <w:t>RESEARCH GRANTS</w:t>
      </w:r>
    </w:p>
    <w:p w14:paraId="64D2D6CE" w14:textId="77777777" w:rsidR="00CF6C27" w:rsidRPr="00CF6C27" w:rsidRDefault="00CF6C27" w:rsidP="00CF6C27">
      <w:pPr>
        <w:widowControl w:val="0"/>
        <w:autoSpaceDE w:val="0"/>
        <w:autoSpaceDN w:val="0"/>
        <w:adjustRightInd w:val="0"/>
        <w:rPr>
          <w:rFonts w:ascii="Arial" w:eastAsiaTheme="minorHAnsi" w:hAnsi="Arial" w:cs="Arial"/>
          <w:color w:val="000000"/>
          <w:lang w:val="en-US"/>
        </w:rPr>
      </w:pPr>
    </w:p>
    <w:p w14:paraId="34869943" w14:textId="1B0AF4F5" w:rsidR="009F1138" w:rsidRDefault="009F1138" w:rsidP="000F1FC6">
      <w:pPr>
        <w:rPr>
          <w:color w:val="000000"/>
          <w:lang w:val="en-US"/>
        </w:rPr>
      </w:pPr>
      <w:r>
        <w:rPr>
          <w:b/>
          <w:color w:val="000000"/>
          <w:lang w:val="en-US"/>
        </w:rPr>
        <w:t>Healthy Brains for Health Lives</w:t>
      </w:r>
    </w:p>
    <w:p w14:paraId="0E640C16" w14:textId="671BF7BB" w:rsidR="009F1138" w:rsidRDefault="009F1138" w:rsidP="000F1FC6">
      <w:pPr>
        <w:rPr>
          <w:color w:val="000000"/>
          <w:lang w:val="en-US"/>
        </w:rPr>
      </w:pPr>
      <w:r>
        <w:rPr>
          <w:color w:val="000000"/>
          <w:lang w:val="en-US"/>
        </w:rPr>
        <w:t xml:space="preserve">Chair, </w:t>
      </w:r>
      <w:r w:rsidR="006C1D6A">
        <w:rPr>
          <w:color w:val="000000"/>
          <w:lang w:val="en-US"/>
        </w:rPr>
        <w:t xml:space="preserve">2016, </w:t>
      </w:r>
      <w:r>
        <w:rPr>
          <w:color w:val="000000"/>
          <w:lang w:val="en-US"/>
        </w:rPr>
        <w:t>Open Science Monitoring and Evaluation Committee, $84 million, 7 years</w:t>
      </w:r>
    </w:p>
    <w:p w14:paraId="13489584" w14:textId="06AB5D52" w:rsidR="009F1138" w:rsidRDefault="009F1138" w:rsidP="000F1FC6">
      <w:pPr>
        <w:rPr>
          <w:color w:val="000000"/>
          <w:lang w:val="en-US"/>
        </w:rPr>
      </w:pPr>
      <w:r>
        <w:rPr>
          <w:b/>
          <w:color w:val="000000"/>
          <w:lang w:val="en-US"/>
        </w:rPr>
        <w:t>Canada First Research Excellence Fund</w:t>
      </w:r>
    </w:p>
    <w:p w14:paraId="7727B4F4" w14:textId="005D7CE5" w:rsidR="009F1138" w:rsidRDefault="009F1138" w:rsidP="000F1FC6">
      <w:pPr>
        <w:rPr>
          <w:color w:val="000000"/>
          <w:lang w:val="en-US"/>
        </w:rPr>
      </w:pPr>
      <w:r>
        <w:rPr>
          <w:color w:val="000000"/>
          <w:lang w:val="en-US"/>
        </w:rPr>
        <w:t>This interdisciplinary program in neuroscience aims at delivering implementable, clinically effective outcomes in brain and mental health by shifting the paradigm in our understanding of brain disorders and university-industry partnerships, notably through open science.</w:t>
      </w:r>
    </w:p>
    <w:p w14:paraId="1D8D1205" w14:textId="77777777" w:rsidR="009F1138" w:rsidRDefault="009F1138" w:rsidP="000F1FC6">
      <w:pPr>
        <w:rPr>
          <w:color w:val="000000"/>
          <w:lang w:val="en-US"/>
        </w:rPr>
      </w:pPr>
    </w:p>
    <w:p w14:paraId="47F8FF77" w14:textId="0C85B4BC" w:rsidR="009F1138" w:rsidRDefault="006C1D6A" w:rsidP="000F1FC6">
      <w:pPr>
        <w:rPr>
          <w:color w:val="000000"/>
          <w:lang w:val="en-US"/>
        </w:rPr>
      </w:pPr>
      <w:r>
        <w:rPr>
          <w:b/>
          <w:color w:val="000000"/>
          <w:lang w:val="en-US"/>
        </w:rPr>
        <w:t>Intellectual Property and Innovation</w:t>
      </w:r>
    </w:p>
    <w:p w14:paraId="00734068" w14:textId="73C4A7B4" w:rsidR="006C1D6A" w:rsidRDefault="006C1D6A" w:rsidP="000F1FC6">
      <w:pPr>
        <w:rPr>
          <w:color w:val="000000"/>
          <w:lang w:val="en-US"/>
        </w:rPr>
      </w:pPr>
      <w:r>
        <w:rPr>
          <w:color w:val="000000"/>
          <w:lang w:val="en-US"/>
        </w:rPr>
        <w:t>Principal Investigator, 2016, $23,530 cash, 1.5 years, approximately $125,000 in-kind. Total budget approximately $148,530.</w:t>
      </w:r>
    </w:p>
    <w:p w14:paraId="7286A1DD" w14:textId="40F4929B" w:rsidR="006C1D6A" w:rsidRDefault="006C1D6A" w:rsidP="000F1FC6">
      <w:pPr>
        <w:rPr>
          <w:color w:val="000000"/>
          <w:lang w:val="en-US"/>
        </w:rPr>
      </w:pPr>
      <w:r>
        <w:rPr>
          <w:b/>
          <w:color w:val="000000"/>
          <w:lang w:val="en-US"/>
        </w:rPr>
        <w:t>Centre for International Governance Innovation</w:t>
      </w:r>
    </w:p>
    <w:p w14:paraId="01A91BAE" w14:textId="75152820" w:rsidR="006C1D6A" w:rsidRPr="006C1D6A" w:rsidRDefault="006C1D6A" w:rsidP="000F1FC6">
      <w:pPr>
        <w:rPr>
          <w:color w:val="000000"/>
          <w:lang w:val="en-US"/>
        </w:rPr>
      </w:pPr>
      <w:r>
        <w:rPr>
          <w:color w:val="000000"/>
          <w:lang w:val="en-US"/>
        </w:rPr>
        <w:t>This funding supports my organization, videotaping and policy essays investigating various aspects of innovation and intellectual property.</w:t>
      </w:r>
    </w:p>
    <w:p w14:paraId="4955EE40" w14:textId="77777777" w:rsidR="009F1138" w:rsidRPr="009F1138" w:rsidRDefault="009F1138" w:rsidP="000F1FC6">
      <w:pPr>
        <w:rPr>
          <w:color w:val="000000"/>
          <w:lang w:val="en-US"/>
        </w:rPr>
      </w:pPr>
    </w:p>
    <w:p w14:paraId="65A36FB9" w14:textId="296AC2AF" w:rsidR="00165C51" w:rsidRDefault="00165C51" w:rsidP="000F1FC6">
      <w:pPr>
        <w:rPr>
          <w:color w:val="000000"/>
          <w:lang w:val="en-US"/>
        </w:rPr>
      </w:pPr>
      <w:r w:rsidRPr="00165C51">
        <w:rPr>
          <w:b/>
          <w:color w:val="000000"/>
          <w:lang w:val="en-US"/>
        </w:rPr>
        <w:t>Genomics and personalized health Ge3LS Network</w:t>
      </w:r>
    </w:p>
    <w:p w14:paraId="7FBB75CF" w14:textId="320A9609" w:rsidR="00165C51" w:rsidRDefault="00165C51" w:rsidP="000F1FC6">
      <w:pPr>
        <w:rPr>
          <w:color w:val="000000"/>
          <w:lang w:val="en-US"/>
        </w:rPr>
      </w:pPr>
      <w:r w:rsidRPr="00165C51">
        <w:rPr>
          <w:color w:val="000000"/>
          <w:lang w:val="en-US"/>
        </w:rPr>
        <w:t>Co-Applicant, 2016, Genome Canada: $998,473; Total budget: $1,996,945</w:t>
      </w:r>
      <w:r>
        <w:rPr>
          <w:color w:val="000000"/>
          <w:lang w:val="en-US"/>
        </w:rPr>
        <w:t>, 2.5 years</w:t>
      </w:r>
    </w:p>
    <w:p w14:paraId="64557939" w14:textId="3E185EDE" w:rsidR="00165C51" w:rsidRDefault="00165C51" w:rsidP="000F1FC6">
      <w:pPr>
        <w:rPr>
          <w:color w:val="000000"/>
          <w:lang w:val="en-US"/>
        </w:rPr>
      </w:pPr>
      <w:r>
        <w:rPr>
          <w:b/>
          <w:color w:val="000000"/>
          <w:lang w:val="en-US"/>
        </w:rPr>
        <w:t>Genome Canada</w:t>
      </w:r>
    </w:p>
    <w:p w14:paraId="47FC3859" w14:textId="392E39F9" w:rsidR="00165C51" w:rsidRPr="00165C51" w:rsidRDefault="00165C51" w:rsidP="000F1FC6">
      <w:pPr>
        <w:rPr>
          <w:color w:val="000000"/>
          <w:lang w:val="en-US"/>
        </w:rPr>
      </w:pPr>
      <w:r>
        <w:rPr>
          <w:color w:val="000000"/>
          <w:lang w:val="en-US"/>
        </w:rPr>
        <w:t>This network grant advances translation of GELS research into policy in the field of personalized medicine.</w:t>
      </w:r>
    </w:p>
    <w:p w14:paraId="4A0206A4" w14:textId="77777777" w:rsidR="00165C51" w:rsidRDefault="00165C51" w:rsidP="000F1FC6">
      <w:pPr>
        <w:rPr>
          <w:b/>
          <w:color w:val="000000"/>
          <w:lang w:val="en-US"/>
        </w:rPr>
      </w:pPr>
    </w:p>
    <w:p w14:paraId="733334F0" w14:textId="02044CBC" w:rsidR="00D25E5A" w:rsidRDefault="00D25E5A" w:rsidP="000F1FC6">
      <w:pPr>
        <w:rPr>
          <w:b/>
          <w:color w:val="000000"/>
          <w:lang w:val="en-US"/>
        </w:rPr>
      </w:pPr>
      <w:r>
        <w:rPr>
          <w:b/>
          <w:color w:val="000000"/>
          <w:lang w:val="en-US"/>
        </w:rPr>
        <w:t>Montreal Neurological Institute Open Science Project</w:t>
      </w:r>
    </w:p>
    <w:p w14:paraId="4D4F9B44" w14:textId="5B2A99BB" w:rsidR="00D25E5A" w:rsidRDefault="00D25E5A" w:rsidP="000F1FC6">
      <w:pPr>
        <w:rPr>
          <w:color w:val="000000"/>
          <w:lang w:val="en-US"/>
        </w:rPr>
      </w:pPr>
      <w:r>
        <w:rPr>
          <w:color w:val="000000"/>
          <w:lang w:val="en-US"/>
        </w:rPr>
        <w:t xml:space="preserve">Principal Investigator, </w:t>
      </w:r>
      <w:r w:rsidR="00A5542C">
        <w:rPr>
          <w:color w:val="000000"/>
          <w:lang w:val="en-US"/>
        </w:rPr>
        <w:t xml:space="preserve">2015, </w:t>
      </w:r>
      <w:r>
        <w:rPr>
          <w:color w:val="000000"/>
          <w:lang w:val="en-US"/>
        </w:rPr>
        <w:t>$20,0000</w:t>
      </w:r>
      <w:r w:rsidR="00165C51">
        <w:rPr>
          <w:color w:val="000000"/>
          <w:lang w:val="en-US"/>
        </w:rPr>
        <w:t>, 6 months</w:t>
      </w:r>
    </w:p>
    <w:p w14:paraId="7A007148" w14:textId="63CF17B8" w:rsidR="00D25E5A" w:rsidRDefault="00D25E5A" w:rsidP="000F1FC6">
      <w:pPr>
        <w:rPr>
          <w:color w:val="000000"/>
          <w:lang w:val="en-US"/>
        </w:rPr>
      </w:pPr>
      <w:r>
        <w:rPr>
          <w:b/>
          <w:color w:val="000000"/>
          <w:lang w:val="en-US"/>
        </w:rPr>
        <w:t>Montreal Neurological Institute</w:t>
      </w:r>
    </w:p>
    <w:p w14:paraId="1ACDD253" w14:textId="650A83E1" w:rsidR="00D25E5A" w:rsidRPr="00D25E5A" w:rsidRDefault="00D25E5A" w:rsidP="000F1FC6">
      <w:pPr>
        <w:rPr>
          <w:color w:val="000000"/>
          <w:lang w:val="en-US"/>
        </w:rPr>
      </w:pPr>
      <w:r>
        <w:rPr>
          <w:color w:val="000000"/>
          <w:lang w:val="en-US"/>
        </w:rPr>
        <w:t>We investigate the meaning of open science to researchers and students working at the Montreal Neurological Institute, their concerns over the effect of open science on their work and propose principles to advance open science within the context of the Institute.</w:t>
      </w:r>
    </w:p>
    <w:p w14:paraId="0E82DC71" w14:textId="77777777" w:rsidR="00D25E5A" w:rsidRDefault="00D25E5A" w:rsidP="000F1FC6">
      <w:pPr>
        <w:rPr>
          <w:b/>
          <w:color w:val="000000"/>
          <w:lang w:val="en-US"/>
        </w:rPr>
      </w:pPr>
    </w:p>
    <w:p w14:paraId="15D2FE13" w14:textId="6C5B7981" w:rsidR="00041D48" w:rsidRDefault="00041D48" w:rsidP="000F1FC6">
      <w:pPr>
        <w:rPr>
          <w:b/>
          <w:color w:val="000000"/>
          <w:lang w:val="en-US"/>
        </w:rPr>
      </w:pPr>
      <w:r>
        <w:rPr>
          <w:b/>
          <w:color w:val="000000"/>
          <w:lang w:val="en-US"/>
        </w:rPr>
        <w:t xml:space="preserve">BIOSMART: </w:t>
      </w:r>
      <w:r w:rsidRPr="00041D48">
        <w:rPr>
          <w:b/>
          <w:color w:val="000000"/>
          <w:lang w:val="en-US"/>
        </w:rPr>
        <w:t>Managing the transition to a "smart" bioeconomy</w:t>
      </w:r>
    </w:p>
    <w:p w14:paraId="0C512893" w14:textId="085C717D" w:rsidR="00041D48" w:rsidRDefault="00041D48" w:rsidP="000F1FC6">
      <w:pPr>
        <w:rPr>
          <w:color w:val="000000"/>
          <w:lang w:val="en-US"/>
        </w:rPr>
      </w:pPr>
      <w:r>
        <w:rPr>
          <w:color w:val="000000"/>
          <w:lang w:val="en-US"/>
        </w:rPr>
        <w:t xml:space="preserve">Partner, 2015, </w:t>
      </w:r>
      <w:r w:rsidRPr="00041D48">
        <w:rPr>
          <w:color w:val="000000"/>
          <w:lang w:val="en-US"/>
        </w:rPr>
        <w:t>39</w:t>
      </w:r>
      <w:r>
        <w:rPr>
          <w:color w:val="000000"/>
          <w:lang w:val="en-US"/>
        </w:rPr>
        <w:t>,</w:t>
      </w:r>
      <w:r w:rsidRPr="00041D48">
        <w:rPr>
          <w:color w:val="000000"/>
          <w:lang w:val="en-US"/>
        </w:rPr>
        <w:t>960</w:t>
      </w:r>
      <w:r>
        <w:rPr>
          <w:color w:val="000000"/>
          <w:lang w:val="en-US"/>
        </w:rPr>
        <w:t>,000 NOK</w:t>
      </w:r>
    </w:p>
    <w:p w14:paraId="5D7A8E77" w14:textId="41B86510" w:rsidR="00041D48" w:rsidRDefault="00041D48" w:rsidP="000F1FC6">
      <w:pPr>
        <w:rPr>
          <w:b/>
          <w:color w:val="000000"/>
          <w:lang w:val="en-US"/>
        </w:rPr>
      </w:pPr>
      <w:r w:rsidRPr="00041D48">
        <w:rPr>
          <w:b/>
          <w:color w:val="000000"/>
          <w:lang w:val="en-US"/>
        </w:rPr>
        <w:t>The Research Council of Norway</w:t>
      </w:r>
    </w:p>
    <w:p w14:paraId="5A09FDFD" w14:textId="7A4692DE" w:rsidR="00041D48" w:rsidRPr="00041D48" w:rsidRDefault="00041D48" w:rsidP="00041D48">
      <w:pPr>
        <w:rPr>
          <w:color w:val="000000"/>
          <w:lang w:val="en-US"/>
        </w:rPr>
      </w:pPr>
      <w:r w:rsidRPr="00041D48">
        <w:rPr>
          <w:color w:val="000000"/>
          <w:lang w:val="en-US"/>
        </w:rPr>
        <w:t xml:space="preserve">BIOSMART promotes a "smart" transition by </w:t>
      </w:r>
      <w:r>
        <w:rPr>
          <w:color w:val="000000"/>
          <w:lang w:val="en-US"/>
        </w:rPr>
        <w:t xml:space="preserve">conducting a major foresighting </w:t>
      </w:r>
      <w:r w:rsidRPr="00041D48">
        <w:rPr>
          <w:color w:val="000000"/>
          <w:lang w:val="en-US"/>
        </w:rPr>
        <w:t>exercise on stakeholders in the bioeconomy. An initial extensive foresighting</w:t>
      </w:r>
      <w:r>
        <w:rPr>
          <w:color w:val="000000"/>
          <w:lang w:val="en-US"/>
        </w:rPr>
        <w:t xml:space="preserve"> </w:t>
      </w:r>
      <w:r w:rsidRPr="00041D48">
        <w:rPr>
          <w:color w:val="000000"/>
          <w:lang w:val="en-US"/>
        </w:rPr>
        <w:t>process will cover 1500 businesses from the farming, forestry, fisheries,</w:t>
      </w:r>
      <w:r>
        <w:rPr>
          <w:color w:val="000000"/>
          <w:lang w:val="en-US"/>
        </w:rPr>
        <w:t xml:space="preserve"> </w:t>
      </w:r>
      <w:r w:rsidRPr="00041D48">
        <w:rPr>
          <w:color w:val="000000"/>
          <w:lang w:val="en-US"/>
        </w:rPr>
        <w:t xml:space="preserve">bio-science and industry sectors to develop </w:t>
      </w:r>
      <w:r>
        <w:rPr>
          <w:color w:val="000000"/>
          <w:lang w:val="en-US"/>
        </w:rPr>
        <w:t>separate</w:t>
      </w:r>
      <w:r w:rsidRPr="00041D48">
        <w:rPr>
          <w:color w:val="000000"/>
          <w:lang w:val="en-US"/>
        </w:rPr>
        <w:t xml:space="preserve"> industry scenarios</w:t>
      </w:r>
      <w:r>
        <w:rPr>
          <w:color w:val="000000"/>
          <w:lang w:val="en-US"/>
        </w:rPr>
        <w:t xml:space="preserve"> </w:t>
      </w:r>
      <w:r w:rsidRPr="00041D48">
        <w:rPr>
          <w:color w:val="000000"/>
          <w:lang w:val="en-US"/>
        </w:rPr>
        <w:t>of bioeconomic development.</w:t>
      </w:r>
    </w:p>
    <w:p w14:paraId="208E59A9" w14:textId="77777777" w:rsidR="00041D48" w:rsidRDefault="00041D48" w:rsidP="000F1FC6">
      <w:pPr>
        <w:rPr>
          <w:b/>
          <w:color w:val="000000"/>
          <w:lang w:val="en-US"/>
        </w:rPr>
      </w:pPr>
    </w:p>
    <w:p w14:paraId="73CA919D" w14:textId="77777777" w:rsidR="000F1FC6" w:rsidRDefault="000F1FC6" w:rsidP="000F1FC6">
      <w:pPr>
        <w:rPr>
          <w:b/>
          <w:color w:val="000000"/>
          <w:lang w:val="en-US"/>
        </w:rPr>
      </w:pPr>
      <w:r w:rsidRPr="000F1FC6">
        <w:rPr>
          <w:b/>
          <w:color w:val="000000"/>
          <w:lang w:val="en-US"/>
        </w:rPr>
        <w:t>An Intellectual Property Index:  Creating a firm foundation for transdisciplinary study, policy-making and business strategy</w:t>
      </w:r>
    </w:p>
    <w:p w14:paraId="3D4119DD" w14:textId="7FC88E8C" w:rsidR="000F1FC6" w:rsidRPr="000F1FC6" w:rsidRDefault="000F1FC6" w:rsidP="000F1FC6">
      <w:pPr>
        <w:rPr>
          <w:lang w:val="en-US"/>
        </w:rPr>
      </w:pPr>
      <w:r w:rsidRPr="000F1FC6">
        <w:rPr>
          <w:color w:val="000000"/>
          <w:lang w:val="en-US"/>
        </w:rPr>
        <w:t>Principal Investigator, 2013,  $139.980,00</w:t>
      </w:r>
      <w:r w:rsidR="00F44487">
        <w:rPr>
          <w:lang w:val="en-US"/>
        </w:rPr>
        <w:t>, 3</w:t>
      </w:r>
      <w:r w:rsidRPr="000F1FC6">
        <w:rPr>
          <w:lang w:val="en-US"/>
        </w:rPr>
        <w:t xml:space="preserve"> years</w:t>
      </w:r>
      <w:r w:rsidR="00F44487">
        <w:rPr>
          <w:lang w:val="en-US"/>
        </w:rPr>
        <w:t xml:space="preserve"> (extended by one year)</w:t>
      </w:r>
    </w:p>
    <w:p w14:paraId="0204CE9B" w14:textId="54CE0601" w:rsidR="00C8284F" w:rsidRDefault="000F1FC6" w:rsidP="007948A1">
      <w:pPr>
        <w:rPr>
          <w:b/>
          <w:iCs/>
          <w:color w:val="000000"/>
          <w:lang w:val="en-US"/>
        </w:rPr>
      </w:pPr>
      <w:r>
        <w:rPr>
          <w:b/>
          <w:iCs/>
          <w:color w:val="000000"/>
          <w:lang w:val="en-US"/>
        </w:rPr>
        <w:t>Social Sciences and Humanities Research Council, Insight Grant</w:t>
      </w:r>
    </w:p>
    <w:p w14:paraId="507FE055" w14:textId="7EC93398" w:rsidR="000F1FC6" w:rsidRPr="000F1FC6" w:rsidRDefault="000F1FC6" w:rsidP="007948A1">
      <w:pPr>
        <w:rPr>
          <w:iCs/>
          <w:color w:val="000000"/>
          <w:lang w:val="en-US"/>
        </w:rPr>
      </w:pPr>
      <w:r>
        <w:rPr>
          <w:iCs/>
          <w:color w:val="000000"/>
          <w:lang w:val="en-US"/>
        </w:rPr>
        <w:lastRenderedPageBreak/>
        <w:t>This project brings together a multidisciplinary team to construct and validate an index of intellectual property rights protection around the world.</w:t>
      </w:r>
    </w:p>
    <w:p w14:paraId="01092EEC" w14:textId="77777777" w:rsidR="00CF6C27" w:rsidRDefault="00CF6C27" w:rsidP="00CF6C27">
      <w:pPr>
        <w:widowControl w:val="0"/>
        <w:autoSpaceDE w:val="0"/>
        <w:autoSpaceDN w:val="0"/>
        <w:adjustRightInd w:val="0"/>
        <w:rPr>
          <w:rFonts w:eastAsiaTheme="minorHAnsi"/>
          <w:b/>
          <w:iCs/>
          <w:color w:val="000000"/>
          <w:lang w:val="en-US"/>
        </w:rPr>
      </w:pPr>
    </w:p>
    <w:p w14:paraId="5DC575BD" w14:textId="73595716" w:rsidR="00CF6C27" w:rsidRDefault="00CF6C27" w:rsidP="00CF6C27">
      <w:pPr>
        <w:widowControl w:val="0"/>
        <w:autoSpaceDE w:val="0"/>
        <w:autoSpaceDN w:val="0"/>
        <w:adjustRightInd w:val="0"/>
        <w:rPr>
          <w:rFonts w:eastAsiaTheme="minorHAnsi"/>
          <w:b/>
          <w:iCs/>
          <w:color w:val="000000"/>
          <w:lang w:val="en-US"/>
        </w:rPr>
      </w:pPr>
      <w:r w:rsidRPr="00CF6C27">
        <w:rPr>
          <w:rFonts w:eastAsiaTheme="minorHAnsi"/>
          <w:b/>
          <w:iCs/>
          <w:color w:val="000000"/>
          <w:lang w:val="en-US"/>
        </w:rPr>
        <w:t>PACE - 'Omics: Personalized, Accessible, Cost-Effective applications of 'Omics technologies</w:t>
      </w:r>
    </w:p>
    <w:p w14:paraId="456ED31D" w14:textId="287CB843" w:rsidR="00CF6C27" w:rsidRDefault="00CF6C27" w:rsidP="00CF6C27">
      <w:pPr>
        <w:pStyle w:val="Default"/>
        <w:rPr>
          <w:rFonts w:ascii="Times New Roman" w:eastAsiaTheme="minorHAnsi" w:hAnsi="Times New Roman" w:cs="Times New Roman"/>
        </w:rPr>
      </w:pPr>
      <w:r w:rsidRPr="00CF6C27">
        <w:rPr>
          <w:rFonts w:ascii="Times New Roman" w:eastAsiaTheme="minorHAnsi" w:hAnsi="Times New Roman" w:cs="Times New Roman"/>
          <w:iCs/>
        </w:rPr>
        <w:t>Co-Investigator</w:t>
      </w:r>
      <w:r>
        <w:rPr>
          <w:rFonts w:ascii="Times New Roman" w:eastAsiaTheme="minorHAnsi" w:hAnsi="Times New Roman" w:cs="Times New Roman"/>
          <w:iCs/>
        </w:rPr>
        <w:t xml:space="preserve"> and Co-Lead of Intellectual Property Theme</w:t>
      </w:r>
      <w:r w:rsidR="00F10785">
        <w:rPr>
          <w:rFonts w:ascii="Times New Roman" w:eastAsiaTheme="minorHAnsi" w:hAnsi="Times New Roman" w:cs="Times New Roman"/>
          <w:iCs/>
        </w:rPr>
        <w:t>,</w:t>
      </w:r>
      <w:r w:rsidRPr="00CF6C27">
        <w:rPr>
          <w:rFonts w:ascii="Times New Roman" w:eastAsiaTheme="minorHAnsi" w:hAnsi="Times New Roman" w:cs="Times New Roman"/>
          <w:iCs/>
        </w:rPr>
        <w:t xml:space="preserve"> grant co-PIs, C</w:t>
      </w:r>
      <w:r w:rsidR="0032457A">
        <w:rPr>
          <w:rFonts w:ascii="Times New Roman" w:eastAsiaTheme="minorHAnsi" w:hAnsi="Times New Roman" w:cs="Times New Roman"/>
          <w:iCs/>
        </w:rPr>
        <w:t>hris</w:t>
      </w:r>
      <w:r w:rsidRPr="00CF6C27">
        <w:rPr>
          <w:rFonts w:ascii="Times New Roman" w:eastAsiaTheme="minorHAnsi" w:hAnsi="Times New Roman" w:cs="Times New Roman"/>
          <w:iCs/>
        </w:rPr>
        <w:t xml:space="preserve"> McCabe &amp; T</w:t>
      </w:r>
      <w:r w:rsidR="0032457A">
        <w:rPr>
          <w:rFonts w:ascii="Times New Roman" w:eastAsiaTheme="minorHAnsi" w:hAnsi="Times New Roman" w:cs="Times New Roman"/>
          <w:iCs/>
        </w:rPr>
        <w:t>ania</w:t>
      </w:r>
      <w:r w:rsidRPr="00CF6C27">
        <w:rPr>
          <w:rFonts w:ascii="Times New Roman" w:eastAsiaTheme="minorHAnsi" w:hAnsi="Times New Roman" w:cs="Times New Roman"/>
          <w:iCs/>
        </w:rPr>
        <w:t xml:space="preserve"> Bubela, 2013, $</w:t>
      </w:r>
      <w:r w:rsidRPr="00CF6C27">
        <w:rPr>
          <w:rFonts w:ascii="Times New Roman" w:eastAsiaTheme="minorHAnsi" w:hAnsi="Times New Roman" w:cs="Times New Roman"/>
        </w:rPr>
        <w:t>4,502,080</w:t>
      </w:r>
      <w:r w:rsidR="000F1FC6">
        <w:rPr>
          <w:rFonts w:ascii="Times New Roman" w:eastAsiaTheme="minorHAnsi" w:hAnsi="Times New Roman" w:cs="Times New Roman"/>
        </w:rPr>
        <w:t>, 4 years</w:t>
      </w:r>
    </w:p>
    <w:p w14:paraId="4E4D06B5" w14:textId="7C07318E" w:rsidR="00CF6C27" w:rsidRDefault="00CF6C27" w:rsidP="00CF6C27">
      <w:pPr>
        <w:pStyle w:val="Default"/>
        <w:rPr>
          <w:rFonts w:ascii="Times New Roman" w:eastAsiaTheme="minorHAnsi" w:hAnsi="Times New Roman" w:cs="Times New Roman"/>
          <w:b/>
        </w:rPr>
      </w:pPr>
      <w:r>
        <w:rPr>
          <w:rFonts w:ascii="Times New Roman" w:eastAsiaTheme="minorHAnsi" w:hAnsi="Times New Roman" w:cs="Times New Roman"/>
          <w:b/>
        </w:rPr>
        <w:t xml:space="preserve">Genome Alberta </w:t>
      </w:r>
      <w:r w:rsidRPr="00CF6C27">
        <w:rPr>
          <w:rFonts w:ascii="Times New Roman" w:eastAsiaTheme="minorHAnsi" w:hAnsi="Times New Roman" w:cs="Times New Roman"/>
        </w:rPr>
        <w:t>and</w:t>
      </w:r>
      <w:r>
        <w:rPr>
          <w:rFonts w:ascii="Times New Roman" w:eastAsiaTheme="minorHAnsi" w:hAnsi="Times New Roman" w:cs="Times New Roman"/>
          <w:b/>
        </w:rPr>
        <w:t xml:space="preserve"> Genome Quebec</w:t>
      </w:r>
    </w:p>
    <w:p w14:paraId="3B0512B1" w14:textId="05E0A6AC" w:rsidR="00CF6C27" w:rsidRPr="00CF6C27" w:rsidRDefault="00CF6C27" w:rsidP="00CF6C27">
      <w:pPr>
        <w:pStyle w:val="Default"/>
        <w:rPr>
          <w:rFonts w:ascii="Times New Roman" w:eastAsiaTheme="minorHAnsi" w:hAnsi="Times New Roman" w:cs="Times New Roman"/>
        </w:rPr>
      </w:pPr>
      <w:r>
        <w:rPr>
          <w:rFonts w:ascii="Times New Roman" w:eastAsiaTheme="minorHAnsi" w:hAnsi="Times New Roman" w:cs="Times New Roman"/>
        </w:rPr>
        <w:t>This multi-disciplinary team investigates how best to connet those who innovate in respect of personalized medicine with those who conduct technology assessment. My role on the grant is to investigate innovation systems, intellectual property and to lead knowledge translation activities.</w:t>
      </w:r>
    </w:p>
    <w:p w14:paraId="7B42C22D" w14:textId="77777777" w:rsidR="00CF6C27" w:rsidRDefault="00CF6C27" w:rsidP="002B30EA">
      <w:pPr>
        <w:widowControl w:val="0"/>
        <w:autoSpaceDE w:val="0"/>
        <w:autoSpaceDN w:val="0"/>
        <w:adjustRightInd w:val="0"/>
        <w:rPr>
          <w:b/>
        </w:rPr>
      </w:pPr>
    </w:p>
    <w:p w14:paraId="4F51E5FC" w14:textId="77777777" w:rsidR="002B30EA" w:rsidRPr="00771CDE" w:rsidRDefault="002B30EA" w:rsidP="002B30EA">
      <w:pPr>
        <w:widowControl w:val="0"/>
        <w:autoSpaceDE w:val="0"/>
        <w:autoSpaceDN w:val="0"/>
        <w:adjustRightInd w:val="0"/>
        <w:rPr>
          <w:b/>
        </w:rPr>
      </w:pPr>
      <w:r w:rsidRPr="00771CDE">
        <w:rPr>
          <w:b/>
        </w:rPr>
        <w:t>Enhancing Translational Stem Cell</w:t>
      </w:r>
      <w:r>
        <w:rPr>
          <w:b/>
        </w:rPr>
        <w:t xml:space="preserve"> </w:t>
      </w:r>
      <w:r w:rsidRPr="00771CDE">
        <w:rPr>
          <w:b/>
        </w:rPr>
        <w:t>Research: Innovative Models for Multi-Sectoral Collaboration</w:t>
      </w:r>
    </w:p>
    <w:p w14:paraId="13F0DC2D" w14:textId="53B59D75" w:rsidR="002B30EA" w:rsidRPr="00771CDE" w:rsidRDefault="00CF6C27" w:rsidP="002B30EA">
      <w:pPr>
        <w:widowControl w:val="0"/>
        <w:autoSpaceDE w:val="0"/>
        <w:autoSpaceDN w:val="0"/>
        <w:adjustRightInd w:val="0"/>
        <w:rPr>
          <w:sz w:val="22"/>
          <w:szCs w:val="22"/>
        </w:rPr>
      </w:pPr>
      <w:r>
        <w:rPr>
          <w:bCs/>
          <w:color w:val="000000"/>
        </w:rPr>
        <w:t>Co-</w:t>
      </w:r>
      <w:r w:rsidR="002B30EA">
        <w:rPr>
          <w:bCs/>
          <w:color w:val="000000"/>
        </w:rPr>
        <w:t xml:space="preserve">Investigator, grant </w:t>
      </w:r>
      <w:r>
        <w:rPr>
          <w:bCs/>
          <w:color w:val="000000"/>
        </w:rPr>
        <w:t>PI</w:t>
      </w:r>
      <w:r w:rsidR="002B30EA">
        <w:rPr>
          <w:bCs/>
          <w:color w:val="000000"/>
        </w:rPr>
        <w:t xml:space="preserve"> T</w:t>
      </w:r>
      <w:r w:rsidR="0032457A">
        <w:rPr>
          <w:bCs/>
          <w:color w:val="000000"/>
        </w:rPr>
        <w:t>ania</w:t>
      </w:r>
      <w:r w:rsidR="002B30EA">
        <w:rPr>
          <w:bCs/>
          <w:color w:val="000000"/>
        </w:rPr>
        <w:t xml:space="preserve"> Bubela, 2011, $350,000, three and a half years</w:t>
      </w:r>
    </w:p>
    <w:p w14:paraId="1A3B65D8" w14:textId="77777777" w:rsidR="002B30EA" w:rsidRPr="00771CDE" w:rsidRDefault="002B30EA" w:rsidP="002B30EA">
      <w:pPr>
        <w:jc w:val="both"/>
        <w:rPr>
          <w:b/>
          <w:bCs/>
          <w:color w:val="000000"/>
        </w:rPr>
      </w:pPr>
      <w:r>
        <w:rPr>
          <w:b/>
          <w:bCs/>
          <w:color w:val="000000"/>
        </w:rPr>
        <w:t>Stem Cell Network</w:t>
      </w:r>
    </w:p>
    <w:p w14:paraId="171141CF" w14:textId="54716E6B" w:rsidR="002B30EA" w:rsidRPr="002B30EA" w:rsidRDefault="002B30EA" w:rsidP="00C3337E">
      <w:pPr>
        <w:jc w:val="both"/>
        <w:rPr>
          <w:bCs/>
          <w:color w:val="000000"/>
        </w:rPr>
      </w:pPr>
      <w:r>
        <w:rPr>
          <w:bCs/>
          <w:color w:val="000000"/>
        </w:rPr>
        <w:t>We investigate, in this interdisciplinary project, model structures to enhance collaboration between public and private sector researchers working on new health technologies.</w:t>
      </w:r>
    </w:p>
    <w:p w14:paraId="0C1651EF" w14:textId="77777777" w:rsidR="002B30EA" w:rsidRDefault="002B30EA" w:rsidP="00C3337E">
      <w:pPr>
        <w:jc w:val="both"/>
        <w:rPr>
          <w:b/>
          <w:bCs/>
          <w:color w:val="000000"/>
        </w:rPr>
      </w:pPr>
    </w:p>
    <w:p w14:paraId="53631A2E" w14:textId="77777777" w:rsidR="00041D48" w:rsidRPr="007948A1" w:rsidRDefault="00041D48" w:rsidP="00041D48">
      <w:pPr>
        <w:rPr>
          <w:b/>
          <w:lang w:val="en-US"/>
        </w:rPr>
      </w:pPr>
      <w:r w:rsidRPr="007948A1">
        <w:rPr>
          <w:b/>
          <w:iCs/>
          <w:color w:val="000000"/>
          <w:lang w:val="en-US"/>
        </w:rPr>
        <w:t>Building Social Capital for Health Innovation</w:t>
      </w:r>
    </w:p>
    <w:p w14:paraId="1BF03067" w14:textId="77777777" w:rsidR="00041D48" w:rsidRDefault="00041D48" w:rsidP="00041D48">
      <w:pPr>
        <w:widowControl w:val="0"/>
        <w:autoSpaceDE w:val="0"/>
        <w:autoSpaceDN w:val="0"/>
        <w:adjustRightInd w:val="0"/>
        <w:rPr>
          <w:rFonts w:eastAsiaTheme="minorHAnsi"/>
          <w:iCs/>
          <w:color w:val="000000"/>
          <w:lang w:val="en-US"/>
        </w:rPr>
      </w:pPr>
      <w:r>
        <w:rPr>
          <w:rFonts w:eastAsiaTheme="minorHAnsi"/>
          <w:iCs/>
          <w:color w:val="000000"/>
          <w:lang w:val="en-US"/>
        </w:rPr>
        <w:t>Principal Investigator, 2013, $113,000, 1.5 years</w:t>
      </w:r>
    </w:p>
    <w:p w14:paraId="687DA327" w14:textId="77777777" w:rsidR="00041D48" w:rsidRDefault="00041D48" w:rsidP="00041D48">
      <w:pPr>
        <w:widowControl w:val="0"/>
        <w:autoSpaceDE w:val="0"/>
        <w:autoSpaceDN w:val="0"/>
        <w:adjustRightInd w:val="0"/>
        <w:rPr>
          <w:rFonts w:eastAsiaTheme="minorHAnsi"/>
          <w:b/>
          <w:iCs/>
          <w:color w:val="000000"/>
          <w:lang w:val="en-US"/>
        </w:rPr>
      </w:pPr>
      <w:r>
        <w:rPr>
          <w:rFonts w:eastAsiaTheme="minorHAnsi"/>
          <w:b/>
          <w:iCs/>
          <w:color w:val="000000"/>
          <w:lang w:val="en-US"/>
        </w:rPr>
        <w:t>Grand Challenges Canada: Stars in Global Health</w:t>
      </w:r>
    </w:p>
    <w:p w14:paraId="36E8F0CD" w14:textId="77777777" w:rsidR="00041D48" w:rsidRPr="007948A1" w:rsidRDefault="00041D48" w:rsidP="00041D48">
      <w:pPr>
        <w:widowControl w:val="0"/>
        <w:autoSpaceDE w:val="0"/>
        <w:autoSpaceDN w:val="0"/>
        <w:adjustRightInd w:val="0"/>
        <w:rPr>
          <w:rFonts w:eastAsiaTheme="minorHAnsi"/>
          <w:iCs/>
          <w:color w:val="000000"/>
          <w:lang w:val="en-US"/>
        </w:rPr>
      </w:pPr>
      <w:r>
        <w:rPr>
          <w:rFonts w:eastAsiaTheme="minorHAnsi"/>
          <w:iCs/>
          <w:color w:val="000000"/>
          <w:lang w:val="en-US"/>
        </w:rPr>
        <w:t>I lead a team that will identify technology developed in Kenya with the potential of contributing to increased health in the region. We will assess the technology both for its technical merits and its contribution and will assist in gaining intellectual property rights.</w:t>
      </w:r>
    </w:p>
    <w:p w14:paraId="63E1E086" w14:textId="77777777" w:rsidR="00041D48" w:rsidRDefault="00041D48" w:rsidP="00C3337E">
      <w:pPr>
        <w:jc w:val="both"/>
        <w:rPr>
          <w:b/>
          <w:bCs/>
          <w:color w:val="000000"/>
        </w:rPr>
      </w:pPr>
    </w:p>
    <w:p w14:paraId="368988FB" w14:textId="7C20B71A" w:rsidR="00235258" w:rsidRDefault="00235258" w:rsidP="00C3337E">
      <w:pPr>
        <w:jc w:val="both"/>
        <w:rPr>
          <w:b/>
          <w:bCs/>
          <w:color w:val="000000"/>
        </w:rPr>
      </w:pPr>
      <w:r>
        <w:rPr>
          <w:b/>
          <w:bCs/>
          <w:color w:val="000000"/>
        </w:rPr>
        <w:t>Interna</w:t>
      </w:r>
      <w:r w:rsidR="00FF59A9">
        <w:rPr>
          <w:b/>
          <w:bCs/>
          <w:color w:val="000000"/>
        </w:rPr>
        <w:t xml:space="preserve">tional Bar-Code of Life (iBOL) </w:t>
      </w:r>
      <w:r w:rsidRPr="00050CBC">
        <w:rPr>
          <w:b/>
          <w:bCs/>
          <w:color w:val="000000"/>
        </w:rPr>
        <w:t xml:space="preserve">GE³LS </w:t>
      </w:r>
      <w:r>
        <w:rPr>
          <w:b/>
          <w:bCs/>
          <w:color w:val="000000"/>
        </w:rPr>
        <w:t xml:space="preserve"> Working Group</w:t>
      </w:r>
    </w:p>
    <w:p w14:paraId="5558C925" w14:textId="77777777" w:rsidR="00235258" w:rsidRDefault="00235258" w:rsidP="00C3337E">
      <w:pPr>
        <w:jc w:val="both"/>
        <w:rPr>
          <w:bCs/>
          <w:color w:val="000000"/>
        </w:rPr>
      </w:pPr>
      <w:r>
        <w:rPr>
          <w:bCs/>
          <w:color w:val="000000"/>
        </w:rPr>
        <w:t>Co-Investigator and Project Leader, grant held by David Castle, 2010, $999,259, five years</w:t>
      </w:r>
    </w:p>
    <w:p w14:paraId="4A29609D" w14:textId="77777777" w:rsidR="00235258" w:rsidRDefault="00235258" w:rsidP="00C3337E">
      <w:pPr>
        <w:jc w:val="both"/>
        <w:rPr>
          <w:bCs/>
          <w:color w:val="000000"/>
        </w:rPr>
      </w:pPr>
      <w:r>
        <w:rPr>
          <w:bCs/>
          <w:color w:val="000000"/>
        </w:rPr>
        <w:t>Will support one doctoral student at McGill</w:t>
      </w:r>
    </w:p>
    <w:p w14:paraId="306C4E83" w14:textId="77777777" w:rsidR="00235258" w:rsidRDefault="00235258" w:rsidP="00C3337E">
      <w:pPr>
        <w:jc w:val="both"/>
        <w:rPr>
          <w:bCs/>
          <w:color w:val="000000"/>
        </w:rPr>
      </w:pPr>
      <w:r>
        <w:rPr>
          <w:b/>
          <w:bCs/>
          <w:color w:val="000000"/>
        </w:rPr>
        <w:t>Genome Canada</w:t>
      </w:r>
    </w:p>
    <w:p w14:paraId="460CCB82" w14:textId="77777777" w:rsidR="00235258" w:rsidRPr="00205EF1" w:rsidRDefault="00235258" w:rsidP="00C3337E">
      <w:pPr>
        <w:jc w:val="both"/>
        <w:rPr>
          <w:bCs/>
          <w:color w:val="000000"/>
        </w:rPr>
      </w:pPr>
      <w:r>
        <w:rPr>
          <w:bCs/>
          <w:color w:val="000000"/>
        </w:rPr>
        <w:t>This project involved conducting a patent landscape with respect to bar-code technology – used to identify species and pathogens – and develop models through which to make the technology accessible.</w:t>
      </w:r>
    </w:p>
    <w:p w14:paraId="73E824D9" w14:textId="77777777" w:rsidR="00235258" w:rsidRDefault="00235258" w:rsidP="00C3337E">
      <w:pPr>
        <w:jc w:val="both"/>
        <w:rPr>
          <w:b/>
          <w:bCs/>
          <w:color w:val="000000"/>
        </w:rPr>
      </w:pPr>
    </w:p>
    <w:p w14:paraId="2BDA84E1" w14:textId="77777777" w:rsidR="00C22C86" w:rsidRDefault="00C22C86" w:rsidP="00C3337E">
      <w:pPr>
        <w:jc w:val="both"/>
        <w:rPr>
          <w:b/>
        </w:rPr>
      </w:pPr>
      <w:r w:rsidRPr="00050CBC">
        <w:rPr>
          <w:b/>
          <w:bCs/>
          <w:color w:val="000000"/>
        </w:rPr>
        <w:t xml:space="preserve">Value Addition to Genomics and GE³LS </w:t>
      </w:r>
      <w:r>
        <w:rPr>
          <w:b/>
          <w:bCs/>
          <w:color w:val="000000"/>
        </w:rPr>
        <w:t>(</w:t>
      </w:r>
      <w:r>
        <w:rPr>
          <w:b/>
        </w:rPr>
        <w:t>VALGEN)</w:t>
      </w:r>
    </w:p>
    <w:p w14:paraId="792882E0" w14:textId="77777777" w:rsidR="00C22C86" w:rsidRDefault="00C22C86" w:rsidP="00C3337E">
      <w:pPr>
        <w:jc w:val="both"/>
        <w:rPr>
          <w:rFonts w:cs="Arial-BoldMT"/>
          <w:bCs/>
          <w:szCs w:val="22"/>
        </w:rPr>
      </w:pPr>
      <w:r>
        <w:t>Co-Investigator and Member of the Scientific Management Executive Committee, grant held by Peter Phillips &amp; David Castle, 2009</w:t>
      </w:r>
      <w:r w:rsidRPr="003A4B03">
        <w:t>, $</w:t>
      </w:r>
      <w:r w:rsidRPr="003A4B03">
        <w:rPr>
          <w:rFonts w:cs="Arial-BoldMT"/>
          <w:bCs/>
          <w:szCs w:val="22"/>
        </w:rPr>
        <w:t>5,413,</w:t>
      </w:r>
      <w:r>
        <w:rPr>
          <w:rFonts w:cs="Arial-BoldMT"/>
          <w:bCs/>
          <w:szCs w:val="22"/>
        </w:rPr>
        <w:t>000</w:t>
      </w:r>
      <w:r w:rsidRPr="003A4B03">
        <w:rPr>
          <w:rFonts w:cs="Arial-BoldMT"/>
          <w:bCs/>
          <w:szCs w:val="22"/>
        </w:rPr>
        <w:t>, four years</w:t>
      </w:r>
    </w:p>
    <w:p w14:paraId="2231D518" w14:textId="77777777" w:rsidR="00C22C86" w:rsidRDefault="00C22C86" w:rsidP="00C3337E">
      <w:pPr>
        <w:jc w:val="both"/>
        <w:rPr>
          <w:rFonts w:cs="Arial-BoldMT"/>
          <w:bCs/>
          <w:szCs w:val="22"/>
        </w:rPr>
      </w:pPr>
      <w:r>
        <w:rPr>
          <w:rFonts w:cs="Arial-BoldMT"/>
          <w:bCs/>
          <w:szCs w:val="22"/>
        </w:rPr>
        <w:t>Will support 2 doctoral students at McGill</w:t>
      </w:r>
    </w:p>
    <w:p w14:paraId="6CC8CE29" w14:textId="77777777" w:rsidR="00C22C86" w:rsidRDefault="00C22C86" w:rsidP="00C3337E">
      <w:pPr>
        <w:jc w:val="both"/>
        <w:rPr>
          <w:rFonts w:cs="Arial-BoldMT"/>
          <w:bCs/>
          <w:szCs w:val="22"/>
        </w:rPr>
      </w:pPr>
      <w:r>
        <w:rPr>
          <w:rFonts w:cs="Arial-BoldMT"/>
          <w:b/>
          <w:bCs/>
          <w:szCs w:val="22"/>
        </w:rPr>
        <w:t>Genome Canada</w:t>
      </w:r>
    </w:p>
    <w:p w14:paraId="6E99EFEE" w14:textId="77777777" w:rsidR="00C22C86" w:rsidRPr="003A4B03" w:rsidRDefault="00C22C86" w:rsidP="00C3337E">
      <w:pPr>
        <w:jc w:val="both"/>
      </w:pPr>
      <w:r>
        <w:rPr>
          <w:rFonts w:cs="Arial-BoldMT"/>
          <w:bCs/>
          <w:szCs w:val="22"/>
        </w:rPr>
        <w:t>The project provides a single platform for GELS research in the ag-biotechnology domain</w:t>
      </w:r>
    </w:p>
    <w:p w14:paraId="2296732D" w14:textId="77777777" w:rsidR="00C22C86" w:rsidRDefault="00C22C86" w:rsidP="00C3337E">
      <w:pPr>
        <w:jc w:val="both"/>
        <w:rPr>
          <w:b/>
        </w:rPr>
      </w:pPr>
    </w:p>
    <w:p w14:paraId="00CD469D" w14:textId="77777777" w:rsidR="00C22C86" w:rsidRPr="00292F61" w:rsidRDefault="00C22C86" w:rsidP="00C3337E">
      <w:pPr>
        <w:jc w:val="both"/>
        <w:rPr>
          <w:b/>
        </w:rPr>
      </w:pPr>
      <w:r w:rsidRPr="00292F61">
        <w:rPr>
          <w:b/>
        </w:rPr>
        <w:t>The functionality of the “three-step test”</w:t>
      </w:r>
    </w:p>
    <w:p w14:paraId="5E1AB087" w14:textId="77777777" w:rsidR="00C22C86" w:rsidRDefault="00C22C86" w:rsidP="00C3337E">
      <w:pPr>
        <w:jc w:val="both"/>
      </w:pPr>
      <w:r w:rsidRPr="00292F61">
        <w:t>Co-Investigator</w:t>
      </w:r>
      <w:r>
        <w:t>,</w:t>
      </w:r>
      <w:r w:rsidRPr="00292F61">
        <w:t xml:space="preserve"> grant held by Edson Rodrigues Jr</w:t>
      </w:r>
      <w:r>
        <w:t>.</w:t>
      </w:r>
      <w:r w:rsidRPr="00292F61">
        <w:t>, 2008, $75,000, one year</w:t>
      </w:r>
    </w:p>
    <w:p w14:paraId="40F30D6D" w14:textId="77777777" w:rsidR="00C22C86" w:rsidRPr="00292F61" w:rsidRDefault="00C22C86" w:rsidP="00C3337E">
      <w:pPr>
        <w:jc w:val="both"/>
        <w:rPr>
          <w:b/>
        </w:rPr>
      </w:pPr>
      <w:r>
        <w:lastRenderedPageBreak/>
        <w:t>1 doctoral student at McGill</w:t>
      </w:r>
    </w:p>
    <w:p w14:paraId="4756E07F" w14:textId="77777777" w:rsidR="00C22C86" w:rsidRPr="00292F61" w:rsidRDefault="00C22C86" w:rsidP="00C3337E">
      <w:pPr>
        <w:jc w:val="both"/>
        <w:rPr>
          <w:b/>
        </w:rPr>
      </w:pPr>
      <w:r w:rsidRPr="00292F61">
        <w:rPr>
          <w:b/>
        </w:rPr>
        <w:t>International Development Research Centre (IDRC)</w:t>
      </w:r>
    </w:p>
    <w:p w14:paraId="6AEF3011" w14:textId="77777777" w:rsidR="00C22C86" w:rsidRDefault="00C22C86" w:rsidP="00C3337E">
      <w:pPr>
        <w:jc w:val="both"/>
      </w:pPr>
      <w:r w:rsidRPr="00292F61">
        <w:t>The project aims at investigating the research exception under patent law in light of international trade agreements.</w:t>
      </w:r>
    </w:p>
    <w:p w14:paraId="7513E466" w14:textId="77777777" w:rsidR="00C22C86" w:rsidRDefault="00C22C86" w:rsidP="00C3337E">
      <w:pPr>
        <w:jc w:val="both"/>
      </w:pPr>
    </w:p>
    <w:p w14:paraId="172E105F" w14:textId="77777777" w:rsidR="00C22C86" w:rsidRPr="00292F61" w:rsidRDefault="00C22C86" w:rsidP="00C3337E">
      <w:pPr>
        <w:jc w:val="both"/>
        <w:rPr>
          <w:b/>
          <w:szCs w:val="28"/>
        </w:rPr>
      </w:pPr>
      <w:r w:rsidRPr="00292F61">
        <w:rPr>
          <w:b/>
          <w:szCs w:val="28"/>
        </w:rPr>
        <w:t>Eastern Africa Intellectual Property Training</w:t>
      </w:r>
    </w:p>
    <w:p w14:paraId="5D36D4F7" w14:textId="77777777" w:rsidR="00C22C86" w:rsidRDefault="00C22C86" w:rsidP="00C3337E">
      <w:pPr>
        <w:jc w:val="both"/>
      </w:pPr>
      <w:r w:rsidRPr="00292F61">
        <w:t>Principal Investigator, 2007, $50,000</w:t>
      </w:r>
      <w:r>
        <w:t>, one year</w:t>
      </w:r>
    </w:p>
    <w:p w14:paraId="1B94FA60" w14:textId="77777777" w:rsidR="00C22C86" w:rsidRPr="00292F61" w:rsidRDefault="00C22C86" w:rsidP="00C3337E">
      <w:pPr>
        <w:jc w:val="both"/>
      </w:pPr>
      <w:r>
        <w:t>Supported 1 doctoral student at McGill</w:t>
      </w:r>
    </w:p>
    <w:p w14:paraId="3D55E4E8" w14:textId="77777777" w:rsidR="00C22C86" w:rsidRPr="00292F61" w:rsidRDefault="00C22C86" w:rsidP="00C3337E">
      <w:pPr>
        <w:jc w:val="both"/>
        <w:rPr>
          <w:b/>
        </w:rPr>
      </w:pPr>
      <w:r w:rsidRPr="00292F61">
        <w:rPr>
          <w:b/>
        </w:rPr>
        <w:t>Foundation for Sustainable Enterprise and Development</w:t>
      </w:r>
    </w:p>
    <w:p w14:paraId="5A639C34" w14:textId="5F2E95D6" w:rsidR="002B30EA" w:rsidRPr="003C1F21" w:rsidRDefault="00C22C86" w:rsidP="003C1F21">
      <w:pPr>
        <w:jc w:val="both"/>
      </w:pPr>
      <w:r w:rsidRPr="00292F61">
        <w:t>This grant supported training of senior health and agricultural researchers in Eastern Africa as well as government policy-makers on intellectual property and technology transfer. The aim of the training was for the participants to carry out studies of the intellectual property practices in their home institutions.</w:t>
      </w:r>
    </w:p>
    <w:p w14:paraId="3A6C5C45" w14:textId="77777777" w:rsidR="002B30EA" w:rsidRDefault="002B30EA" w:rsidP="00C3337E">
      <w:pPr>
        <w:rPr>
          <w:b/>
          <w:szCs w:val="28"/>
        </w:rPr>
      </w:pPr>
    </w:p>
    <w:p w14:paraId="48D8AC08" w14:textId="77777777" w:rsidR="00C22C86" w:rsidRPr="00292F61" w:rsidRDefault="00C22C86" w:rsidP="00C3337E">
      <w:pPr>
        <w:rPr>
          <w:b/>
          <w:szCs w:val="28"/>
        </w:rPr>
      </w:pPr>
      <w:r w:rsidRPr="00292F61">
        <w:rPr>
          <w:b/>
          <w:szCs w:val="28"/>
        </w:rPr>
        <w:t>Regenerative Medicine and Ethics Network (RMEthNet)</w:t>
      </w:r>
    </w:p>
    <w:p w14:paraId="3B4C8334" w14:textId="77777777" w:rsidR="00C22C86" w:rsidRDefault="00C22C86" w:rsidP="00C3337E">
      <w:r w:rsidRPr="00292F61">
        <w:t xml:space="preserve">Co-applicant, grant led by Abdallah S. Daar, </w:t>
      </w:r>
      <w:r>
        <w:t xml:space="preserve">2007, </w:t>
      </w:r>
      <w:r w:rsidRPr="00292F61">
        <w:t>$301,000, three years</w:t>
      </w:r>
    </w:p>
    <w:p w14:paraId="015222A2" w14:textId="77777777" w:rsidR="00C22C86" w:rsidRPr="00292F61" w:rsidRDefault="00C22C86" w:rsidP="00C3337E">
      <w:r>
        <w:t>Supported 1 doctoral student at McGill</w:t>
      </w:r>
    </w:p>
    <w:p w14:paraId="470751EE" w14:textId="77777777" w:rsidR="00C22C86" w:rsidRPr="00292F61" w:rsidRDefault="00C22C86" w:rsidP="00C3337E">
      <w:r w:rsidRPr="00292F61">
        <w:rPr>
          <w:b/>
        </w:rPr>
        <w:t>Canadian Institutes for Health Research</w:t>
      </w:r>
    </w:p>
    <w:p w14:paraId="7EDEF053" w14:textId="77777777" w:rsidR="00C22C86" w:rsidRDefault="00C22C86" w:rsidP="00C3337E">
      <w:r w:rsidRPr="00292F61">
        <w:t>Multi-institutional and interdisciplinary team examining ethical and legal issues related to regenerative medicine.</w:t>
      </w:r>
    </w:p>
    <w:p w14:paraId="49B695CA" w14:textId="77777777" w:rsidR="00C22C86" w:rsidRPr="00292F61" w:rsidRDefault="00C22C86" w:rsidP="00C3337E">
      <w:pPr>
        <w:jc w:val="both"/>
      </w:pPr>
    </w:p>
    <w:p w14:paraId="7C9D471D" w14:textId="77777777" w:rsidR="00C22C86" w:rsidRPr="00292F61" w:rsidRDefault="00C22C86" w:rsidP="00C3337E">
      <w:pPr>
        <w:keepNext/>
        <w:rPr>
          <w:b/>
          <w:szCs w:val="28"/>
        </w:rPr>
      </w:pPr>
      <w:r w:rsidRPr="00292F61">
        <w:rPr>
          <w:b/>
          <w:szCs w:val="28"/>
        </w:rPr>
        <w:t>Intellectual property governance and non-state actors: the case of Bill C-9</w:t>
      </w:r>
    </w:p>
    <w:p w14:paraId="38BE107B" w14:textId="77777777" w:rsidR="00C22C86" w:rsidRDefault="00C22C86" w:rsidP="00C3337E">
      <w:pPr>
        <w:keepNext/>
      </w:pPr>
      <w:r w:rsidRPr="00292F61">
        <w:t>Principal Investigator, 2006, $175,042, two years</w:t>
      </w:r>
    </w:p>
    <w:p w14:paraId="6E8B1CB7" w14:textId="77777777" w:rsidR="00C22C86" w:rsidRPr="00292F61" w:rsidRDefault="00C22C86" w:rsidP="00C3337E">
      <w:r>
        <w:t>22 students at McGill (1 post-doc, 2 doctoral, 19 undergraduate) – 3 undergraduate students at U of Alberta – 1 doctoral student at U of Toronto</w:t>
      </w:r>
    </w:p>
    <w:p w14:paraId="69D9971B" w14:textId="77777777" w:rsidR="00C22C86" w:rsidRPr="00292F61" w:rsidRDefault="00C22C86" w:rsidP="00C3337E">
      <w:pPr>
        <w:rPr>
          <w:b/>
        </w:rPr>
      </w:pPr>
      <w:r w:rsidRPr="00292F61">
        <w:rPr>
          <w:b/>
        </w:rPr>
        <w:t>Canadian Institutes for Health Research</w:t>
      </w:r>
    </w:p>
    <w:p w14:paraId="5B86E61C" w14:textId="77777777" w:rsidR="00C22C86" w:rsidRPr="00292F61" w:rsidRDefault="00C22C86" w:rsidP="00C3337E">
      <w:r w:rsidRPr="00292F61">
        <w:t>Study of the role of non-state actors (NGOs and industry groups) in having Member States of the WTO agree to paragraph 6 of the Doha Agreement and subsequent passage of Bill C-9 in Canada that gave effect to this paragraph.</w:t>
      </w:r>
    </w:p>
    <w:p w14:paraId="6136B150" w14:textId="77777777" w:rsidR="00C22C86" w:rsidRPr="00292F61" w:rsidRDefault="00C22C86" w:rsidP="00C3337E">
      <w:pPr>
        <w:rPr>
          <w:b/>
          <w:szCs w:val="28"/>
        </w:rPr>
      </w:pPr>
    </w:p>
    <w:p w14:paraId="0A3D2E8C" w14:textId="77777777" w:rsidR="00C22C86" w:rsidRPr="00292F61" w:rsidRDefault="00C22C86" w:rsidP="00C3337E">
      <w:pPr>
        <w:rPr>
          <w:b/>
        </w:rPr>
      </w:pPr>
      <w:r w:rsidRPr="00292F61">
        <w:rPr>
          <w:b/>
          <w:szCs w:val="28"/>
        </w:rPr>
        <w:t>Inventors as investigators: an empirical study of patent holding and ethics in human gene transfer research</w:t>
      </w:r>
    </w:p>
    <w:p w14:paraId="682F5439" w14:textId="79667767" w:rsidR="00C22C86" w:rsidRDefault="00C22C86" w:rsidP="00C3337E">
      <w:r w:rsidRPr="00292F61">
        <w:t>Co-Applicant, grant led by J</w:t>
      </w:r>
      <w:r w:rsidR="0032457A">
        <w:t>onathan</w:t>
      </w:r>
      <w:r w:rsidRPr="00292F61">
        <w:t xml:space="preserve"> Kimmelman, </w:t>
      </w:r>
      <w:r>
        <w:t xml:space="preserve">2006, </w:t>
      </w:r>
      <w:r w:rsidRPr="00292F61">
        <w:t>$104,826, two years</w:t>
      </w:r>
    </w:p>
    <w:p w14:paraId="7ABF04B7" w14:textId="77777777" w:rsidR="00C22C86" w:rsidRPr="00292F61" w:rsidRDefault="00C22C86" w:rsidP="00C3337E">
      <w:r>
        <w:t>1 doctoral student at McGill</w:t>
      </w:r>
    </w:p>
    <w:p w14:paraId="0D24E3E8" w14:textId="77777777" w:rsidR="00C22C86" w:rsidRPr="00292F61" w:rsidRDefault="00C22C86" w:rsidP="00C3337E">
      <w:r w:rsidRPr="00292F61">
        <w:rPr>
          <w:b/>
        </w:rPr>
        <w:t>Canadian Institutes for Health Research</w:t>
      </w:r>
    </w:p>
    <w:p w14:paraId="5B4805D5" w14:textId="77777777" w:rsidR="00C22C86" w:rsidRDefault="00C22C86" w:rsidP="00C3337E">
      <w:r w:rsidRPr="00292F61">
        <w:t>Study examining whether clinical investigators disclose conflicts-of-interest related to patent holdings.</w:t>
      </w:r>
    </w:p>
    <w:p w14:paraId="7514B250" w14:textId="77777777" w:rsidR="00C22C86" w:rsidRPr="00292F61" w:rsidRDefault="00C22C86" w:rsidP="00C3337E"/>
    <w:p w14:paraId="3609A385" w14:textId="77777777" w:rsidR="00C22C86" w:rsidRPr="00292F61" w:rsidRDefault="00C22C86" w:rsidP="00C3337E">
      <w:pPr>
        <w:jc w:val="both"/>
        <w:rPr>
          <w:szCs w:val="28"/>
          <w:lang w:val="fr-FR"/>
        </w:rPr>
      </w:pPr>
      <w:r w:rsidRPr="00292F61">
        <w:rPr>
          <w:b/>
          <w:szCs w:val="28"/>
          <w:lang w:val="fr-FR"/>
        </w:rPr>
        <w:t>Performance, Modélisation, Coordination et Transformation des Entreprises de Biotechnologie</w:t>
      </w:r>
    </w:p>
    <w:p w14:paraId="2AD2F3EB" w14:textId="77777777" w:rsidR="00C22C86" w:rsidRPr="00292F61" w:rsidRDefault="00C22C86" w:rsidP="00C3337E">
      <w:pPr>
        <w:jc w:val="both"/>
      </w:pPr>
      <w:r w:rsidRPr="00292F61">
        <w:t>Co-Investigator</w:t>
      </w:r>
      <w:r>
        <w:t>,</w:t>
      </w:r>
      <w:r w:rsidRPr="00292F61">
        <w:t xml:space="preserve"> grant held by Martin Cloutier, 2006, $482,880, four years</w:t>
      </w:r>
    </w:p>
    <w:p w14:paraId="79E44699" w14:textId="77777777" w:rsidR="00C22C86" w:rsidRPr="00292F61" w:rsidRDefault="00C22C86" w:rsidP="00C3337E">
      <w:pPr>
        <w:jc w:val="both"/>
        <w:rPr>
          <w:b/>
          <w:lang w:val="fr-FR"/>
        </w:rPr>
      </w:pPr>
      <w:r w:rsidRPr="00292F61">
        <w:rPr>
          <w:b/>
          <w:lang w:val="fr-FR"/>
        </w:rPr>
        <w:t>Fonds québécois de la recherch</w:t>
      </w:r>
      <w:r>
        <w:rPr>
          <w:b/>
          <w:lang w:val="fr-FR"/>
        </w:rPr>
        <w:t>e</w:t>
      </w:r>
      <w:r w:rsidRPr="00292F61">
        <w:rPr>
          <w:b/>
          <w:lang w:val="fr-FR"/>
        </w:rPr>
        <w:t xml:space="preserve"> sur la société et la culture</w:t>
      </w:r>
    </w:p>
    <w:p w14:paraId="45755FAE" w14:textId="77777777" w:rsidR="00C22C86" w:rsidRDefault="00C22C86" w:rsidP="00C3337E">
      <w:pPr>
        <w:jc w:val="both"/>
      </w:pPr>
      <w:r>
        <w:t xml:space="preserve">A grant to support the creation of a new research group </w:t>
      </w:r>
      <w:r w:rsidRPr="00292F61">
        <w:t>to model the biotechnology industry.</w:t>
      </w:r>
    </w:p>
    <w:p w14:paraId="42E4790B" w14:textId="77777777" w:rsidR="00C22C86" w:rsidRPr="00292F61" w:rsidRDefault="00C22C86" w:rsidP="00C3337E">
      <w:pPr>
        <w:jc w:val="both"/>
      </w:pPr>
    </w:p>
    <w:p w14:paraId="520464E0" w14:textId="77777777" w:rsidR="00C22C86" w:rsidRPr="00292F61" w:rsidRDefault="00C22C86" w:rsidP="00C3337E">
      <w:pPr>
        <w:jc w:val="both"/>
        <w:rPr>
          <w:szCs w:val="28"/>
        </w:rPr>
      </w:pPr>
      <w:r w:rsidRPr="00292F61">
        <w:rPr>
          <w:b/>
          <w:szCs w:val="28"/>
        </w:rPr>
        <w:t>Mob</w:t>
      </w:r>
      <w:r>
        <w:rPr>
          <w:b/>
          <w:szCs w:val="28"/>
        </w:rPr>
        <w:t>i</w:t>
      </w:r>
      <w:r w:rsidRPr="00292F61">
        <w:rPr>
          <w:b/>
          <w:szCs w:val="28"/>
        </w:rPr>
        <w:t>lising Health Knowledge and Technology in Latin America</w:t>
      </w:r>
    </w:p>
    <w:p w14:paraId="0D9EC2F7" w14:textId="77777777" w:rsidR="00C22C86" w:rsidRPr="00292F61" w:rsidRDefault="00C22C86" w:rsidP="00C3337E">
      <w:pPr>
        <w:jc w:val="both"/>
      </w:pPr>
      <w:r w:rsidRPr="00292F61">
        <w:t>Co-Principal Investigator with Maristela Basso, 2006, $15,000, one year</w:t>
      </w:r>
    </w:p>
    <w:p w14:paraId="1EAA2C30" w14:textId="77777777" w:rsidR="00C22C86" w:rsidRPr="00292F61" w:rsidRDefault="00C22C86" w:rsidP="00C3337E">
      <w:pPr>
        <w:jc w:val="both"/>
        <w:rPr>
          <w:b/>
        </w:rPr>
      </w:pPr>
      <w:r w:rsidRPr="00292F61">
        <w:rPr>
          <w:b/>
        </w:rPr>
        <w:t>International Development Research Centre, Teasdale-Corti Development Grant</w:t>
      </w:r>
    </w:p>
    <w:p w14:paraId="016DF898" w14:textId="77777777" w:rsidR="00C22C86" w:rsidRDefault="00C22C86" w:rsidP="00C3337E">
      <w:pPr>
        <w:jc w:val="both"/>
      </w:pPr>
      <w:r w:rsidRPr="00292F61">
        <w:t>This grant was awarded to develop a full grant application that combines research, capacity-building and knowledge mobilisation in the health care sector in developing countries.</w:t>
      </w:r>
    </w:p>
    <w:p w14:paraId="72E699CF" w14:textId="77777777" w:rsidR="00C22C86" w:rsidRDefault="00C22C86" w:rsidP="00C3337E">
      <w:pPr>
        <w:jc w:val="both"/>
      </w:pPr>
    </w:p>
    <w:p w14:paraId="13A79C0E" w14:textId="77777777" w:rsidR="00C22C86" w:rsidRPr="00292F61" w:rsidRDefault="00C22C86" w:rsidP="00C3337E">
      <w:pPr>
        <w:rPr>
          <w:b/>
          <w:szCs w:val="28"/>
        </w:rPr>
      </w:pPr>
      <w:r w:rsidRPr="00292F61">
        <w:rPr>
          <w:b/>
          <w:szCs w:val="28"/>
        </w:rPr>
        <w:t>Advanced Food and Materials Network (AFMNet)</w:t>
      </w:r>
    </w:p>
    <w:p w14:paraId="201A7BDC" w14:textId="77777777" w:rsidR="00C22C86" w:rsidRDefault="00C22C86" w:rsidP="00C3337E">
      <w:r w:rsidRPr="00292F61">
        <w:t>Pr</w:t>
      </w:r>
      <w:r>
        <w:t xml:space="preserve">oject Leader, </w:t>
      </w:r>
      <w:r w:rsidRPr="00292F61">
        <w:t>grant led by Ricky Yada, 2003, $22.2 million, two and a half years</w:t>
      </w:r>
    </w:p>
    <w:p w14:paraId="330E784C" w14:textId="77777777" w:rsidR="00C22C86" w:rsidRPr="00292F61" w:rsidRDefault="00C22C86" w:rsidP="00C3337E">
      <w:r>
        <w:t>2 graduate and 1 undergraduate students at McGill</w:t>
      </w:r>
    </w:p>
    <w:p w14:paraId="4D29B920" w14:textId="77777777" w:rsidR="00C22C86" w:rsidRPr="00292F61" w:rsidRDefault="00C22C86" w:rsidP="00C3337E">
      <w:r w:rsidRPr="00292F61">
        <w:rPr>
          <w:b/>
        </w:rPr>
        <w:t>Network of Centres of Excellence</w:t>
      </w:r>
    </w:p>
    <w:p w14:paraId="54AFDF55" w14:textId="77777777" w:rsidR="00C22C86" w:rsidRDefault="00C22C86" w:rsidP="00C3337E">
      <w:r>
        <w:t>This project investigated i</w:t>
      </w:r>
      <w:r w:rsidRPr="00292F61">
        <w:t>ntellectual property and intellectual property management issues relating to ag-biotechnology in multi-institutional project.</w:t>
      </w:r>
    </w:p>
    <w:p w14:paraId="7A17B07E" w14:textId="77777777" w:rsidR="00C22C86" w:rsidRDefault="00C22C86" w:rsidP="00C3337E"/>
    <w:p w14:paraId="79DAD233" w14:textId="77777777" w:rsidR="00C22C86" w:rsidRPr="00267EE5" w:rsidRDefault="00C22C86" w:rsidP="00C3337E">
      <w:pPr>
        <w:jc w:val="both"/>
        <w:rPr>
          <w:b/>
          <w:snapToGrid w:val="0"/>
          <w:szCs w:val="28"/>
        </w:rPr>
      </w:pPr>
      <w:r w:rsidRPr="00267EE5">
        <w:rPr>
          <w:b/>
          <w:snapToGrid w:val="0"/>
          <w:szCs w:val="28"/>
        </w:rPr>
        <w:t>Genomics and global health: Developing a global CIHR network to address ethical, policy and regulatory issues</w:t>
      </w:r>
    </w:p>
    <w:p w14:paraId="5ABED541" w14:textId="6AFFABD1" w:rsidR="00C22C86" w:rsidRPr="00292F61" w:rsidRDefault="00C22C86" w:rsidP="00C3337E">
      <w:pPr>
        <w:jc w:val="both"/>
        <w:rPr>
          <w:snapToGrid w:val="0"/>
        </w:rPr>
      </w:pPr>
      <w:r w:rsidRPr="00292F61">
        <w:rPr>
          <w:snapToGrid w:val="0"/>
        </w:rPr>
        <w:t xml:space="preserve">Co-Applicant, </w:t>
      </w:r>
      <w:r>
        <w:rPr>
          <w:snapToGrid w:val="0"/>
        </w:rPr>
        <w:t xml:space="preserve">grant </w:t>
      </w:r>
      <w:r w:rsidRPr="00292F61">
        <w:rPr>
          <w:snapToGrid w:val="0"/>
        </w:rPr>
        <w:t>led by A</w:t>
      </w:r>
      <w:r w:rsidR="00183A1C">
        <w:rPr>
          <w:snapToGrid w:val="0"/>
        </w:rPr>
        <w:t>bdallah S.</w:t>
      </w:r>
      <w:r w:rsidRPr="00292F61">
        <w:rPr>
          <w:snapToGrid w:val="0"/>
        </w:rPr>
        <w:t xml:space="preserve"> Daar, </w:t>
      </w:r>
      <w:r>
        <w:rPr>
          <w:snapToGrid w:val="0"/>
        </w:rPr>
        <w:t xml:space="preserve">2003, $62,700, </w:t>
      </w:r>
      <w:r w:rsidRPr="00292F61">
        <w:rPr>
          <w:snapToGrid w:val="0"/>
        </w:rPr>
        <w:t>one year</w:t>
      </w:r>
    </w:p>
    <w:p w14:paraId="6607F9A6" w14:textId="77777777" w:rsidR="00C22C86" w:rsidRPr="00292F61" w:rsidRDefault="00C22C86" w:rsidP="00C3337E">
      <w:pPr>
        <w:jc w:val="both"/>
        <w:rPr>
          <w:snapToGrid w:val="0"/>
        </w:rPr>
      </w:pPr>
      <w:r w:rsidRPr="00292F61">
        <w:rPr>
          <w:b/>
          <w:snapToGrid w:val="0"/>
        </w:rPr>
        <w:t>Canadian Institutes for Health Research</w:t>
      </w:r>
    </w:p>
    <w:p w14:paraId="5B0149BE" w14:textId="77777777" w:rsidR="00C22C86" w:rsidRDefault="00C22C86" w:rsidP="00C3337E">
      <w:pPr>
        <w:jc w:val="both"/>
        <w:rPr>
          <w:snapToGrid w:val="0"/>
        </w:rPr>
      </w:pPr>
      <w:r>
        <w:rPr>
          <w:snapToGrid w:val="0"/>
        </w:rPr>
        <w:t>This project built</w:t>
      </w:r>
      <w:r w:rsidRPr="00292F61">
        <w:rPr>
          <w:snapToGrid w:val="0"/>
        </w:rPr>
        <w:t xml:space="preserve"> a network on ethical and policy issues related to genomics globally</w:t>
      </w:r>
      <w:r>
        <w:rPr>
          <w:snapToGrid w:val="0"/>
        </w:rPr>
        <w:t>.</w:t>
      </w:r>
    </w:p>
    <w:p w14:paraId="5B76E234" w14:textId="77777777" w:rsidR="00C22C86" w:rsidRDefault="00C22C86" w:rsidP="00C3337E"/>
    <w:p w14:paraId="7AD0B91B" w14:textId="77777777" w:rsidR="00C22C86" w:rsidRPr="00292F61" w:rsidRDefault="00C22C86" w:rsidP="00C3337E">
      <w:pPr>
        <w:rPr>
          <w:b/>
          <w:iCs/>
          <w:szCs w:val="28"/>
        </w:rPr>
      </w:pPr>
      <w:r w:rsidRPr="00292F61">
        <w:rPr>
          <w:b/>
          <w:iCs/>
          <w:szCs w:val="28"/>
        </w:rPr>
        <w:t>Legal Models of Biotechnological Intellectual Property Protection: A Transdisciplinary Approach</w:t>
      </w:r>
    </w:p>
    <w:p w14:paraId="345A474E" w14:textId="77777777" w:rsidR="00C22C86" w:rsidRDefault="00C22C86" w:rsidP="00C3337E">
      <w:r w:rsidRPr="00292F61">
        <w:t>Principal Investigator, 2003, $2,989,500, five years</w:t>
      </w:r>
    </w:p>
    <w:p w14:paraId="066E56FA" w14:textId="77777777" w:rsidR="00C22C86" w:rsidRPr="00292F61" w:rsidRDefault="00C22C86" w:rsidP="00C3337E">
      <w:r>
        <w:t>28 undergraduate, 9 graduate students and 14 visiting scholars at McGill, 2 graduate students and 1 post-doc at UQAM, 1 graduate student at U of Alberta, 1 graduate student at U of Minnesota, 1 post-doc at U of Ottawa</w:t>
      </w:r>
    </w:p>
    <w:p w14:paraId="520B6DEA" w14:textId="77777777" w:rsidR="00C22C86" w:rsidRPr="00292F61" w:rsidRDefault="00C22C86" w:rsidP="00C3337E">
      <w:r w:rsidRPr="00292F61">
        <w:rPr>
          <w:b/>
        </w:rPr>
        <w:t>Social Sciences and Humanities Research Council, Initiative on the New Economy, Collaborative Research Initiative</w:t>
      </w:r>
    </w:p>
    <w:p w14:paraId="1B849396" w14:textId="77777777" w:rsidR="00C22C86" w:rsidRDefault="00C22C86" w:rsidP="00C3337E">
      <w:r w:rsidRPr="00292F61">
        <w:t xml:space="preserve">Interdisciplinary </w:t>
      </w:r>
      <w:r>
        <w:t>grant to</w:t>
      </w:r>
      <w:r w:rsidRPr="00292F61">
        <w:t xml:space="preserve"> inves</w:t>
      </w:r>
      <w:r>
        <w:t>tigate</w:t>
      </w:r>
      <w:r w:rsidRPr="00292F61">
        <w:t xml:space="preserve"> alternative intellectual property regimes with respect to agricultural biotechnology.</w:t>
      </w:r>
    </w:p>
    <w:p w14:paraId="481E9258" w14:textId="77777777" w:rsidR="00C22C86" w:rsidRDefault="00C22C86" w:rsidP="00C3337E">
      <w:pPr>
        <w:jc w:val="both"/>
      </w:pPr>
    </w:p>
    <w:p w14:paraId="57E1244A" w14:textId="77777777" w:rsidR="00C22C86" w:rsidRPr="00C22C86" w:rsidRDefault="00C22C86" w:rsidP="00C3337E">
      <w:pPr>
        <w:rPr>
          <w:rStyle w:val="Typewriter"/>
        </w:rPr>
      </w:pPr>
      <w:r w:rsidRPr="00C22C86">
        <w:rPr>
          <w:rStyle w:val="Typewriter"/>
          <w:rFonts w:ascii="Times New Roman" w:hAnsi="Times New Roman"/>
          <w:b/>
          <w:sz w:val="24"/>
          <w:szCs w:val="28"/>
        </w:rPr>
        <w:t>Translating genetic discoveries into appropriate health policy and services: enhancing research capacity and developing an interdisciplinary approach</w:t>
      </w:r>
    </w:p>
    <w:p w14:paraId="733A216B" w14:textId="659364E8" w:rsidR="00C22C86" w:rsidRPr="00292F61" w:rsidRDefault="00C22C86" w:rsidP="00C3337E">
      <w:r w:rsidRPr="00292F61">
        <w:t xml:space="preserve">Co-Applicant, </w:t>
      </w:r>
      <w:r>
        <w:t xml:space="preserve">grant </w:t>
      </w:r>
      <w:r w:rsidRPr="00292F61">
        <w:t>led by B</w:t>
      </w:r>
      <w:r w:rsidR="00183A1C">
        <w:t>renda</w:t>
      </w:r>
      <w:r w:rsidRPr="00292F61">
        <w:t xml:space="preserve"> Wilson and T</w:t>
      </w:r>
      <w:r w:rsidR="00183A1C">
        <w:t>imothy</w:t>
      </w:r>
      <w:r w:rsidRPr="00292F61">
        <w:t xml:space="preserve"> Caulfield, 2003, $998,665, four years</w:t>
      </w:r>
    </w:p>
    <w:p w14:paraId="1820ED5A" w14:textId="77777777" w:rsidR="00C22C86" w:rsidRPr="00292F61" w:rsidRDefault="00C22C86" w:rsidP="00C3337E">
      <w:r w:rsidRPr="00292F61">
        <w:rPr>
          <w:b/>
        </w:rPr>
        <w:t>Canadian Institutes for Health Research</w:t>
      </w:r>
    </w:p>
    <w:p w14:paraId="423E4354" w14:textId="77777777" w:rsidR="00C22C86" w:rsidRDefault="00C22C86" w:rsidP="00C3337E">
      <w:r w:rsidRPr="00292F61">
        <w:t xml:space="preserve">Interdisciplinary team </w:t>
      </w:r>
      <w:r>
        <w:t xml:space="preserve">grant </w:t>
      </w:r>
      <w:r w:rsidRPr="00292F61">
        <w:t>investigating the impact of genetic innovation on health policy.</w:t>
      </w:r>
    </w:p>
    <w:p w14:paraId="69A9B8BE" w14:textId="77777777" w:rsidR="00C22C86" w:rsidRPr="00292F61" w:rsidRDefault="00C22C86" w:rsidP="00C3337E">
      <w:pPr>
        <w:jc w:val="both"/>
        <w:rPr>
          <w:snapToGrid w:val="0"/>
        </w:rPr>
      </w:pPr>
    </w:p>
    <w:p w14:paraId="2F2138F3" w14:textId="77777777" w:rsidR="00C22C86" w:rsidRPr="00292F61" w:rsidRDefault="00C22C86" w:rsidP="00C3337E">
      <w:pPr>
        <w:jc w:val="both"/>
        <w:rPr>
          <w:b/>
          <w:szCs w:val="28"/>
        </w:rPr>
      </w:pPr>
      <w:r w:rsidRPr="00292F61">
        <w:rPr>
          <w:b/>
          <w:szCs w:val="28"/>
        </w:rPr>
        <w:t>Bridging the Emerging Genomics Divide</w:t>
      </w:r>
    </w:p>
    <w:p w14:paraId="289299A5" w14:textId="629315C9" w:rsidR="00C22C86" w:rsidRPr="00292F61" w:rsidRDefault="00C22C86" w:rsidP="00C3337E">
      <w:pPr>
        <w:jc w:val="both"/>
      </w:pPr>
      <w:r w:rsidRPr="00292F61">
        <w:t xml:space="preserve">Co-Investigator, </w:t>
      </w:r>
      <w:r>
        <w:t>grant le</w:t>
      </w:r>
      <w:r w:rsidRPr="00292F61">
        <w:t>d by P</w:t>
      </w:r>
      <w:r w:rsidR="00183A1C">
        <w:t>eter</w:t>
      </w:r>
      <w:r w:rsidRPr="00292F61">
        <w:t xml:space="preserve"> Singer, </w:t>
      </w:r>
      <w:r>
        <w:t xml:space="preserve">2002, </w:t>
      </w:r>
      <w:r w:rsidRPr="00292F61">
        <w:t>$2.83 million, five years</w:t>
      </w:r>
    </w:p>
    <w:p w14:paraId="1B1D20D7" w14:textId="77777777" w:rsidR="00C22C86" w:rsidRPr="00292F61" w:rsidRDefault="00C22C86" w:rsidP="00C3337E">
      <w:pPr>
        <w:jc w:val="both"/>
        <w:rPr>
          <w:b/>
        </w:rPr>
      </w:pPr>
      <w:r w:rsidRPr="00292F61">
        <w:rPr>
          <w:b/>
        </w:rPr>
        <w:t>Genome Canada</w:t>
      </w:r>
    </w:p>
    <w:p w14:paraId="4781A009" w14:textId="77777777" w:rsidR="00C22C86" w:rsidRPr="00C727E4" w:rsidRDefault="00C22C86" w:rsidP="00C3337E">
      <w:pPr>
        <w:jc w:val="both"/>
      </w:pPr>
      <w:r>
        <w:t>A</w:t>
      </w:r>
      <w:r w:rsidRPr="00292F61">
        <w:t xml:space="preserve"> multi-disciplinary project investigating ways to avoid creating a ‘genomics divide’ between high-income and low-income countries.</w:t>
      </w:r>
    </w:p>
    <w:p w14:paraId="52E5617E" w14:textId="77777777" w:rsidR="00C22C86" w:rsidRDefault="00C22C86" w:rsidP="00C3337E">
      <w:pPr>
        <w:jc w:val="both"/>
        <w:rPr>
          <w:b/>
          <w:szCs w:val="28"/>
        </w:rPr>
      </w:pPr>
    </w:p>
    <w:p w14:paraId="44DA1203" w14:textId="77777777" w:rsidR="00C22C86" w:rsidRPr="00292F61" w:rsidRDefault="00C22C86" w:rsidP="00C3337E">
      <w:pPr>
        <w:jc w:val="both"/>
        <w:rPr>
          <w:b/>
          <w:szCs w:val="28"/>
        </w:rPr>
      </w:pPr>
      <w:r w:rsidRPr="00292F61">
        <w:rPr>
          <w:b/>
          <w:szCs w:val="28"/>
        </w:rPr>
        <w:lastRenderedPageBreak/>
        <w:t>Modules for the New Economy</w:t>
      </w:r>
    </w:p>
    <w:p w14:paraId="7CF1E4DD" w14:textId="3FB7A360" w:rsidR="00C22C86" w:rsidRDefault="00C22C86" w:rsidP="00C3337E">
      <w:pPr>
        <w:jc w:val="both"/>
      </w:pPr>
      <w:r w:rsidRPr="00292F61">
        <w:t>Co-Principal Investigator with D</w:t>
      </w:r>
      <w:r w:rsidR="00183A1C">
        <w:t>avid</w:t>
      </w:r>
      <w:r w:rsidRPr="00292F61">
        <w:t xml:space="preserve"> Lametti, 2002, $8,000, one year</w:t>
      </w:r>
    </w:p>
    <w:p w14:paraId="66E5E213" w14:textId="77777777" w:rsidR="00C22C86" w:rsidRPr="00292F61" w:rsidRDefault="00C22C86" w:rsidP="00C3337E">
      <w:pPr>
        <w:jc w:val="both"/>
      </w:pPr>
      <w:r>
        <w:t>Supported one undergraduate law student at McGill</w:t>
      </w:r>
    </w:p>
    <w:p w14:paraId="1C1EF368" w14:textId="77777777" w:rsidR="00C22C86" w:rsidRPr="008D78E0" w:rsidRDefault="00C22C86" w:rsidP="00C3337E">
      <w:pPr>
        <w:jc w:val="both"/>
      </w:pPr>
      <w:r w:rsidRPr="008D78E0">
        <w:rPr>
          <w:b/>
        </w:rPr>
        <w:t>Fondation du barreau du Québec</w:t>
      </w:r>
    </w:p>
    <w:p w14:paraId="6A6CA3F6" w14:textId="77777777" w:rsidR="00C22C86" w:rsidRPr="00267EE5" w:rsidRDefault="00C22C86" w:rsidP="00C3337E">
      <w:pPr>
        <w:jc w:val="both"/>
      </w:pPr>
      <w:r w:rsidRPr="00292F61">
        <w:t>Project to identify case studies that will eventually be used to create a series of published, widely available and independent modules that can be incorporated into existing law school, bar formation, or continuing education courses.</w:t>
      </w:r>
    </w:p>
    <w:p w14:paraId="668A45B7" w14:textId="77777777" w:rsidR="002B30EA" w:rsidRDefault="002B30EA" w:rsidP="00C3337E">
      <w:pPr>
        <w:jc w:val="both"/>
        <w:rPr>
          <w:b/>
          <w:szCs w:val="28"/>
        </w:rPr>
      </w:pPr>
    </w:p>
    <w:p w14:paraId="412753F0" w14:textId="77777777" w:rsidR="00C22C86" w:rsidRPr="00292F61" w:rsidRDefault="00C22C86" w:rsidP="00C3337E">
      <w:pPr>
        <w:jc w:val="both"/>
        <w:rPr>
          <w:b/>
          <w:szCs w:val="28"/>
        </w:rPr>
      </w:pPr>
      <w:r w:rsidRPr="00292F61">
        <w:rPr>
          <w:b/>
          <w:szCs w:val="28"/>
        </w:rPr>
        <w:t>Reconciling growth with ethics: Models of intellectual property protection for biotechnological innovation</w:t>
      </w:r>
    </w:p>
    <w:p w14:paraId="1CCC0238" w14:textId="77777777" w:rsidR="00C22C86" w:rsidRDefault="00C22C86" w:rsidP="00C3337E">
      <w:pPr>
        <w:jc w:val="both"/>
      </w:pPr>
      <w:r w:rsidRPr="00292F61">
        <w:t>Principal Investigator, 2002, $288,626, three years</w:t>
      </w:r>
    </w:p>
    <w:p w14:paraId="597DE4A0" w14:textId="77777777" w:rsidR="00C22C86" w:rsidRPr="00292F61" w:rsidRDefault="00C22C86" w:rsidP="00C3337E">
      <w:pPr>
        <w:jc w:val="both"/>
      </w:pPr>
      <w:r>
        <w:t>1 graduate and 1 undergraduate student at McGill</w:t>
      </w:r>
    </w:p>
    <w:p w14:paraId="4DB8B680" w14:textId="77777777" w:rsidR="00C22C86" w:rsidRPr="00292F61" w:rsidRDefault="00C22C86" w:rsidP="00C3337E">
      <w:pPr>
        <w:jc w:val="both"/>
      </w:pPr>
      <w:r w:rsidRPr="00292F61">
        <w:rPr>
          <w:b/>
        </w:rPr>
        <w:t>Canadian Institutes for Health Research</w:t>
      </w:r>
    </w:p>
    <w:p w14:paraId="423E2750" w14:textId="77777777" w:rsidR="00C22C86" w:rsidRPr="00292F61" w:rsidRDefault="00C22C86" w:rsidP="00C3337E">
      <w:pPr>
        <w:jc w:val="both"/>
      </w:pPr>
      <w:r w:rsidRPr="00292F61">
        <w:t>Project to develop and critique models of intellectual property relating to biotechnological inno</w:t>
      </w:r>
      <w:r>
        <w:t>vation in the health care field.</w:t>
      </w:r>
    </w:p>
    <w:p w14:paraId="65770798" w14:textId="77777777" w:rsidR="00C22C86" w:rsidRPr="00292F61" w:rsidRDefault="00C22C86" w:rsidP="00C3337E">
      <w:pPr>
        <w:jc w:val="both"/>
      </w:pPr>
    </w:p>
    <w:p w14:paraId="226B42C3" w14:textId="77777777" w:rsidR="00C22C86" w:rsidRPr="00292F61" w:rsidRDefault="00C22C86" w:rsidP="00C3337E">
      <w:pPr>
        <w:jc w:val="both"/>
        <w:rPr>
          <w:b/>
          <w:szCs w:val="28"/>
        </w:rPr>
      </w:pPr>
      <w:r w:rsidRPr="00292F61">
        <w:rPr>
          <w:b/>
          <w:szCs w:val="28"/>
        </w:rPr>
        <w:t>Canadian Program in Genomics and Global Health</w:t>
      </w:r>
    </w:p>
    <w:p w14:paraId="07ED05F0" w14:textId="03036E2C" w:rsidR="00C22C86" w:rsidRPr="00292F61" w:rsidRDefault="00C22C86" w:rsidP="00C3337E">
      <w:pPr>
        <w:jc w:val="both"/>
      </w:pPr>
      <w:r w:rsidRPr="00292F61">
        <w:t xml:space="preserve">Investigator, </w:t>
      </w:r>
      <w:r>
        <w:t xml:space="preserve">grant </w:t>
      </w:r>
      <w:r w:rsidRPr="00292F61">
        <w:t>led by P</w:t>
      </w:r>
      <w:r w:rsidR="00183A1C">
        <w:t>eter</w:t>
      </w:r>
      <w:r w:rsidRPr="00292F61">
        <w:t xml:space="preserve"> Singer</w:t>
      </w:r>
      <w:r>
        <w:t xml:space="preserve">, </w:t>
      </w:r>
      <w:r w:rsidRPr="00292F61">
        <w:t>2001, $7.2 million,</w:t>
      </w:r>
      <w:r>
        <w:t xml:space="preserve"> five year</w:t>
      </w:r>
      <w:r w:rsidR="00753CF3">
        <w:t>s</w:t>
      </w:r>
    </w:p>
    <w:p w14:paraId="2B098C86" w14:textId="77777777" w:rsidR="00C22C86" w:rsidRPr="00292F61" w:rsidRDefault="00C22C86" w:rsidP="00C3337E">
      <w:pPr>
        <w:jc w:val="both"/>
      </w:pPr>
      <w:r w:rsidRPr="00292F61">
        <w:rPr>
          <w:b/>
        </w:rPr>
        <w:t>Genome Canada</w:t>
      </w:r>
    </w:p>
    <w:p w14:paraId="2860BD55" w14:textId="77777777" w:rsidR="00C22C86" w:rsidRPr="00292F61" w:rsidRDefault="00C22C86" w:rsidP="00C3337E">
      <w:r>
        <w:t>A</w:t>
      </w:r>
      <w:r w:rsidRPr="00292F61">
        <w:t xml:space="preserve"> multi-disciplinary project investigating ways that the developing world can benefit from biotechnology.</w:t>
      </w:r>
    </w:p>
    <w:p w14:paraId="224C38C0" w14:textId="77777777" w:rsidR="00C22C86" w:rsidRDefault="00C22C86" w:rsidP="00C3337E">
      <w:pPr>
        <w:jc w:val="center"/>
        <w:rPr>
          <w:b/>
        </w:rPr>
      </w:pPr>
      <w:r>
        <w:rPr>
          <w:b/>
        </w:rPr>
        <w:br w:type="page"/>
      </w:r>
      <w:r>
        <w:rPr>
          <w:b/>
        </w:rPr>
        <w:lastRenderedPageBreak/>
        <w:t>APPENDIX C</w:t>
      </w:r>
    </w:p>
    <w:p w14:paraId="6129F38B" w14:textId="77777777" w:rsidR="00C22C86" w:rsidRDefault="00C22C86" w:rsidP="00C3337E">
      <w:pPr>
        <w:jc w:val="center"/>
        <w:rPr>
          <w:b/>
        </w:rPr>
      </w:pPr>
      <w:r>
        <w:rPr>
          <w:b/>
        </w:rPr>
        <w:t>SELECTED PRESENTATIONS</w:t>
      </w:r>
    </w:p>
    <w:p w14:paraId="2170F483" w14:textId="77777777" w:rsidR="00C22C86" w:rsidRDefault="00C22C86" w:rsidP="00C3337E">
      <w:pPr>
        <w:jc w:val="center"/>
        <w:rPr>
          <w:b/>
        </w:rPr>
      </w:pPr>
    </w:p>
    <w:p w14:paraId="427730D8" w14:textId="2C738C0C" w:rsidR="00CB4239" w:rsidRDefault="00CB4239" w:rsidP="00CB4239">
      <w:pPr>
        <w:rPr>
          <w:bCs/>
          <w:color w:val="2A2A2A"/>
          <w:shd w:val="clear" w:color="auto" w:fill="FFFFFF"/>
        </w:rPr>
      </w:pPr>
      <w:r>
        <w:rPr>
          <w:b/>
          <w:bCs/>
          <w:i/>
          <w:color w:val="2A2A2A"/>
          <w:shd w:val="clear" w:color="auto" w:fill="FFFFFF"/>
        </w:rPr>
        <w:t>Tiered Governance for Food and other Wicked Problems</w:t>
      </w:r>
    </w:p>
    <w:p w14:paraId="67D0814C" w14:textId="3C7F2D60" w:rsidR="00CB4239" w:rsidRDefault="00CB4239" w:rsidP="00CB4239">
      <w:pPr>
        <w:rPr>
          <w:bCs/>
          <w:color w:val="2A2A2A"/>
          <w:shd w:val="clear" w:color="auto" w:fill="FFFFFF"/>
        </w:rPr>
      </w:pPr>
      <w:r>
        <w:rPr>
          <w:bCs/>
          <w:color w:val="2A2A2A"/>
          <w:shd w:val="clear" w:color="auto" w:fill="FFFFFF"/>
        </w:rPr>
        <w:t>Online presentation, April 27, 2017</w:t>
      </w:r>
    </w:p>
    <w:p w14:paraId="75FC7D82" w14:textId="45F40CCC" w:rsidR="00CB4239" w:rsidRPr="00CB4239" w:rsidRDefault="00CB4239" w:rsidP="00CB4239">
      <w:pPr>
        <w:rPr>
          <w:b/>
          <w:bCs/>
          <w:color w:val="2A2A2A"/>
          <w:shd w:val="clear" w:color="auto" w:fill="FFFFFF"/>
        </w:rPr>
      </w:pPr>
      <w:r w:rsidRPr="00CB4239">
        <w:rPr>
          <w:b/>
          <w:bCs/>
          <w:iCs/>
          <w:color w:val="2A2A2A"/>
          <w:shd w:val="clear" w:color="auto" w:fill="FFFFFF"/>
          <w:lang w:val="en-AU"/>
        </w:rPr>
        <w:t>The Convergent Innovation Webinar Series Pulse Program</w:t>
      </w:r>
    </w:p>
    <w:p w14:paraId="7C1B66DF" w14:textId="26A4ADB6" w:rsidR="00CB4239" w:rsidRPr="00CB4239" w:rsidRDefault="00CB4239" w:rsidP="00CB4239">
      <w:pPr>
        <w:rPr>
          <w:bCs/>
          <w:color w:val="2A2A2A"/>
          <w:shd w:val="clear" w:color="auto" w:fill="FFFFFF"/>
        </w:rPr>
      </w:pPr>
      <w:r>
        <w:rPr>
          <w:bCs/>
          <w:color w:val="2A2A2A"/>
          <w:shd w:val="clear" w:color="auto" w:fill="FFFFFF"/>
        </w:rPr>
        <w:t>I discuss the governance of public-private partnerships aimed at resolving complex social problems.</w:t>
      </w:r>
    </w:p>
    <w:p w14:paraId="4246868D" w14:textId="77777777" w:rsidR="00CB4239" w:rsidRDefault="00CB4239" w:rsidP="00CB4239">
      <w:pPr>
        <w:rPr>
          <w:bCs/>
          <w:i/>
          <w:color w:val="2A2A2A"/>
          <w:shd w:val="clear" w:color="auto" w:fill="FFFFFF"/>
        </w:rPr>
      </w:pPr>
    </w:p>
    <w:p w14:paraId="179643E7" w14:textId="77777777" w:rsidR="00CB4239" w:rsidRPr="00947F2A" w:rsidRDefault="00CB4239" w:rsidP="00CB4239">
      <w:pPr>
        <w:rPr>
          <w:bCs/>
          <w:i/>
          <w:color w:val="2A2A2A"/>
          <w:shd w:val="clear" w:color="auto" w:fill="FFFFFF"/>
        </w:rPr>
      </w:pPr>
      <w:r w:rsidRPr="00947F2A">
        <w:rPr>
          <w:b/>
          <w:bCs/>
          <w:i/>
          <w:color w:val="2A2A2A"/>
          <w:shd w:val="clear" w:color="auto" w:fill="FFFFFF"/>
        </w:rPr>
        <w:t>The Open Road of Open Science</w:t>
      </w:r>
    </w:p>
    <w:p w14:paraId="7AB7C084" w14:textId="77777777" w:rsidR="00CB4239" w:rsidRDefault="00CB4239" w:rsidP="00CB4239">
      <w:pPr>
        <w:rPr>
          <w:bCs/>
          <w:color w:val="2A2A2A"/>
          <w:shd w:val="clear" w:color="auto" w:fill="FFFFFF"/>
        </w:rPr>
      </w:pPr>
      <w:r>
        <w:rPr>
          <w:bCs/>
          <w:color w:val="2A2A2A"/>
          <w:shd w:val="clear" w:color="auto" w:fill="FFFFFF"/>
        </w:rPr>
        <w:t>Frankfurt, Germany, April 24, 2017</w:t>
      </w:r>
    </w:p>
    <w:p w14:paraId="766192B8" w14:textId="77777777" w:rsidR="00CB4239" w:rsidRPr="00947F2A" w:rsidRDefault="00CB4239" w:rsidP="00CB4239">
      <w:pPr>
        <w:rPr>
          <w:b/>
          <w:bCs/>
          <w:color w:val="2A2A2A"/>
          <w:shd w:val="clear" w:color="auto" w:fill="FFFFFF"/>
        </w:rPr>
      </w:pPr>
      <w:r w:rsidRPr="00947F2A">
        <w:rPr>
          <w:b/>
          <w:bCs/>
          <w:iCs/>
          <w:color w:val="2A2A2A"/>
          <w:shd w:val="clear" w:color="auto" w:fill="FFFFFF"/>
        </w:rPr>
        <w:t>Frankfurt Open Access/Open Science Symposium</w:t>
      </w:r>
    </w:p>
    <w:p w14:paraId="184685F9" w14:textId="77777777" w:rsidR="00CB4239" w:rsidRPr="00947F2A" w:rsidRDefault="00CB4239" w:rsidP="00CB4239">
      <w:pPr>
        <w:rPr>
          <w:bCs/>
          <w:color w:val="2A2A2A"/>
          <w:shd w:val="clear" w:color="auto" w:fill="FFFFFF"/>
        </w:rPr>
      </w:pPr>
      <w:r>
        <w:rPr>
          <w:bCs/>
          <w:color w:val="2A2A2A"/>
          <w:shd w:val="clear" w:color="auto" w:fill="FFFFFF"/>
        </w:rPr>
        <w:t>I discussed how open science can both accelerate research and bolster innovation in the life sciences.</w:t>
      </w:r>
    </w:p>
    <w:p w14:paraId="648E4EF0" w14:textId="77777777" w:rsidR="00CB4239" w:rsidRDefault="00CB4239" w:rsidP="00CB4239">
      <w:pPr>
        <w:rPr>
          <w:b/>
          <w:bCs/>
          <w:i/>
          <w:color w:val="2A2A2A"/>
          <w:shd w:val="clear" w:color="auto" w:fill="FFFFFF"/>
        </w:rPr>
      </w:pPr>
    </w:p>
    <w:p w14:paraId="56C65ADE" w14:textId="2AF2FC33" w:rsidR="00623D7D" w:rsidRDefault="00947F2A" w:rsidP="000079A2">
      <w:pPr>
        <w:rPr>
          <w:bCs/>
          <w:i/>
          <w:color w:val="2A2A2A"/>
          <w:shd w:val="clear" w:color="auto" w:fill="FFFFFF"/>
        </w:rPr>
      </w:pPr>
      <w:r>
        <w:rPr>
          <w:b/>
          <w:bCs/>
          <w:i/>
          <w:color w:val="2A2A2A"/>
          <w:shd w:val="clear" w:color="auto" w:fill="FFFFFF"/>
        </w:rPr>
        <w:t>Jump Starting Neurological Research and New Models of Collaboration</w:t>
      </w:r>
    </w:p>
    <w:p w14:paraId="46C1F35D" w14:textId="12C57CE2" w:rsidR="00947F2A" w:rsidRDefault="00947F2A" w:rsidP="000079A2">
      <w:pPr>
        <w:rPr>
          <w:bCs/>
          <w:color w:val="2A2A2A"/>
          <w:shd w:val="clear" w:color="auto" w:fill="FFFFFF"/>
        </w:rPr>
      </w:pPr>
      <w:r>
        <w:rPr>
          <w:bCs/>
          <w:color w:val="2A2A2A"/>
          <w:shd w:val="clear" w:color="auto" w:fill="FFFFFF"/>
        </w:rPr>
        <w:t>Boston, MA, February 17, 2017, with Guy Rouleau</w:t>
      </w:r>
    </w:p>
    <w:p w14:paraId="5C6C65E5" w14:textId="67AE18F0" w:rsidR="00947F2A" w:rsidRDefault="00947F2A" w:rsidP="000079A2">
      <w:pPr>
        <w:rPr>
          <w:b/>
          <w:bCs/>
          <w:color w:val="2A2A2A"/>
          <w:shd w:val="clear" w:color="auto" w:fill="FFFFFF"/>
        </w:rPr>
      </w:pPr>
      <w:r>
        <w:rPr>
          <w:b/>
          <w:bCs/>
          <w:color w:val="2A2A2A"/>
          <w:shd w:val="clear" w:color="auto" w:fill="FFFFFF"/>
        </w:rPr>
        <w:t>American Association for the Advancement of Science Annual Meeting</w:t>
      </w:r>
    </w:p>
    <w:p w14:paraId="3D549303" w14:textId="2E3E377F" w:rsidR="00947F2A" w:rsidRDefault="00947F2A" w:rsidP="000079A2">
      <w:pPr>
        <w:rPr>
          <w:bCs/>
          <w:color w:val="2A2A2A"/>
          <w:shd w:val="clear" w:color="auto" w:fill="FFFFFF"/>
        </w:rPr>
      </w:pPr>
      <w:r>
        <w:rPr>
          <w:bCs/>
          <w:color w:val="2A2A2A"/>
          <w:shd w:val="clear" w:color="auto" w:fill="FFFFFF"/>
        </w:rPr>
        <w:t>Guy Rouleau, Director of the Montreal Neurological Institute, and I presented the Open Science Initiative at the Institute.</w:t>
      </w:r>
    </w:p>
    <w:p w14:paraId="7098BAAB" w14:textId="77777777" w:rsidR="00947F2A" w:rsidRDefault="00947F2A" w:rsidP="000079A2">
      <w:pPr>
        <w:rPr>
          <w:bCs/>
          <w:color w:val="2A2A2A"/>
          <w:shd w:val="clear" w:color="auto" w:fill="FFFFFF"/>
        </w:rPr>
      </w:pPr>
    </w:p>
    <w:p w14:paraId="5150C428" w14:textId="7554A553" w:rsidR="0045579F" w:rsidRDefault="0045579F" w:rsidP="000079A2">
      <w:pPr>
        <w:rPr>
          <w:bCs/>
          <w:color w:val="2A2A2A"/>
          <w:shd w:val="clear" w:color="auto" w:fill="FFFFFF"/>
        </w:rPr>
      </w:pPr>
      <w:r>
        <w:rPr>
          <w:b/>
          <w:bCs/>
          <w:i/>
          <w:color w:val="2A2A2A"/>
          <w:shd w:val="clear" w:color="auto" w:fill="FFFFFF"/>
        </w:rPr>
        <w:t>The Context of Innovation</w:t>
      </w:r>
    </w:p>
    <w:p w14:paraId="4B57494D" w14:textId="0007CD69" w:rsidR="0045579F" w:rsidRDefault="0045579F" w:rsidP="000079A2">
      <w:pPr>
        <w:rPr>
          <w:bCs/>
          <w:color w:val="2A2A2A"/>
          <w:shd w:val="clear" w:color="auto" w:fill="FFFFFF"/>
        </w:rPr>
      </w:pPr>
      <w:r>
        <w:rPr>
          <w:bCs/>
          <w:color w:val="2A2A2A"/>
          <w:shd w:val="clear" w:color="auto" w:fill="FFFFFF"/>
        </w:rPr>
        <w:t>Montreal, Quebec, November 19, 2016</w:t>
      </w:r>
    </w:p>
    <w:p w14:paraId="465FF1FD" w14:textId="69D35443" w:rsidR="0045579F" w:rsidRDefault="0045579F" w:rsidP="000079A2">
      <w:pPr>
        <w:rPr>
          <w:bCs/>
          <w:color w:val="2A2A2A"/>
          <w:shd w:val="clear" w:color="auto" w:fill="FFFFFF"/>
        </w:rPr>
      </w:pPr>
      <w:r>
        <w:rPr>
          <w:b/>
          <w:bCs/>
          <w:color w:val="2A2A2A"/>
          <w:shd w:val="clear" w:color="auto" w:fill="FFFFFF"/>
        </w:rPr>
        <w:t>Innovation in Context Workshop</w:t>
      </w:r>
    </w:p>
    <w:p w14:paraId="6B548A0B" w14:textId="417CC23C" w:rsidR="0045579F" w:rsidRPr="0045579F" w:rsidRDefault="0045579F" w:rsidP="000079A2">
      <w:pPr>
        <w:rPr>
          <w:bCs/>
          <w:color w:val="2A2A2A"/>
          <w:shd w:val="clear" w:color="auto" w:fill="FFFFFF"/>
        </w:rPr>
      </w:pPr>
      <w:r>
        <w:rPr>
          <w:bCs/>
          <w:color w:val="2A2A2A"/>
          <w:shd w:val="clear" w:color="auto" w:fill="FFFFFF"/>
        </w:rPr>
        <w:t>This introductory keynote highlights the social context in which innovation is developed and firms developed. I organized this international workshop.</w:t>
      </w:r>
    </w:p>
    <w:p w14:paraId="228221BA" w14:textId="77777777" w:rsidR="0045579F" w:rsidRDefault="0045579F" w:rsidP="000079A2">
      <w:pPr>
        <w:rPr>
          <w:b/>
          <w:bCs/>
          <w:i/>
          <w:color w:val="2A2A2A"/>
          <w:shd w:val="clear" w:color="auto" w:fill="FFFFFF"/>
        </w:rPr>
      </w:pPr>
    </w:p>
    <w:p w14:paraId="10967D1D" w14:textId="3658F48E" w:rsidR="0045579F" w:rsidRDefault="0045579F" w:rsidP="000079A2">
      <w:pPr>
        <w:rPr>
          <w:bCs/>
          <w:color w:val="2A2A2A"/>
          <w:shd w:val="clear" w:color="auto" w:fill="FFFFFF"/>
        </w:rPr>
      </w:pPr>
      <w:r>
        <w:rPr>
          <w:b/>
          <w:bCs/>
          <w:i/>
          <w:color w:val="2A2A2A"/>
          <w:shd w:val="clear" w:color="auto" w:fill="FFFFFF"/>
        </w:rPr>
        <w:t>Predatory IP Law and Canadian Innovation</w:t>
      </w:r>
    </w:p>
    <w:p w14:paraId="0DAAB026" w14:textId="2484B407" w:rsidR="0045579F" w:rsidRDefault="0045579F" w:rsidP="000079A2">
      <w:pPr>
        <w:rPr>
          <w:bCs/>
          <w:color w:val="2A2A2A"/>
          <w:shd w:val="clear" w:color="auto" w:fill="FFFFFF"/>
        </w:rPr>
      </w:pPr>
      <w:r>
        <w:rPr>
          <w:bCs/>
          <w:color w:val="2A2A2A"/>
          <w:shd w:val="clear" w:color="auto" w:fill="FFFFFF"/>
        </w:rPr>
        <w:t>Montreal, Quebec, November 2, 2016</w:t>
      </w:r>
    </w:p>
    <w:p w14:paraId="79148D7C" w14:textId="2E1A243E" w:rsidR="0045579F" w:rsidRDefault="0045579F" w:rsidP="000079A2">
      <w:pPr>
        <w:rPr>
          <w:bCs/>
          <w:color w:val="2A2A2A"/>
          <w:shd w:val="clear" w:color="auto" w:fill="FFFFFF"/>
        </w:rPr>
      </w:pPr>
      <w:r>
        <w:rPr>
          <w:b/>
          <w:bCs/>
          <w:color w:val="2A2A2A"/>
          <w:shd w:val="clear" w:color="auto" w:fill="FFFFFF"/>
        </w:rPr>
        <w:t>The Social Costs of Innovation: Law, Society, and the Greater Good</w:t>
      </w:r>
    </w:p>
    <w:p w14:paraId="6BDDD743" w14:textId="6304FC52" w:rsidR="0045579F" w:rsidRDefault="0045579F" w:rsidP="000079A2">
      <w:pPr>
        <w:rPr>
          <w:bCs/>
          <w:color w:val="2A2A2A"/>
          <w:shd w:val="clear" w:color="auto" w:fill="FFFFFF"/>
        </w:rPr>
      </w:pPr>
      <w:r>
        <w:rPr>
          <w:bCs/>
          <w:color w:val="2A2A2A"/>
          <w:shd w:val="clear" w:color="auto" w:fill="FFFFFF"/>
        </w:rPr>
        <w:t>This presentation focused on the distribution between states of costs and benefits of intellectual property systems and its implications for innovation and intellectual property policy.</w:t>
      </w:r>
    </w:p>
    <w:p w14:paraId="389805C6" w14:textId="77777777" w:rsidR="0045579F" w:rsidRPr="0045579F" w:rsidRDefault="0045579F" w:rsidP="000079A2">
      <w:pPr>
        <w:rPr>
          <w:bCs/>
          <w:color w:val="2A2A2A"/>
          <w:shd w:val="clear" w:color="auto" w:fill="FFFFFF"/>
        </w:rPr>
      </w:pPr>
    </w:p>
    <w:p w14:paraId="784A7336" w14:textId="21631789" w:rsidR="0045579F" w:rsidRDefault="0045579F" w:rsidP="000079A2">
      <w:pPr>
        <w:rPr>
          <w:b/>
          <w:bCs/>
          <w:i/>
          <w:color w:val="2A2A2A"/>
          <w:shd w:val="clear" w:color="auto" w:fill="FFFFFF"/>
        </w:rPr>
      </w:pPr>
      <w:r>
        <w:rPr>
          <w:b/>
          <w:bCs/>
          <w:i/>
          <w:color w:val="2A2A2A"/>
          <w:shd w:val="clear" w:color="auto" w:fill="FFFFFF"/>
        </w:rPr>
        <w:t>Open Science and ethical transparency</w:t>
      </w:r>
    </w:p>
    <w:p w14:paraId="4650B601" w14:textId="063CE5B9" w:rsidR="0045579F" w:rsidRDefault="0045579F" w:rsidP="000079A2">
      <w:pPr>
        <w:rPr>
          <w:bCs/>
          <w:color w:val="2A2A2A"/>
          <w:shd w:val="clear" w:color="auto" w:fill="FFFFFF"/>
        </w:rPr>
      </w:pPr>
      <w:r w:rsidRPr="0045579F">
        <w:rPr>
          <w:bCs/>
          <w:color w:val="2A2A2A"/>
          <w:shd w:val="clear" w:color="auto" w:fill="FFFFFF"/>
        </w:rPr>
        <w:t>Montreal, Quebec</w:t>
      </w:r>
      <w:r>
        <w:rPr>
          <w:bCs/>
          <w:color w:val="2A2A2A"/>
          <w:shd w:val="clear" w:color="auto" w:fill="FFFFFF"/>
        </w:rPr>
        <w:t>, October 27, 2016</w:t>
      </w:r>
    </w:p>
    <w:p w14:paraId="3C1ED778" w14:textId="6945967D" w:rsidR="0045579F" w:rsidRDefault="0045579F" w:rsidP="000079A2">
      <w:pPr>
        <w:rPr>
          <w:b/>
          <w:bCs/>
          <w:color w:val="2A2A2A"/>
          <w:shd w:val="clear" w:color="auto" w:fill="FFFFFF"/>
        </w:rPr>
      </w:pPr>
      <w:r w:rsidRPr="0045579F">
        <w:rPr>
          <w:b/>
          <w:bCs/>
          <w:color w:val="2A2A2A"/>
          <w:shd w:val="clear" w:color="auto" w:fill="FFFFFF"/>
        </w:rPr>
        <w:t>IRB Data Sharing Forum</w:t>
      </w:r>
    </w:p>
    <w:p w14:paraId="2DAB20AA" w14:textId="1910D8C6" w:rsidR="0045579F" w:rsidRPr="0045579F" w:rsidRDefault="0045579F" w:rsidP="000079A2">
      <w:pPr>
        <w:rPr>
          <w:bCs/>
          <w:color w:val="2A2A2A"/>
          <w:shd w:val="clear" w:color="auto" w:fill="FFFFFF"/>
        </w:rPr>
      </w:pPr>
      <w:r>
        <w:rPr>
          <w:bCs/>
          <w:color w:val="2A2A2A"/>
          <w:shd w:val="clear" w:color="auto" w:fill="FFFFFF"/>
        </w:rPr>
        <w:t>I discussed the effect of open science on ethical concerns such as consent and on monitoring research on an ongoing basis.</w:t>
      </w:r>
    </w:p>
    <w:p w14:paraId="5B32C8DD" w14:textId="77777777" w:rsidR="0045579F" w:rsidRDefault="0045579F" w:rsidP="000079A2">
      <w:pPr>
        <w:rPr>
          <w:b/>
          <w:bCs/>
          <w:i/>
          <w:color w:val="2A2A2A"/>
          <w:shd w:val="clear" w:color="auto" w:fill="FFFFFF"/>
        </w:rPr>
      </w:pPr>
    </w:p>
    <w:p w14:paraId="3F35C4A5" w14:textId="210AF6B1" w:rsidR="004C7FC3" w:rsidRDefault="00297F18" w:rsidP="000079A2">
      <w:pPr>
        <w:rPr>
          <w:bCs/>
          <w:i/>
          <w:color w:val="2A2A2A"/>
          <w:shd w:val="clear" w:color="auto" w:fill="FFFFFF"/>
        </w:rPr>
      </w:pPr>
      <w:r>
        <w:rPr>
          <w:b/>
          <w:bCs/>
          <w:i/>
          <w:color w:val="2A2A2A"/>
          <w:shd w:val="clear" w:color="auto" w:fill="FFFFFF"/>
        </w:rPr>
        <w:t>Current and Future Approaches to Governance: Open Science</w:t>
      </w:r>
    </w:p>
    <w:p w14:paraId="3CA699E0" w14:textId="5F295C95" w:rsidR="00297F18" w:rsidRPr="0045579F" w:rsidRDefault="00297F18" w:rsidP="000079A2">
      <w:pPr>
        <w:rPr>
          <w:bCs/>
          <w:color w:val="2A2A2A"/>
          <w:shd w:val="clear" w:color="auto" w:fill="FFFFFF"/>
        </w:rPr>
      </w:pPr>
      <w:r w:rsidRPr="0045579F">
        <w:rPr>
          <w:bCs/>
          <w:color w:val="2A2A2A"/>
          <w:shd w:val="clear" w:color="auto" w:fill="FFFFFF"/>
        </w:rPr>
        <w:t>Washington DC, September 14, 2016</w:t>
      </w:r>
    </w:p>
    <w:p w14:paraId="2E99A14F" w14:textId="3A466BE4" w:rsidR="00297F18" w:rsidRDefault="00297F18" w:rsidP="000079A2">
      <w:pPr>
        <w:rPr>
          <w:bCs/>
          <w:color w:val="2A2A2A"/>
          <w:shd w:val="clear" w:color="auto" w:fill="FFFFFF"/>
        </w:rPr>
      </w:pPr>
      <w:r w:rsidRPr="00297F18">
        <w:rPr>
          <w:b/>
          <w:bCs/>
          <w:color w:val="2A2A2A"/>
          <w:shd w:val="clear" w:color="auto" w:fill="FFFFFF"/>
        </w:rPr>
        <w:t>OECD Workshop on Neurotechnology and Society: Strengthening Responsible Innovaiton in Brain Science</w:t>
      </w:r>
    </w:p>
    <w:p w14:paraId="3AA5CD6A" w14:textId="6BB039B7" w:rsidR="00297F18" w:rsidRDefault="00297F18" w:rsidP="000079A2">
      <w:pPr>
        <w:rPr>
          <w:bCs/>
          <w:color w:val="2A2A2A"/>
          <w:shd w:val="clear" w:color="auto" w:fill="FFFFFF"/>
        </w:rPr>
      </w:pPr>
      <w:r>
        <w:rPr>
          <w:bCs/>
          <w:color w:val="2A2A2A"/>
          <w:shd w:val="clear" w:color="auto" w:fill="FFFFFF"/>
        </w:rPr>
        <w:lastRenderedPageBreak/>
        <w:t>I discussed how open science can contribute to identifying ethical concerns early in research.</w:t>
      </w:r>
    </w:p>
    <w:p w14:paraId="50D1A9DA" w14:textId="77777777" w:rsidR="00297F18" w:rsidRDefault="00297F18" w:rsidP="000079A2">
      <w:pPr>
        <w:rPr>
          <w:bCs/>
          <w:color w:val="2A2A2A"/>
          <w:shd w:val="clear" w:color="auto" w:fill="FFFFFF"/>
        </w:rPr>
      </w:pPr>
    </w:p>
    <w:p w14:paraId="166DF55A" w14:textId="76395917" w:rsidR="00297F18" w:rsidRDefault="00297F18" w:rsidP="000079A2">
      <w:pPr>
        <w:rPr>
          <w:bCs/>
          <w:color w:val="2A2A2A"/>
          <w:shd w:val="clear" w:color="auto" w:fill="FFFFFF"/>
        </w:rPr>
      </w:pPr>
      <w:r>
        <w:rPr>
          <w:b/>
          <w:bCs/>
          <w:i/>
          <w:color w:val="2A2A2A"/>
          <w:shd w:val="clear" w:color="auto" w:fill="FFFFFF"/>
        </w:rPr>
        <w:t>The IP and Innovation Landscape in the Global Economy: Canada in a Comparative Perspective</w:t>
      </w:r>
    </w:p>
    <w:p w14:paraId="686E9214" w14:textId="5FB7D5E7" w:rsidR="00297F18" w:rsidRDefault="00297F18" w:rsidP="000079A2">
      <w:pPr>
        <w:rPr>
          <w:bCs/>
          <w:color w:val="2A2A2A"/>
          <w:shd w:val="clear" w:color="auto" w:fill="FFFFFF"/>
        </w:rPr>
      </w:pPr>
      <w:r>
        <w:rPr>
          <w:bCs/>
          <w:color w:val="2A2A2A"/>
          <w:shd w:val="clear" w:color="auto" w:fill="FFFFFF"/>
        </w:rPr>
        <w:t>Toronto, September 8, 2016</w:t>
      </w:r>
    </w:p>
    <w:p w14:paraId="018B7FF0" w14:textId="41DF6B7E" w:rsidR="00297F18" w:rsidRDefault="00297F18" w:rsidP="000079A2">
      <w:pPr>
        <w:rPr>
          <w:bCs/>
          <w:color w:val="2A2A2A"/>
          <w:shd w:val="clear" w:color="auto" w:fill="FFFFFF"/>
        </w:rPr>
      </w:pPr>
      <w:r w:rsidRPr="00297F18">
        <w:rPr>
          <w:b/>
          <w:bCs/>
          <w:color w:val="2A2A2A"/>
          <w:shd w:val="clear" w:color="auto" w:fill="FFFFFF"/>
        </w:rPr>
        <w:t>Thinking Through IP Issues: Improving Ontario’s Innovation Performance</w:t>
      </w:r>
    </w:p>
    <w:p w14:paraId="332BA04F" w14:textId="527B1689" w:rsidR="00297F18" w:rsidRDefault="00297F18" w:rsidP="000079A2">
      <w:pPr>
        <w:rPr>
          <w:bCs/>
          <w:color w:val="2A2A2A"/>
          <w:shd w:val="clear" w:color="auto" w:fill="FFFFFF"/>
        </w:rPr>
      </w:pPr>
      <w:r>
        <w:rPr>
          <w:bCs/>
          <w:color w:val="2A2A2A"/>
          <w:shd w:val="clear" w:color="auto" w:fill="FFFFFF"/>
        </w:rPr>
        <w:t>In this workshop co-organized by the Government of Ontario and the Centre for International Governance Innovation, I spoke about the challenges in aligning Canadian innovation policy with intellectual property policy.</w:t>
      </w:r>
    </w:p>
    <w:p w14:paraId="563D1F9F" w14:textId="77777777" w:rsidR="00C50C23" w:rsidRDefault="00C50C23" w:rsidP="000079A2">
      <w:pPr>
        <w:rPr>
          <w:bCs/>
          <w:color w:val="2A2A2A"/>
          <w:shd w:val="clear" w:color="auto" w:fill="FFFFFF"/>
        </w:rPr>
      </w:pPr>
    </w:p>
    <w:p w14:paraId="01F2F361" w14:textId="2E4875BF" w:rsidR="00C50C23" w:rsidRDefault="00C50C23" w:rsidP="000079A2">
      <w:pPr>
        <w:rPr>
          <w:bCs/>
          <w:color w:val="2A2A2A"/>
          <w:shd w:val="clear" w:color="auto" w:fill="FFFFFF"/>
        </w:rPr>
      </w:pPr>
      <w:r>
        <w:rPr>
          <w:b/>
          <w:bCs/>
          <w:i/>
          <w:color w:val="2A2A2A"/>
          <w:shd w:val="clear" w:color="auto" w:fill="FFFFFF"/>
        </w:rPr>
        <w:t>Intellectual Property, Innovation and Building Local Innovation Capacity</w:t>
      </w:r>
    </w:p>
    <w:p w14:paraId="2CD9ED1D" w14:textId="669EB4D2" w:rsidR="00C50C23" w:rsidRDefault="00C50C23" w:rsidP="000079A2">
      <w:pPr>
        <w:rPr>
          <w:bCs/>
          <w:color w:val="2A2A2A"/>
          <w:shd w:val="clear" w:color="auto" w:fill="FFFFFF"/>
        </w:rPr>
      </w:pPr>
      <w:r>
        <w:rPr>
          <w:bCs/>
          <w:color w:val="2A2A2A"/>
          <w:shd w:val="clear" w:color="auto" w:fill="FFFFFF"/>
        </w:rPr>
        <w:t>Trondheim, Norway, August 24, 2016</w:t>
      </w:r>
    </w:p>
    <w:p w14:paraId="2BA4A6C6" w14:textId="718BD3A6" w:rsidR="00C50C23" w:rsidRDefault="00C50C23" w:rsidP="000079A2">
      <w:pPr>
        <w:rPr>
          <w:bCs/>
          <w:color w:val="2A2A2A"/>
          <w:shd w:val="clear" w:color="auto" w:fill="FFFFFF"/>
        </w:rPr>
      </w:pPr>
      <w:r>
        <w:rPr>
          <w:b/>
          <w:bCs/>
          <w:color w:val="2A2A2A"/>
          <w:shd w:val="clear" w:color="auto" w:fill="FFFFFF"/>
        </w:rPr>
        <w:t>Biosmart Workshop on Property and Intellectual Property</w:t>
      </w:r>
    </w:p>
    <w:p w14:paraId="1C436EB5" w14:textId="61FAE2B4" w:rsidR="00C50C23" w:rsidRDefault="00C50C23" w:rsidP="000079A2">
      <w:pPr>
        <w:rPr>
          <w:bCs/>
          <w:color w:val="2A2A2A"/>
          <w:shd w:val="clear" w:color="auto" w:fill="FFFFFF"/>
        </w:rPr>
      </w:pPr>
      <w:r>
        <w:rPr>
          <w:bCs/>
          <w:color w:val="2A2A2A"/>
          <w:shd w:val="clear" w:color="auto" w:fill="FFFFFF"/>
        </w:rPr>
        <w:t>I discussed how countries and regions could create local innovation capacity through building open collaborations</w:t>
      </w:r>
    </w:p>
    <w:p w14:paraId="70D80222" w14:textId="77777777" w:rsidR="00C50C23" w:rsidRDefault="00C50C23" w:rsidP="000079A2">
      <w:pPr>
        <w:rPr>
          <w:bCs/>
          <w:color w:val="2A2A2A"/>
          <w:shd w:val="clear" w:color="auto" w:fill="FFFFFF"/>
        </w:rPr>
      </w:pPr>
    </w:p>
    <w:p w14:paraId="29D6BE06" w14:textId="73076D34" w:rsidR="00C50C23" w:rsidRDefault="005164D1" w:rsidP="000079A2">
      <w:pPr>
        <w:rPr>
          <w:bCs/>
          <w:color w:val="2A2A2A"/>
          <w:shd w:val="clear" w:color="auto" w:fill="FFFFFF"/>
        </w:rPr>
      </w:pPr>
      <w:r>
        <w:rPr>
          <w:b/>
          <w:bCs/>
          <w:i/>
          <w:color w:val="2A2A2A"/>
          <w:shd w:val="clear" w:color="auto" w:fill="FFFFFF"/>
        </w:rPr>
        <w:t>TransPacific Partnership Town Hall</w:t>
      </w:r>
    </w:p>
    <w:p w14:paraId="7EF552DB" w14:textId="685E8289" w:rsidR="005164D1" w:rsidRDefault="005164D1" w:rsidP="000079A2">
      <w:pPr>
        <w:rPr>
          <w:bCs/>
          <w:color w:val="2A2A2A"/>
          <w:shd w:val="clear" w:color="auto" w:fill="FFFFFF"/>
        </w:rPr>
      </w:pPr>
      <w:r>
        <w:rPr>
          <w:bCs/>
          <w:color w:val="2A2A2A"/>
          <w:shd w:val="clear" w:color="auto" w:fill="FFFFFF"/>
        </w:rPr>
        <w:t xml:space="preserve">Montreal, </w:t>
      </w:r>
      <w:r w:rsidR="009054A6">
        <w:rPr>
          <w:bCs/>
          <w:color w:val="2A2A2A"/>
          <w:shd w:val="clear" w:color="auto" w:fill="FFFFFF"/>
        </w:rPr>
        <w:t>June 6, 2016</w:t>
      </w:r>
    </w:p>
    <w:p w14:paraId="236EAFE4" w14:textId="0CC2B144" w:rsidR="009054A6" w:rsidRDefault="009054A6" w:rsidP="000079A2">
      <w:pPr>
        <w:rPr>
          <w:bCs/>
          <w:color w:val="2A2A2A"/>
          <w:shd w:val="clear" w:color="auto" w:fill="FFFFFF"/>
        </w:rPr>
      </w:pPr>
      <w:r>
        <w:rPr>
          <w:b/>
          <w:bCs/>
          <w:color w:val="2A2A2A"/>
          <w:shd w:val="clear" w:color="auto" w:fill="FFFFFF"/>
        </w:rPr>
        <w:t>Town Hall Organized by Minister of International Trade</w:t>
      </w:r>
    </w:p>
    <w:p w14:paraId="24173BF8" w14:textId="2A6470C3" w:rsidR="009054A6" w:rsidRDefault="009054A6" w:rsidP="000079A2">
      <w:pPr>
        <w:rPr>
          <w:bCs/>
          <w:color w:val="2A2A2A"/>
          <w:shd w:val="clear" w:color="auto" w:fill="FFFFFF"/>
        </w:rPr>
      </w:pPr>
      <w:r>
        <w:rPr>
          <w:bCs/>
          <w:color w:val="2A2A2A"/>
          <w:shd w:val="clear" w:color="auto" w:fill="FFFFFF"/>
        </w:rPr>
        <w:t>I provided an introduction to intellectual property issues covered by the proposed TransPacific Partnership Agreement at the request of the Minister of International Trade.</w:t>
      </w:r>
    </w:p>
    <w:p w14:paraId="602B15AA" w14:textId="77777777" w:rsidR="009143CD" w:rsidRDefault="009143CD" w:rsidP="000079A2">
      <w:pPr>
        <w:rPr>
          <w:bCs/>
          <w:color w:val="2A2A2A"/>
          <w:shd w:val="clear" w:color="auto" w:fill="FFFFFF"/>
        </w:rPr>
      </w:pPr>
    </w:p>
    <w:p w14:paraId="6FEAFF89" w14:textId="0B32F20B" w:rsidR="009143CD" w:rsidRDefault="009143CD" w:rsidP="000079A2">
      <w:pPr>
        <w:rPr>
          <w:bCs/>
          <w:color w:val="2A2A2A"/>
          <w:shd w:val="clear" w:color="auto" w:fill="FFFFFF"/>
        </w:rPr>
      </w:pPr>
      <w:r w:rsidRPr="009143CD">
        <w:rPr>
          <w:b/>
          <w:bCs/>
          <w:i/>
          <w:color w:val="2A2A2A"/>
          <w:shd w:val="clear" w:color="auto" w:fill="FFFFFF"/>
        </w:rPr>
        <w:t>Open Science, IP and Converging Te</w:t>
      </w:r>
      <w:r>
        <w:rPr>
          <w:b/>
          <w:bCs/>
          <w:i/>
          <w:color w:val="2A2A2A"/>
          <w:shd w:val="clear" w:color="auto" w:fill="FFFFFF"/>
        </w:rPr>
        <w:t>c</w:t>
      </w:r>
      <w:r w:rsidRPr="009143CD">
        <w:rPr>
          <w:b/>
          <w:bCs/>
          <w:i/>
          <w:color w:val="2A2A2A"/>
          <w:shd w:val="clear" w:color="auto" w:fill="FFFFFF"/>
        </w:rPr>
        <w:t>hnologies</w:t>
      </w:r>
    </w:p>
    <w:p w14:paraId="3C7C4831" w14:textId="6C0CD8C8" w:rsidR="009143CD" w:rsidRDefault="009143CD" w:rsidP="000079A2">
      <w:pPr>
        <w:rPr>
          <w:bCs/>
          <w:color w:val="2A2A2A"/>
          <w:shd w:val="clear" w:color="auto" w:fill="FFFFFF"/>
        </w:rPr>
      </w:pPr>
      <w:r>
        <w:rPr>
          <w:bCs/>
          <w:color w:val="2A2A2A"/>
          <w:shd w:val="clear" w:color="auto" w:fill="FFFFFF"/>
        </w:rPr>
        <w:t>Washington DC (by video), May 26, 2016</w:t>
      </w:r>
    </w:p>
    <w:p w14:paraId="3F4F9B7D" w14:textId="26D61962" w:rsidR="009143CD" w:rsidRDefault="009143CD" w:rsidP="000079A2">
      <w:pPr>
        <w:rPr>
          <w:bCs/>
          <w:color w:val="2A2A2A"/>
          <w:shd w:val="clear" w:color="auto" w:fill="FFFFFF"/>
        </w:rPr>
      </w:pPr>
      <w:r>
        <w:rPr>
          <w:b/>
          <w:bCs/>
          <w:color w:val="2A2A2A"/>
          <w:shd w:val="clear" w:color="auto" w:fill="FFFFFF"/>
        </w:rPr>
        <w:t>Biotechnology, Nanotechnology and Converging Technologies Working Party of the Organisation for Economic Co-operation and Development</w:t>
      </w:r>
    </w:p>
    <w:p w14:paraId="7E9897C5" w14:textId="7D769066" w:rsidR="009143CD" w:rsidRDefault="009143CD" w:rsidP="000079A2">
      <w:pPr>
        <w:rPr>
          <w:bCs/>
          <w:color w:val="2A2A2A"/>
          <w:shd w:val="clear" w:color="auto" w:fill="FFFFFF"/>
        </w:rPr>
      </w:pPr>
      <w:r>
        <w:rPr>
          <w:bCs/>
          <w:color w:val="2A2A2A"/>
          <w:shd w:val="clear" w:color="auto" w:fill="FFFFFF"/>
        </w:rPr>
        <w:t>I spoke about developing local innovation capacity through the use and deliberate avoidance of intellectual property rights.</w:t>
      </w:r>
    </w:p>
    <w:p w14:paraId="488E99A2" w14:textId="77777777" w:rsidR="009143CD" w:rsidRDefault="009143CD" w:rsidP="000079A2">
      <w:pPr>
        <w:rPr>
          <w:bCs/>
          <w:color w:val="2A2A2A"/>
          <w:shd w:val="clear" w:color="auto" w:fill="FFFFFF"/>
        </w:rPr>
      </w:pPr>
    </w:p>
    <w:p w14:paraId="11DEEF76" w14:textId="6AAD1A4A" w:rsidR="00F8197C" w:rsidRDefault="00F8197C" w:rsidP="000079A2">
      <w:pPr>
        <w:rPr>
          <w:b/>
          <w:bCs/>
          <w:color w:val="2A2A2A"/>
          <w:shd w:val="clear" w:color="auto" w:fill="FFFFFF"/>
        </w:rPr>
      </w:pPr>
      <w:r>
        <w:rPr>
          <w:b/>
          <w:bCs/>
          <w:i/>
          <w:color w:val="2A2A2A"/>
          <w:shd w:val="clear" w:color="auto" w:fill="FFFFFF"/>
        </w:rPr>
        <w:t>Innovating Innovation Policy</w:t>
      </w:r>
    </w:p>
    <w:p w14:paraId="0DD674DC" w14:textId="37465BEF" w:rsidR="00F8197C" w:rsidRDefault="00F8197C" w:rsidP="000079A2">
      <w:pPr>
        <w:rPr>
          <w:bCs/>
          <w:color w:val="2A2A2A"/>
          <w:shd w:val="clear" w:color="auto" w:fill="FFFFFF"/>
        </w:rPr>
      </w:pPr>
      <w:r>
        <w:rPr>
          <w:bCs/>
          <w:color w:val="2A2A2A"/>
          <w:shd w:val="clear" w:color="auto" w:fill="FFFFFF"/>
        </w:rPr>
        <w:t>Montreal, QC, February 23, 2016</w:t>
      </w:r>
    </w:p>
    <w:p w14:paraId="0F07BF66" w14:textId="2141BC4A" w:rsidR="00F8197C" w:rsidRDefault="00F8197C" w:rsidP="000079A2">
      <w:pPr>
        <w:rPr>
          <w:b/>
          <w:bCs/>
          <w:i/>
          <w:color w:val="2A2A2A"/>
          <w:shd w:val="clear" w:color="auto" w:fill="FFFFFF"/>
        </w:rPr>
      </w:pPr>
      <w:r>
        <w:rPr>
          <w:b/>
          <w:bCs/>
          <w:color w:val="2A2A2A"/>
          <w:shd w:val="clear" w:color="auto" w:fill="FFFFFF"/>
        </w:rPr>
        <w:t>Innovation and Intellectual Property Think Ahead</w:t>
      </w:r>
    </w:p>
    <w:p w14:paraId="1AEDBA68" w14:textId="2D14D51D" w:rsidR="00F8197C" w:rsidRPr="00F8197C" w:rsidRDefault="00F8197C" w:rsidP="000079A2">
      <w:pPr>
        <w:rPr>
          <w:bCs/>
          <w:color w:val="2A2A2A"/>
          <w:shd w:val="clear" w:color="auto" w:fill="FFFFFF"/>
        </w:rPr>
      </w:pPr>
      <w:r>
        <w:rPr>
          <w:bCs/>
          <w:color w:val="2A2A2A"/>
          <w:shd w:val="clear" w:color="auto" w:fill="FFFFFF"/>
        </w:rPr>
        <w:t>In this address, I discussed how Canada suffers from a lack of innovation policy and over-emphasis on intellectual property.</w:t>
      </w:r>
    </w:p>
    <w:p w14:paraId="30954CB9" w14:textId="77777777" w:rsidR="00F8197C" w:rsidRDefault="00F8197C" w:rsidP="000079A2">
      <w:pPr>
        <w:rPr>
          <w:b/>
          <w:bCs/>
          <w:i/>
          <w:color w:val="2A2A2A"/>
          <w:shd w:val="clear" w:color="auto" w:fill="FFFFFF"/>
        </w:rPr>
      </w:pPr>
    </w:p>
    <w:p w14:paraId="0C2E14A8" w14:textId="59304A60" w:rsidR="00F8197C" w:rsidRDefault="00F8197C" w:rsidP="000079A2">
      <w:pPr>
        <w:rPr>
          <w:bCs/>
          <w:color w:val="2A2A2A"/>
          <w:shd w:val="clear" w:color="auto" w:fill="FFFFFF"/>
        </w:rPr>
      </w:pPr>
      <w:r>
        <w:rPr>
          <w:b/>
          <w:bCs/>
          <w:i/>
          <w:color w:val="2A2A2A"/>
          <w:shd w:val="clear" w:color="auto" w:fill="FFFFFF"/>
        </w:rPr>
        <w:t>Impact of IP on Innovation and Translation</w:t>
      </w:r>
    </w:p>
    <w:p w14:paraId="2CA22AEE" w14:textId="23AFCE90" w:rsidR="00F8197C" w:rsidRDefault="00F8197C" w:rsidP="000079A2">
      <w:pPr>
        <w:rPr>
          <w:bCs/>
          <w:color w:val="2A2A2A"/>
          <w:shd w:val="clear" w:color="auto" w:fill="FFFFFF"/>
        </w:rPr>
      </w:pPr>
      <w:r>
        <w:rPr>
          <w:bCs/>
          <w:color w:val="2A2A2A"/>
          <w:shd w:val="clear" w:color="auto" w:fill="FFFFFF"/>
        </w:rPr>
        <w:t>Montreal, QC, February 11, 2016</w:t>
      </w:r>
    </w:p>
    <w:p w14:paraId="003245E3" w14:textId="11A35349" w:rsidR="00F8197C" w:rsidRDefault="00F8197C" w:rsidP="000079A2">
      <w:pPr>
        <w:rPr>
          <w:bCs/>
          <w:color w:val="2A2A2A"/>
          <w:shd w:val="clear" w:color="auto" w:fill="FFFFFF"/>
        </w:rPr>
      </w:pPr>
      <w:r>
        <w:rPr>
          <w:b/>
          <w:bCs/>
          <w:color w:val="2A2A2A"/>
          <w:shd w:val="clear" w:color="auto" w:fill="FFFFFF"/>
        </w:rPr>
        <w:t>Commercialization of NIPT Workshop</w:t>
      </w:r>
    </w:p>
    <w:p w14:paraId="41BED6AF" w14:textId="4787031D" w:rsidR="00F8197C" w:rsidRDefault="00F8197C" w:rsidP="000079A2">
      <w:pPr>
        <w:rPr>
          <w:bCs/>
          <w:color w:val="2A2A2A"/>
          <w:shd w:val="clear" w:color="auto" w:fill="FFFFFF"/>
        </w:rPr>
      </w:pPr>
      <w:r>
        <w:rPr>
          <w:bCs/>
          <w:color w:val="2A2A2A"/>
          <w:shd w:val="clear" w:color="auto" w:fill="FFFFFF"/>
        </w:rPr>
        <w:t>This presentation focuses on how intellectual property affects the development of non-invasive prenatal testing in Canada.</w:t>
      </w:r>
    </w:p>
    <w:p w14:paraId="2EB3EC8F" w14:textId="77777777" w:rsidR="00F8197C" w:rsidRDefault="00F8197C" w:rsidP="000079A2">
      <w:pPr>
        <w:rPr>
          <w:bCs/>
          <w:color w:val="2A2A2A"/>
          <w:shd w:val="clear" w:color="auto" w:fill="FFFFFF"/>
        </w:rPr>
      </w:pPr>
    </w:p>
    <w:p w14:paraId="218F4F39" w14:textId="13408F42" w:rsidR="00F8197C" w:rsidRDefault="00F8197C" w:rsidP="000079A2">
      <w:pPr>
        <w:rPr>
          <w:bCs/>
          <w:color w:val="2A2A2A"/>
          <w:shd w:val="clear" w:color="auto" w:fill="FFFFFF"/>
        </w:rPr>
      </w:pPr>
      <w:r>
        <w:rPr>
          <w:b/>
          <w:bCs/>
          <w:i/>
          <w:color w:val="2A2A2A"/>
          <w:shd w:val="clear" w:color="auto" w:fill="FFFFFF"/>
        </w:rPr>
        <w:t>IP and Trade: much ado but innovation</w:t>
      </w:r>
    </w:p>
    <w:p w14:paraId="2EC482A9" w14:textId="29DD8D38" w:rsidR="00F8197C" w:rsidRDefault="00F8197C" w:rsidP="000079A2">
      <w:pPr>
        <w:rPr>
          <w:bCs/>
          <w:color w:val="2A2A2A"/>
          <w:shd w:val="clear" w:color="auto" w:fill="FFFFFF"/>
        </w:rPr>
      </w:pPr>
      <w:r>
        <w:rPr>
          <w:bCs/>
          <w:color w:val="2A2A2A"/>
          <w:shd w:val="clear" w:color="auto" w:fill="FFFFFF"/>
        </w:rPr>
        <w:t>Montreal, QC, January 29, 2016</w:t>
      </w:r>
    </w:p>
    <w:p w14:paraId="4B58D483" w14:textId="47DFE368" w:rsidR="00F8197C" w:rsidRDefault="00F8197C" w:rsidP="000079A2">
      <w:pPr>
        <w:rPr>
          <w:bCs/>
          <w:color w:val="2A2A2A"/>
          <w:shd w:val="clear" w:color="auto" w:fill="FFFFFF"/>
        </w:rPr>
      </w:pPr>
      <w:r>
        <w:rPr>
          <w:b/>
          <w:bCs/>
          <w:color w:val="2A2A2A"/>
          <w:shd w:val="clear" w:color="auto" w:fill="FFFFFF"/>
        </w:rPr>
        <w:lastRenderedPageBreak/>
        <w:t>Understanding the TPP: IP Protection and Investment Protection, CIPP and CIGI</w:t>
      </w:r>
    </w:p>
    <w:p w14:paraId="377FEC20" w14:textId="5D43CCA0" w:rsidR="00F8197C" w:rsidRDefault="00F8197C" w:rsidP="000079A2">
      <w:pPr>
        <w:rPr>
          <w:bCs/>
          <w:color w:val="2A2A2A"/>
          <w:shd w:val="clear" w:color="auto" w:fill="FFFFFF"/>
        </w:rPr>
      </w:pPr>
      <w:r>
        <w:rPr>
          <w:bCs/>
          <w:color w:val="2A2A2A"/>
          <w:shd w:val="clear" w:color="auto" w:fill="FFFFFF"/>
        </w:rPr>
        <w:t>I discussed the link between trade and intellectual property policy, showing how the combination inhibit business innovation.</w:t>
      </w:r>
    </w:p>
    <w:p w14:paraId="24C96566" w14:textId="77777777" w:rsidR="00F8197C" w:rsidRDefault="00F8197C" w:rsidP="000079A2">
      <w:pPr>
        <w:rPr>
          <w:bCs/>
          <w:color w:val="2A2A2A"/>
          <w:shd w:val="clear" w:color="auto" w:fill="FFFFFF"/>
        </w:rPr>
      </w:pPr>
    </w:p>
    <w:p w14:paraId="0D0DF669" w14:textId="40FF64AB" w:rsidR="00F8197C" w:rsidRDefault="00F8197C" w:rsidP="000079A2">
      <w:pPr>
        <w:rPr>
          <w:b/>
          <w:bCs/>
          <w:i/>
          <w:color w:val="2A2A2A"/>
          <w:shd w:val="clear" w:color="auto" w:fill="FFFFFF"/>
        </w:rPr>
      </w:pPr>
      <w:r>
        <w:rPr>
          <w:b/>
          <w:bCs/>
          <w:i/>
          <w:color w:val="2A2A2A"/>
          <w:shd w:val="clear" w:color="auto" w:fill="FFFFFF"/>
        </w:rPr>
        <w:t>IP and Trade: much ado but innovation</w:t>
      </w:r>
    </w:p>
    <w:p w14:paraId="40ACD1F4" w14:textId="19901FF5" w:rsidR="00F8197C" w:rsidRDefault="00F8197C" w:rsidP="000079A2">
      <w:pPr>
        <w:rPr>
          <w:bCs/>
          <w:color w:val="2A2A2A"/>
          <w:shd w:val="clear" w:color="auto" w:fill="FFFFFF"/>
        </w:rPr>
      </w:pPr>
      <w:r>
        <w:rPr>
          <w:bCs/>
          <w:color w:val="2A2A2A"/>
          <w:shd w:val="clear" w:color="auto" w:fill="FFFFFF"/>
        </w:rPr>
        <w:t xml:space="preserve">Toronto, ON, January </w:t>
      </w:r>
      <w:r w:rsidR="00222AA9">
        <w:rPr>
          <w:bCs/>
          <w:color w:val="2A2A2A"/>
          <w:shd w:val="clear" w:color="auto" w:fill="FFFFFF"/>
        </w:rPr>
        <w:t xml:space="preserve">14-15, 2016 </w:t>
      </w:r>
    </w:p>
    <w:p w14:paraId="4768C666" w14:textId="4926B8DE" w:rsidR="00222AA9" w:rsidRDefault="00222AA9" w:rsidP="000079A2">
      <w:pPr>
        <w:rPr>
          <w:bCs/>
          <w:color w:val="2A2A2A"/>
          <w:shd w:val="clear" w:color="auto" w:fill="FFFFFF"/>
        </w:rPr>
      </w:pPr>
      <w:r>
        <w:rPr>
          <w:b/>
          <w:bCs/>
          <w:color w:val="2A2A2A"/>
          <w:shd w:val="clear" w:color="auto" w:fill="FFFFFF"/>
        </w:rPr>
        <w:t>The Trans Pacific Partnership:  Options for Canada and the World, Munk School of Global Affairs</w:t>
      </w:r>
    </w:p>
    <w:p w14:paraId="6D8F05B2" w14:textId="4D172D13" w:rsidR="00222AA9" w:rsidRDefault="00222AA9" w:rsidP="000079A2">
      <w:pPr>
        <w:rPr>
          <w:bCs/>
          <w:color w:val="2A2A2A"/>
          <w:shd w:val="clear" w:color="auto" w:fill="FFFFFF"/>
        </w:rPr>
      </w:pPr>
      <w:r>
        <w:rPr>
          <w:bCs/>
          <w:color w:val="2A2A2A"/>
          <w:shd w:val="clear" w:color="auto" w:fill="FFFFFF"/>
        </w:rPr>
        <w:t>I discussed the link between trade and intellectual property before the federal Minister of Trade and other select guests.</w:t>
      </w:r>
    </w:p>
    <w:p w14:paraId="0D29078C" w14:textId="77777777" w:rsidR="00222AA9" w:rsidRDefault="00222AA9" w:rsidP="000079A2">
      <w:pPr>
        <w:rPr>
          <w:bCs/>
          <w:color w:val="2A2A2A"/>
          <w:shd w:val="clear" w:color="auto" w:fill="FFFFFF"/>
        </w:rPr>
      </w:pPr>
    </w:p>
    <w:p w14:paraId="7A1350EF" w14:textId="5214E12D" w:rsidR="00222AA9" w:rsidRDefault="00222AA9" w:rsidP="000079A2">
      <w:pPr>
        <w:rPr>
          <w:bCs/>
          <w:color w:val="2A2A2A"/>
          <w:shd w:val="clear" w:color="auto" w:fill="FFFFFF"/>
        </w:rPr>
      </w:pPr>
      <w:r>
        <w:rPr>
          <w:b/>
          <w:bCs/>
          <w:i/>
          <w:color w:val="2A2A2A"/>
          <w:shd w:val="clear" w:color="auto" w:fill="FFFFFF"/>
        </w:rPr>
        <w:t>Governing Research: Design and Governance</w:t>
      </w:r>
    </w:p>
    <w:p w14:paraId="060F5B09" w14:textId="0120C9AC" w:rsidR="00222AA9" w:rsidRDefault="00222AA9" w:rsidP="000079A2">
      <w:pPr>
        <w:rPr>
          <w:bCs/>
          <w:color w:val="2A2A2A"/>
          <w:shd w:val="clear" w:color="auto" w:fill="FFFFFF"/>
        </w:rPr>
      </w:pPr>
      <w:r>
        <w:rPr>
          <w:bCs/>
          <w:color w:val="2A2A2A"/>
          <w:shd w:val="clear" w:color="auto" w:fill="FFFFFF"/>
        </w:rPr>
        <w:t>Washington, DC, December 1-3, 2015</w:t>
      </w:r>
    </w:p>
    <w:p w14:paraId="66D7D55A" w14:textId="082FF541" w:rsidR="00222AA9" w:rsidRDefault="00222AA9" w:rsidP="000079A2">
      <w:pPr>
        <w:rPr>
          <w:bCs/>
          <w:color w:val="2A2A2A"/>
          <w:shd w:val="clear" w:color="auto" w:fill="FFFFFF"/>
        </w:rPr>
      </w:pPr>
      <w:r>
        <w:rPr>
          <w:b/>
          <w:bCs/>
          <w:color w:val="2A2A2A"/>
          <w:shd w:val="clear" w:color="auto" w:fill="FFFFFF"/>
        </w:rPr>
        <w:t>International Summit on Human Gene Editing: A Global Discussion, National Academy of Science, National Academy of Medicine, the Royal Society and the Chinese Academy of Science</w:t>
      </w:r>
    </w:p>
    <w:p w14:paraId="32E06AAC" w14:textId="66691AD4" w:rsidR="00222AA9" w:rsidRDefault="00222AA9" w:rsidP="000079A2">
      <w:pPr>
        <w:rPr>
          <w:bCs/>
          <w:color w:val="2A2A2A"/>
          <w:shd w:val="clear" w:color="auto" w:fill="FFFFFF"/>
        </w:rPr>
      </w:pPr>
      <w:r>
        <w:rPr>
          <w:bCs/>
          <w:color w:val="2A2A2A"/>
          <w:shd w:val="clear" w:color="auto" w:fill="FFFFFF"/>
        </w:rPr>
        <w:t>I discussed how open science could help mitigate concerns over the use of human gene editing tools in front of an international audience.</w:t>
      </w:r>
    </w:p>
    <w:p w14:paraId="015D8D34" w14:textId="77777777" w:rsidR="00A42E04" w:rsidRDefault="00A42E04" w:rsidP="000079A2">
      <w:pPr>
        <w:rPr>
          <w:bCs/>
          <w:color w:val="2A2A2A"/>
          <w:shd w:val="clear" w:color="auto" w:fill="FFFFFF"/>
        </w:rPr>
      </w:pPr>
    </w:p>
    <w:p w14:paraId="7CFEC2E7" w14:textId="54880EE8" w:rsidR="00A42E04" w:rsidRDefault="00A42E04" w:rsidP="000079A2">
      <w:pPr>
        <w:rPr>
          <w:bCs/>
          <w:color w:val="2A2A2A"/>
          <w:shd w:val="clear" w:color="auto" w:fill="FFFFFF"/>
        </w:rPr>
      </w:pPr>
      <w:r>
        <w:rPr>
          <w:b/>
          <w:bCs/>
          <w:i/>
          <w:color w:val="2A2A2A"/>
          <w:shd w:val="clear" w:color="auto" w:fill="FFFFFF"/>
        </w:rPr>
        <w:t>Building a Framework for Open Science at the MNI</w:t>
      </w:r>
    </w:p>
    <w:p w14:paraId="02B0AA62" w14:textId="31B9F0B1" w:rsidR="00A42E04" w:rsidRDefault="00EB2D24" w:rsidP="000079A2">
      <w:pPr>
        <w:rPr>
          <w:bCs/>
          <w:color w:val="2A2A2A"/>
          <w:shd w:val="clear" w:color="auto" w:fill="FFFFFF"/>
        </w:rPr>
      </w:pPr>
      <w:r>
        <w:rPr>
          <w:bCs/>
          <w:color w:val="2A2A2A"/>
          <w:shd w:val="clear" w:color="auto" w:fill="FFFFFF"/>
        </w:rPr>
        <w:t>Esterel</w:t>
      </w:r>
      <w:r w:rsidR="00A42E04">
        <w:rPr>
          <w:bCs/>
          <w:color w:val="2A2A2A"/>
          <w:shd w:val="clear" w:color="auto" w:fill="FFFFFF"/>
        </w:rPr>
        <w:t>, QC, November 1</w:t>
      </w:r>
      <w:r w:rsidR="008253A6">
        <w:rPr>
          <w:bCs/>
          <w:color w:val="2A2A2A"/>
          <w:shd w:val="clear" w:color="auto" w:fill="FFFFFF"/>
        </w:rPr>
        <w:t>3</w:t>
      </w:r>
      <w:r>
        <w:rPr>
          <w:bCs/>
          <w:color w:val="2A2A2A"/>
          <w:shd w:val="clear" w:color="auto" w:fill="FFFFFF"/>
        </w:rPr>
        <w:t>, 2015</w:t>
      </w:r>
    </w:p>
    <w:p w14:paraId="0C34EF56" w14:textId="3D836971" w:rsidR="00EB2D24" w:rsidRDefault="00EB2D24" w:rsidP="000079A2">
      <w:pPr>
        <w:rPr>
          <w:bCs/>
          <w:color w:val="2A2A2A"/>
          <w:shd w:val="clear" w:color="auto" w:fill="FFFFFF"/>
        </w:rPr>
      </w:pPr>
      <w:r>
        <w:rPr>
          <w:b/>
          <w:bCs/>
          <w:color w:val="2A2A2A"/>
          <w:shd w:val="clear" w:color="auto" w:fill="FFFFFF"/>
        </w:rPr>
        <w:t>Montreal Neurological Institute Annual Retreat</w:t>
      </w:r>
    </w:p>
    <w:p w14:paraId="7570FB39" w14:textId="0932496E" w:rsidR="00EB2D24" w:rsidRDefault="00EB2D24" w:rsidP="000079A2">
      <w:pPr>
        <w:rPr>
          <w:bCs/>
          <w:color w:val="2A2A2A"/>
          <w:shd w:val="clear" w:color="auto" w:fill="FFFFFF"/>
        </w:rPr>
      </w:pPr>
      <w:r>
        <w:rPr>
          <w:bCs/>
          <w:color w:val="2A2A2A"/>
          <w:shd w:val="clear" w:color="auto" w:fill="FFFFFF"/>
        </w:rPr>
        <w:t>I presenting findings of a qualitative study of researchers on their attitudes and concerns about open science.</w:t>
      </w:r>
    </w:p>
    <w:p w14:paraId="586873AB" w14:textId="77777777" w:rsidR="008253A6" w:rsidRDefault="008253A6" w:rsidP="000079A2">
      <w:pPr>
        <w:rPr>
          <w:bCs/>
          <w:color w:val="2A2A2A"/>
          <w:shd w:val="clear" w:color="auto" w:fill="FFFFFF"/>
        </w:rPr>
      </w:pPr>
    </w:p>
    <w:p w14:paraId="7385C04C" w14:textId="77777777" w:rsidR="000079A2" w:rsidRPr="000079A2" w:rsidRDefault="000079A2" w:rsidP="000079A2">
      <w:pPr>
        <w:rPr>
          <w:b/>
          <w:i/>
        </w:rPr>
      </w:pPr>
      <w:r w:rsidRPr="000079A2">
        <w:rPr>
          <w:b/>
          <w:bCs/>
          <w:i/>
          <w:color w:val="2A2A2A"/>
          <w:shd w:val="clear" w:color="auto" w:fill="FFFFFF"/>
        </w:rPr>
        <w:t>Changing the landscape of gene patents: social science at work</w:t>
      </w:r>
    </w:p>
    <w:p w14:paraId="1A178AFA" w14:textId="17AF463D" w:rsidR="000079A2" w:rsidRDefault="000079A2" w:rsidP="00C3337E">
      <w:pPr>
        <w:rPr>
          <w:bCs/>
          <w:iCs/>
          <w:lang w:val="en-US"/>
        </w:rPr>
      </w:pPr>
      <w:r>
        <w:rPr>
          <w:bCs/>
          <w:iCs/>
          <w:lang w:val="en-US"/>
        </w:rPr>
        <w:t>Edmonton, AB, June 18, 2015</w:t>
      </w:r>
    </w:p>
    <w:p w14:paraId="761E7DCF" w14:textId="77777777" w:rsidR="000079A2" w:rsidRPr="000079A2" w:rsidRDefault="000079A2" w:rsidP="000079A2">
      <w:pPr>
        <w:rPr>
          <w:b/>
        </w:rPr>
      </w:pPr>
      <w:r w:rsidRPr="000079A2">
        <w:rPr>
          <w:b/>
          <w:color w:val="2A2A2A"/>
          <w:shd w:val="clear" w:color="auto" w:fill="FFFFFF"/>
        </w:rPr>
        <w:t>Genomics &amp; Personalized Medicine - Health Policy and Barriers to Adoption</w:t>
      </w:r>
    </w:p>
    <w:p w14:paraId="5E164704" w14:textId="06A6B072" w:rsidR="000079A2" w:rsidRDefault="000079A2" w:rsidP="00C3337E">
      <w:pPr>
        <w:rPr>
          <w:bCs/>
          <w:iCs/>
          <w:lang w:val="en-US"/>
        </w:rPr>
      </w:pPr>
      <w:r>
        <w:rPr>
          <w:bCs/>
          <w:iCs/>
          <w:lang w:val="en-US"/>
        </w:rPr>
        <w:t>I discussed how social science research interacts with real time decision making through a discussion of how researchers can contribute to a test case before the courts.</w:t>
      </w:r>
    </w:p>
    <w:p w14:paraId="6B841616" w14:textId="77777777" w:rsidR="00026E47" w:rsidRDefault="00026E47" w:rsidP="00C3337E">
      <w:pPr>
        <w:rPr>
          <w:bCs/>
          <w:iCs/>
          <w:lang w:val="en-US"/>
        </w:rPr>
      </w:pPr>
    </w:p>
    <w:p w14:paraId="45503E0E" w14:textId="5513DDD1" w:rsidR="00026E47" w:rsidRPr="00026E47" w:rsidRDefault="00026E47" w:rsidP="00C3337E">
      <w:pPr>
        <w:rPr>
          <w:bCs/>
          <w:i/>
          <w:iCs/>
          <w:lang w:val="en-US"/>
        </w:rPr>
      </w:pPr>
      <w:r w:rsidRPr="00026E47">
        <w:rPr>
          <w:b/>
          <w:bCs/>
          <w:i/>
          <w:iCs/>
          <w:lang w:val="en-US"/>
        </w:rPr>
        <w:t>Intellectual Property in the National Centres of Excellence: Too limited an approach to knowledge translation</w:t>
      </w:r>
    </w:p>
    <w:p w14:paraId="76319103" w14:textId="7DCBDF9E" w:rsidR="00026E47" w:rsidRDefault="00026E47" w:rsidP="00C3337E">
      <w:pPr>
        <w:rPr>
          <w:bCs/>
          <w:iCs/>
          <w:lang w:val="en-US"/>
        </w:rPr>
      </w:pPr>
      <w:r>
        <w:rPr>
          <w:bCs/>
          <w:iCs/>
          <w:lang w:val="en-US"/>
        </w:rPr>
        <w:t>Ottawa, ON, March 31, 2015</w:t>
      </w:r>
    </w:p>
    <w:p w14:paraId="6695041E" w14:textId="105312DE" w:rsidR="00026E47" w:rsidRDefault="00026E47" w:rsidP="00C3337E">
      <w:pPr>
        <w:rPr>
          <w:bCs/>
          <w:iCs/>
          <w:lang w:val="en-US"/>
        </w:rPr>
      </w:pPr>
      <w:r>
        <w:rPr>
          <w:b/>
          <w:bCs/>
          <w:iCs/>
          <w:lang w:val="en-US"/>
        </w:rPr>
        <w:t>National Centres of Excellence Annual Meeting</w:t>
      </w:r>
    </w:p>
    <w:p w14:paraId="5E079621" w14:textId="641754C4" w:rsidR="00026E47" w:rsidRPr="00026E47" w:rsidRDefault="00026E47" w:rsidP="00C3337E">
      <w:pPr>
        <w:rPr>
          <w:bCs/>
          <w:iCs/>
          <w:lang w:val="en-US"/>
        </w:rPr>
      </w:pPr>
      <w:r>
        <w:rPr>
          <w:bCs/>
          <w:iCs/>
          <w:lang w:val="en-US"/>
        </w:rPr>
        <w:t>I discussed how research granting agencies place too much emphasis on intellectual property as a means of knowledge translation rather than a broader range of mechanisms.</w:t>
      </w:r>
    </w:p>
    <w:p w14:paraId="0ACD724D" w14:textId="77777777" w:rsidR="000079A2" w:rsidRDefault="000079A2" w:rsidP="00C3337E">
      <w:pPr>
        <w:rPr>
          <w:bCs/>
          <w:iCs/>
          <w:lang w:val="en-US"/>
        </w:rPr>
      </w:pPr>
    </w:p>
    <w:p w14:paraId="652DB48C" w14:textId="77777777" w:rsidR="00026E47" w:rsidRDefault="00026E47" w:rsidP="00026E47">
      <w:pPr>
        <w:rPr>
          <w:bCs/>
          <w:color w:val="333333"/>
          <w:shd w:val="clear" w:color="auto" w:fill="FFFFFF"/>
        </w:rPr>
      </w:pPr>
      <w:r w:rsidRPr="00026E47">
        <w:rPr>
          <w:b/>
          <w:bCs/>
          <w:i/>
          <w:color w:val="333333"/>
          <w:shd w:val="clear" w:color="auto" w:fill="FFFFFF"/>
        </w:rPr>
        <w:t>Patenting Genetic Materials: Biotechnology and Intellectual Property Law</w:t>
      </w:r>
    </w:p>
    <w:p w14:paraId="257447FC" w14:textId="259994A5" w:rsidR="00026E47" w:rsidRDefault="00026E47" w:rsidP="00026E47">
      <w:pPr>
        <w:rPr>
          <w:bCs/>
          <w:color w:val="333333"/>
          <w:shd w:val="clear" w:color="auto" w:fill="FFFFFF"/>
        </w:rPr>
      </w:pPr>
      <w:r>
        <w:rPr>
          <w:bCs/>
          <w:color w:val="333333"/>
          <w:shd w:val="clear" w:color="auto" w:fill="FFFFFF"/>
        </w:rPr>
        <w:t>Montreal, QC, March 18, 2015</w:t>
      </w:r>
    </w:p>
    <w:p w14:paraId="73127183" w14:textId="7B465F5F" w:rsidR="00026E47" w:rsidRDefault="00026E47" w:rsidP="00026E47">
      <w:pPr>
        <w:rPr>
          <w:bCs/>
          <w:i/>
          <w:color w:val="333333"/>
          <w:shd w:val="clear" w:color="auto" w:fill="FFFFFF"/>
        </w:rPr>
      </w:pPr>
      <w:r>
        <w:rPr>
          <w:b/>
          <w:bCs/>
          <w:color w:val="333333"/>
          <w:shd w:val="clear" w:color="auto" w:fill="FFFFFF"/>
        </w:rPr>
        <w:t>Patenting Human Genes</w:t>
      </w:r>
      <w:r w:rsidR="00F601F3">
        <w:rPr>
          <w:b/>
          <w:bCs/>
          <w:color w:val="333333"/>
          <w:shd w:val="clear" w:color="auto" w:fill="FFFFFF"/>
        </w:rPr>
        <w:t>, McGill Faculty of Law</w:t>
      </w:r>
    </w:p>
    <w:p w14:paraId="43CBA8EE" w14:textId="5DB107C6" w:rsidR="000079A2" w:rsidRPr="00026E47" w:rsidRDefault="00026E47" w:rsidP="00C3337E">
      <w:pPr>
        <w:rPr>
          <w:sz w:val="20"/>
          <w:szCs w:val="20"/>
        </w:rPr>
      </w:pPr>
      <w:r>
        <w:rPr>
          <w:bCs/>
          <w:color w:val="333333"/>
          <w:shd w:val="clear" w:color="auto" w:fill="FFFFFF"/>
        </w:rPr>
        <w:t>I discussed a Canadian test case on the patentability of human genes and associated methods.</w:t>
      </w:r>
    </w:p>
    <w:p w14:paraId="143B4E8C" w14:textId="77777777" w:rsidR="000079A2" w:rsidRDefault="000079A2" w:rsidP="00C3337E">
      <w:pPr>
        <w:rPr>
          <w:b/>
          <w:bCs/>
          <w:i/>
          <w:iCs/>
          <w:lang w:val="en-US"/>
        </w:rPr>
      </w:pPr>
    </w:p>
    <w:p w14:paraId="3CBEC00E" w14:textId="6A3AA05B" w:rsidR="007B6179" w:rsidRDefault="007B6179" w:rsidP="00C3337E">
      <w:pPr>
        <w:rPr>
          <w:bCs/>
          <w:iCs/>
          <w:lang w:val="en-US"/>
        </w:rPr>
      </w:pPr>
      <w:r>
        <w:rPr>
          <w:b/>
          <w:bCs/>
          <w:i/>
          <w:iCs/>
          <w:lang w:val="en-US"/>
        </w:rPr>
        <w:lastRenderedPageBreak/>
        <w:t>Collaborative Research Consortia: When are They more Effective than Market Contracting?</w:t>
      </w:r>
    </w:p>
    <w:p w14:paraId="6626C5A8" w14:textId="78618C40" w:rsidR="007B6179" w:rsidRDefault="004245DD" w:rsidP="00C3337E">
      <w:pPr>
        <w:rPr>
          <w:bCs/>
          <w:iCs/>
          <w:lang w:val="en-US"/>
        </w:rPr>
      </w:pPr>
      <w:r>
        <w:rPr>
          <w:bCs/>
          <w:iCs/>
          <w:lang w:val="en-US"/>
        </w:rPr>
        <w:t>Toronto, ON, November 6-</w:t>
      </w:r>
      <w:r w:rsidR="007B6179">
        <w:rPr>
          <w:bCs/>
          <w:iCs/>
          <w:lang w:val="en-US"/>
        </w:rPr>
        <w:t>7, 2014</w:t>
      </w:r>
    </w:p>
    <w:p w14:paraId="7879AEDF" w14:textId="1C3F94CD" w:rsidR="007B6179" w:rsidRDefault="003E4486" w:rsidP="00C3337E">
      <w:pPr>
        <w:rPr>
          <w:bCs/>
          <w:iCs/>
          <w:lang w:val="en-US"/>
        </w:rPr>
      </w:pPr>
      <w:r>
        <w:rPr>
          <w:b/>
          <w:bCs/>
          <w:iCs/>
          <w:lang w:val="en-US"/>
        </w:rPr>
        <w:t>Driving Regenerative Medicine to the Market and Clinic</w:t>
      </w:r>
    </w:p>
    <w:p w14:paraId="4E3C48D3" w14:textId="79C2A403" w:rsidR="003E4486" w:rsidRPr="003E4486" w:rsidRDefault="003E4486" w:rsidP="00C3337E">
      <w:pPr>
        <w:rPr>
          <w:bCs/>
          <w:iCs/>
          <w:lang w:val="en-US"/>
        </w:rPr>
      </w:pPr>
      <w:r>
        <w:rPr>
          <w:bCs/>
          <w:iCs/>
          <w:lang w:val="en-US"/>
        </w:rPr>
        <w:t>I organized and chaired a discussion of how to best structure collaborative research so as to spur innovation.</w:t>
      </w:r>
    </w:p>
    <w:p w14:paraId="7CDAA00A" w14:textId="77777777" w:rsidR="007B6179" w:rsidRDefault="007B6179" w:rsidP="00C3337E">
      <w:pPr>
        <w:rPr>
          <w:b/>
          <w:bCs/>
          <w:i/>
          <w:iCs/>
          <w:lang w:val="en-US"/>
        </w:rPr>
      </w:pPr>
    </w:p>
    <w:p w14:paraId="66DC7569" w14:textId="7987C12B" w:rsidR="00E3606B" w:rsidRDefault="007B6179" w:rsidP="00C3337E">
      <w:pPr>
        <w:rPr>
          <w:bCs/>
          <w:iCs/>
          <w:lang w:val="en-US"/>
        </w:rPr>
      </w:pPr>
      <w:r>
        <w:rPr>
          <w:b/>
          <w:bCs/>
          <w:i/>
          <w:iCs/>
          <w:lang w:val="en-US"/>
        </w:rPr>
        <w:t>Future directions in Canadian science, technology and innovation policy</w:t>
      </w:r>
    </w:p>
    <w:p w14:paraId="680A7CB0" w14:textId="41703DDF" w:rsidR="007B6179" w:rsidRDefault="007B6179" w:rsidP="00C3337E">
      <w:pPr>
        <w:rPr>
          <w:bCs/>
          <w:iCs/>
          <w:lang w:val="en-US"/>
        </w:rPr>
      </w:pPr>
      <w:r>
        <w:rPr>
          <w:bCs/>
          <w:iCs/>
          <w:lang w:val="en-US"/>
        </w:rPr>
        <w:t>Ottawa, ON, September 23, 2014</w:t>
      </w:r>
    </w:p>
    <w:p w14:paraId="755E65B1" w14:textId="45C8CD50" w:rsidR="007B6179" w:rsidRDefault="007B6179" w:rsidP="00C3337E">
      <w:pPr>
        <w:rPr>
          <w:bCs/>
          <w:iCs/>
          <w:lang w:val="en-US"/>
        </w:rPr>
      </w:pPr>
      <w:r>
        <w:rPr>
          <w:b/>
          <w:bCs/>
          <w:iCs/>
          <w:lang w:val="en-US"/>
        </w:rPr>
        <w:t>The Future of Canada’s Bioscience and Agricultural Innovation</w:t>
      </w:r>
    </w:p>
    <w:p w14:paraId="188DA967" w14:textId="59E83825" w:rsidR="007B6179" w:rsidRPr="007B6179" w:rsidRDefault="007B6179" w:rsidP="00C3337E">
      <w:pPr>
        <w:rPr>
          <w:bCs/>
          <w:iCs/>
          <w:lang w:val="en-US"/>
        </w:rPr>
      </w:pPr>
      <w:r>
        <w:rPr>
          <w:bCs/>
          <w:iCs/>
          <w:lang w:val="en-US"/>
        </w:rPr>
        <w:t>I chaired a panel examining policies needed to advance Canadian innovation in the biosciences and agriculture.</w:t>
      </w:r>
    </w:p>
    <w:p w14:paraId="59461FCF" w14:textId="77777777" w:rsidR="007B6179" w:rsidRDefault="007B6179" w:rsidP="00790533">
      <w:pPr>
        <w:rPr>
          <w:b/>
          <w:bCs/>
          <w:i/>
          <w:iCs/>
          <w:lang w:val="en-US"/>
        </w:rPr>
      </w:pPr>
    </w:p>
    <w:p w14:paraId="1B05E272" w14:textId="53F9F1A2" w:rsidR="00F30A29" w:rsidRDefault="00F30A29" w:rsidP="00790533">
      <w:pPr>
        <w:rPr>
          <w:b/>
          <w:i/>
        </w:rPr>
      </w:pPr>
      <w:r w:rsidRPr="00F30A29">
        <w:rPr>
          <w:b/>
          <w:bCs/>
          <w:i/>
          <w:iCs/>
          <w:lang w:val="en-US"/>
        </w:rPr>
        <w:t>Secondary Use Patents: An international and Canadian perspective</w:t>
      </w:r>
    </w:p>
    <w:p w14:paraId="223EE771" w14:textId="0ACAA418" w:rsidR="00F30A29" w:rsidRDefault="00F30A29" w:rsidP="00790533">
      <w:r>
        <w:t>Washington, DC, June 5, 2014 (via teleconference)</w:t>
      </w:r>
    </w:p>
    <w:p w14:paraId="5B73C012" w14:textId="77777777" w:rsidR="00F30A29" w:rsidRPr="00F30A29" w:rsidRDefault="00F30A29" w:rsidP="00F30A29">
      <w:pPr>
        <w:rPr>
          <w:b/>
        </w:rPr>
      </w:pPr>
      <w:r w:rsidRPr="00F30A29">
        <w:rPr>
          <w:b/>
          <w:lang w:val="en-US"/>
        </w:rPr>
        <w:t>Secondary Use Pharmaceutical Patents: Litigation and Trade Policy Briefing</w:t>
      </w:r>
    </w:p>
    <w:p w14:paraId="6241A102" w14:textId="7EE90F69" w:rsidR="00F30A29" w:rsidRPr="00F30A29" w:rsidRDefault="00F30A29" w:rsidP="00790533">
      <w:r>
        <w:t>This policy briefing, jointly sponsored by American University and Public Citizen, aimed at informing US policy-makers on the current state and law and associated policy with respect to second use claims over pharmaceutical products.</w:t>
      </w:r>
    </w:p>
    <w:p w14:paraId="3AD36B3E" w14:textId="77777777" w:rsidR="00F30A29" w:rsidRDefault="00F30A29" w:rsidP="00790533">
      <w:pPr>
        <w:rPr>
          <w:b/>
          <w:i/>
        </w:rPr>
      </w:pPr>
    </w:p>
    <w:p w14:paraId="2BF7AD35" w14:textId="77777777" w:rsidR="00933D6D" w:rsidRPr="0046492E" w:rsidRDefault="00933D6D" w:rsidP="00790533">
      <w:pPr>
        <w:rPr>
          <w:b/>
          <w:i/>
        </w:rPr>
      </w:pPr>
      <w:r w:rsidRPr="0046492E">
        <w:rPr>
          <w:b/>
          <w:i/>
        </w:rPr>
        <w:t>Science and the Courts</w:t>
      </w:r>
    </w:p>
    <w:p w14:paraId="797A4F33" w14:textId="20B221F0" w:rsidR="00933D6D" w:rsidRPr="00933D6D" w:rsidRDefault="00933D6D" w:rsidP="00790533">
      <w:r w:rsidRPr="00933D6D">
        <w:t xml:space="preserve">Washington, DC, </w:t>
      </w:r>
      <w:r w:rsidR="00767E8B">
        <w:t xml:space="preserve">March 13-14, </w:t>
      </w:r>
      <w:r w:rsidRPr="00933D6D">
        <w:t>2014</w:t>
      </w:r>
    </w:p>
    <w:p w14:paraId="4ADF28CE" w14:textId="643D55EE" w:rsidR="00B54399" w:rsidRPr="0046492E" w:rsidRDefault="00933D6D" w:rsidP="00790533">
      <w:pPr>
        <w:rPr>
          <w:b/>
        </w:rPr>
      </w:pPr>
      <w:r w:rsidRPr="0046492E">
        <w:rPr>
          <w:b/>
        </w:rPr>
        <w:t>The Future of Gene Patents – making sense of the Supreme Court’s decision in the Myriad case</w:t>
      </w:r>
    </w:p>
    <w:p w14:paraId="43279EBF" w14:textId="6F263BDC" w:rsidR="00933D6D" w:rsidRPr="00933D6D" w:rsidRDefault="00933D6D" w:rsidP="00790533">
      <w:r>
        <w:t>I facilitated a discussion among a leading geneticist, patent expert and judge of the United States Court of Appeals for the Federal Circuit on the intersection of science and law with a particular focus on decisions related to the patenting of genes.</w:t>
      </w:r>
    </w:p>
    <w:p w14:paraId="6E2D5162" w14:textId="77777777" w:rsidR="00B54399" w:rsidRDefault="00B54399" w:rsidP="00790533">
      <w:pPr>
        <w:rPr>
          <w:b/>
        </w:rPr>
      </w:pPr>
    </w:p>
    <w:p w14:paraId="6E7CD3EC" w14:textId="7036C7D5" w:rsidR="00767E8B" w:rsidRDefault="00767E8B" w:rsidP="00790533">
      <w:pPr>
        <w:rPr>
          <w:b/>
        </w:rPr>
      </w:pPr>
      <w:r>
        <w:rPr>
          <w:b/>
          <w:i/>
        </w:rPr>
        <w:t>Myriad (Gene Patent) Problems? Past, Present and Future</w:t>
      </w:r>
    </w:p>
    <w:p w14:paraId="009D26C7" w14:textId="6CCCA53A" w:rsidR="00767E8B" w:rsidRDefault="00767E8B" w:rsidP="00790533">
      <w:r>
        <w:t>Halifax, NS, February 13, 2014</w:t>
      </w:r>
    </w:p>
    <w:p w14:paraId="01EB8AA3" w14:textId="57189344" w:rsidR="00767E8B" w:rsidRDefault="00767E8B" w:rsidP="00790533">
      <w:r>
        <w:rPr>
          <w:b/>
        </w:rPr>
        <w:t>Schulich School of Law, Law and Technology Institute</w:t>
      </w:r>
    </w:p>
    <w:p w14:paraId="64D68AF1" w14:textId="159D2754" w:rsidR="00767E8B" w:rsidRPr="00767E8B" w:rsidRDefault="00767E8B" w:rsidP="00790533">
      <w:r>
        <w:t>I discussed the holding and implications of the US Supreme Court decision in AMP v. Myriad and its implications for Canada.</w:t>
      </w:r>
    </w:p>
    <w:p w14:paraId="45DAF580" w14:textId="77777777" w:rsidR="00767E8B" w:rsidRDefault="00767E8B" w:rsidP="00790533">
      <w:pPr>
        <w:rPr>
          <w:b/>
          <w:i/>
        </w:rPr>
      </w:pPr>
    </w:p>
    <w:p w14:paraId="6DF5EA0F" w14:textId="2D36B189" w:rsidR="00264CA6" w:rsidRPr="0046492E" w:rsidRDefault="00264CA6" w:rsidP="00790533">
      <w:pPr>
        <w:rPr>
          <w:i/>
        </w:rPr>
      </w:pPr>
      <w:r w:rsidRPr="0046492E">
        <w:rPr>
          <w:b/>
          <w:i/>
        </w:rPr>
        <w:t>Is Canada out of Step?</w:t>
      </w:r>
    </w:p>
    <w:p w14:paraId="2645AC96" w14:textId="056AA650" w:rsidR="00264CA6" w:rsidRDefault="00264CA6" w:rsidP="00790533">
      <w:r>
        <w:t>Toronto, Canada, 2013</w:t>
      </w:r>
    </w:p>
    <w:p w14:paraId="59FACBD6" w14:textId="677B0F2C" w:rsidR="00264CA6" w:rsidRPr="00C35C30" w:rsidRDefault="00264CA6" w:rsidP="00790533">
      <w:r w:rsidRPr="0046492E">
        <w:rPr>
          <w:b/>
        </w:rPr>
        <w:t>University of Toronto Patent Law Colloquium</w:t>
      </w:r>
    </w:p>
    <w:p w14:paraId="7701E917" w14:textId="1F581CF4" w:rsidR="00264CA6" w:rsidRPr="00264CA6" w:rsidRDefault="00264CA6" w:rsidP="00790533">
      <w:r>
        <w:t>In the context of a panel discussing how Canadian patent law compares to those in other countries, I discussed the lack of any formal or informal standard with respect to substantive patent law and what this implies for trade disputes concerning that law.</w:t>
      </w:r>
    </w:p>
    <w:p w14:paraId="0E2143E7" w14:textId="77777777" w:rsidR="00264CA6" w:rsidRDefault="00264CA6" w:rsidP="00790533">
      <w:pPr>
        <w:rPr>
          <w:b/>
        </w:rPr>
      </w:pPr>
    </w:p>
    <w:p w14:paraId="3F6735D0" w14:textId="0746D780" w:rsidR="00264CA6" w:rsidRPr="0046492E" w:rsidRDefault="00264CA6" w:rsidP="00790533">
      <w:pPr>
        <w:rPr>
          <w:i/>
        </w:rPr>
      </w:pPr>
      <w:r w:rsidRPr="0046492E">
        <w:rPr>
          <w:b/>
          <w:i/>
        </w:rPr>
        <w:t>A World of Confusion: Patent Law and the Life Sciences</w:t>
      </w:r>
    </w:p>
    <w:p w14:paraId="43C5FBED" w14:textId="50B8F4B1" w:rsidR="00264CA6" w:rsidRDefault="00264CA6" w:rsidP="00790533">
      <w:r>
        <w:t>Toronto, Canada, 2013</w:t>
      </w:r>
    </w:p>
    <w:p w14:paraId="1D5E964E" w14:textId="77C317C2" w:rsidR="00264CA6" w:rsidRPr="0046492E" w:rsidRDefault="00264CA6" w:rsidP="00790533">
      <w:pPr>
        <w:rPr>
          <w:b/>
        </w:rPr>
      </w:pPr>
      <w:r w:rsidRPr="0046492E">
        <w:rPr>
          <w:b/>
        </w:rPr>
        <w:t>Canadian Science Policy Conference</w:t>
      </w:r>
    </w:p>
    <w:p w14:paraId="12735A80" w14:textId="60EC8D4F" w:rsidR="00264CA6" w:rsidRPr="00264CA6" w:rsidRDefault="00264CA6" w:rsidP="00790533">
      <w:r>
        <w:lastRenderedPageBreak/>
        <w:t>I highlighted how Canadian law relating to patentable subject-matter has been put in doubt by developments beyond Canada’s borders, namely public interest litigation in the US, Australia and Europe.</w:t>
      </w:r>
    </w:p>
    <w:p w14:paraId="75884187" w14:textId="77777777" w:rsidR="00264CA6" w:rsidRDefault="00264CA6" w:rsidP="00790533">
      <w:pPr>
        <w:rPr>
          <w:b/>
        </w:rPr>
      </w:pPr>
    </w:p>
    <w:p w14:paraId="2F37F85F" w14:textId="69578671" w:rsidR="00264CA6" w:rsidRPr="0046492E" w:rsidRDefault="00264CA6" w:rsidP="00790533">
      <w:pPr>
        <w:rPr>
          <w:b/>
          <w:i/>
        </w:rPr>
      </w:pPr>
      <w:r w:rsidRPr="0046492E">
        <w:rPr>
          <w:b/>
          <w:i/>
        </w:rPr>
        <w:t>Myriad and Beyond: The fallout of the US Supreme Court decision</w:t>
      </w:r>
    </w:p>
    <w:p w14:paraId="665BC312" w14:textId="32E8C5DE" w:rsidR="00264CA6" w:rsidRDefault="00264CA6" w:rsidP="00790533">
      <w:r>
        <w:t>Vancouver, Canada, 2013</w:t>
      </w:r>
    </w:p>
    <w:p w14:paraId="5DCD9562" w14:textId="181E8206" w:rsidR="00264CA6" w:rsidRPr="00C35C30" w:rsidRDefault="00264CA6" w:rsidP="00790533">
      <w:r w:rsidRPr="0046492E">
        <w:rPr>
          <w:b/>
        </w:rPr>
        <w:t>UBC Science and Technology Studies Colloquium</w:t>
      </w:r>
    </w:p>
    <w:p w14:paraId="656ED501" w14:textId="6093D2DF" w:rsidR="00264CA6" w:rsidRDefault="00264CA6" w:rsidP="00790533">
      <w:r>
        <w:t>I discuss</w:t>
      </w:r>
      <w:r w:rsidR="00AB1CBA">
        <w:t>ed</w:t>
      </w:r>
      <w:r>
        <w:t xml:space="preserve"> the background to the US decision in AMP v. Myriad and how that decision was viewed and understood by various audiences.</w:t>
      </w:r>
    </w:p>
    <w:p w14:paraId="70A9CBB2" w14:textId="77777777" w:rsidR="00AB1CBA" w:rsidRDefault="00AB1CBA" w:rsidP="00790533"/>
    <w:p w14:paraId="3CF854DD" w14:textId="4F4CC009" w:rsidR="00AB1CBA" w:rsidRPr="0046492E" w:rsidRDefault="00AB1CBA" w:rsidP="00790533">
      <w:pPr>
        <w:rPr>
          <w:b/>
          <w:i/>
        </w:rPr>
      </w:pPr>
      <w:r w:rsidRPr="0046492E">
        <w:rPr>
          <w:b/>
          <w:i/>
        </w:rPr>
        <w:t>Collaborative Mechanisms re Synthetic Biology</w:t>
      </w:r>
    </w:p>
    <w:p w14:paraId="76C298AF" w14:textId="502D8182" w:rsidR="00AB1CBA" w:rsidRDefault="00AB1CBA" w:rsidP="00790533">
      <w:r>
        <w:t>Edinburgh, Scotland, 2013</w:t>
      </w:r>
    </w:p>
    <w:p w14:paraId="1AD09D41" w14:textId="7CCE2938" w:rsidR="00AB1CBA" w:rsidRPr="00C35C30" w:rsidRDefault="00AB1CBA" w:rsidP="00790533">
      <w:r w:rsidRPr="0046492E">
        <w:rPr>
          <w:b/>
        </w:rPr>
        <w:t>Synthetic Biology, Innovation and Intellectual Property: Toward a UK Strategy</w:t>
      </w:r>
    </w:p>
    <w:p w14:paraId="4E6FF3C8" w14:textId="220DACF9" w:rsidR="00AB1CBA" w:rsidRPr="00AB1CBA" w:rsidRDefault="00AB1CBA" w:rsidP="00790533">
      <w:r>
        <w:t>I examined the role of collaborative research in life science research, its justifications and concerns.</w:t>
      </w:r>
    </w:p>
    <w:p w14:paraId="11402F1A" w14:textId="77777777" w:rsidR="00264CA6" w:rsidRDefault="00264CA6" w:rsidP="00790533">
      <w:pPr>
        <w:rPr>
          <w:b/>
        </w:rPr>
      </w:pPr>
    </w:p>
    <w:p w14:paraId="01E9C2DA" w14:textId="79C13107" w:rsidR="00790533" w:rsidRPr="0046492E" w:rsidRDefault="00790533" w:rsidP="00790533">
      <w:pPr>
        <w:rPr>
          <w:i/>
        </w:rPr>
      </w:pPr>
      <w:r w:rsidRPr="0046492E">
        <w:rPr>
          <w:b/>
          <w:i/>
        </w:rPr>
        <w:t>International Policy Dimensions of Gene Patents</w:t>
      </w:r>
    </w:p>
    <w:p w14:paraId="0382D2C8" w14:textId="0303335A" w:rsidR="00790533" w:rsidRDefault="00790533" w:rsidP="00790533">
      <w:r>
        <w:t>Cold Spring Harbor, USA, 2013</w:t>
      </w:r>
    </w:p>
    <w:p w14:paraId="17B13905" w14:textId="77777777" w:rsidR="0081685A" w:rsidRPr="0046492E" w:rsidRDefault="0081685A" w:rsidP="0081685A">
      <w:pPr>
        <w:rPr>
          <w:b/>
          <w:lang w:val="en-US"/>
        </w:rPr>
      </w:pPr>
      <w:r w:rsidRPr="0046492E">
        <w:rPr>
          <w:b/>
          <w:lang w:val="en-US"/>
        </w:rPr>
        <w:t>Genes &amp; Diagnostics: A Myriad of Issues in Biotech IP</w:t>
      </w:r>
    </w:p>
    <w:p w14:paraId="74552F44" w14:textId="6A104B55" w:rsidR="00790533" w:rsidRPr="0081685A" w:rsidRDefault="0081685A" w:rsidP="00790533">
      <w:r>
        <w:t>In the context of an international discussion of human gene patents, I provided a discussion of the international policy context, focusing on Canada, Europe and Australia.</w:t>
      </w:r>
    </w:p>
    <w:p w14:paraId="2CD5A9AF" w14:textId="77777777" w:rsidR="00790533" w:rsidRPr="00790533" w:rsidRDefault="00790533" w:rsidP="00790533"/>
    <w:p w14:paraId="280C8FCE" w14:textId="77777777" w:rsidR="00790533" w:rsidRPr="0046492E" w:rsidRDefault="00790533" w:rsidP="00790533">
      <w:pPr>
        <w:rPr>
          <w:b/>
          <w:i/>
        </w:rPr>
      </w:pPr>
      <w:r w:rsidRPr="0046492E">
        <w:rPr>
          <w:b/>
          <w:i/>
        </w:rPr>
        <w:t>Designing, Building and Managing Research Collaborations</w:t>
      </w:r>
    </w:p>
    <w:p w14:paraId="35D920BB" w14:textId="7F629326" w:rsidR="00790533" w:rsidRPr="00790533" w:rsidRDefault="00790533" w:rsidP="00790533">
      <w:r w:rsidRPr="00790533">
        <w:t>Bellagio, Italy, 2012</w:t>
      </w:r>
    </w:p>
    <w:p w14:paraId="65C98790" w14:textId="2E21FFA2" w:rsidR="00790533" w:rsidRPr="0046492E" w:rsidRDefault="00790533" w:rsidP="00790533">
      <w:pPr>
        <w:rPr>
          <w:b/>
        </w:rPr>
      </w:pPr>
      <w:r w:rsidRPr="0046492E">
        <w:rPr>
          <w:b/>
        </w:rPr>
        <w:t>Bellagio Workshop on Convergent Innovation</w:t>
      </w:r>
    </w:p>
    <w:p w14:paraId="03B411F8" w14:textId="09223F79" w:rsidR="00790533" w:rsidRDefault="00790533" w:rsidP="00790533">
      <w:r w:rsidRPr="00790533">
        <w:t xml:space="preserve">I </w:t>
      </w:r>
      <w:r>
        <w:t>discussed how to design and manage collaborative scientific research projects, drawing on theory from economics and innovation studies.</w:t>
      </w:r>
    </w:p>
    <w:p w14:paraId="0E26F3EB" w14:textId="77777777" w:rsidR="0081685A" w:rsidRDefault="0081685A" w:rsidP="00790533"/>
    <w:p w14:paraId="7F61AAC0" w14:textId="77777777" w:rsidR="00790533" w:rsidRPr="0046492E" w:rsidRDefault="00790533" w:rsidP="0081685A">
      <w:pPr>
        <w:rPr>
          <w:b/>
          <w:bCs/>
          <w:i/>
          <w:iCs/>
          <w:lang w:val="fr-FR"/>
        </w:rPr>
      </w:pPr>
      <w:r w:rsidRPr="0046492E">
        <w:rPr>
          <w:b/>
          <w:bCs/>
          <w:i/>
          <w:iCs/>
          <w:lang w:val="fr-FR"/>
        </w:rPr>
        <w:t>Échange et exclusivité : la nouvelle propriété industrielle</w:t>
      </w:r>
    </w:p>
    <w:p w14:paraId="594D8971" w14:textId="340A05AB" w:rsidR="0081685A" w:rsidRDefault="0081685A" w:rsidP="0081685A">
      <w:pPr>
        <w:rPr>
          <w:bCs/>
          <w:iCs/>
          <w:lang w:val="fr-FR"/>
        </w:rPr>
      </w:pPr>
      <w:r>
        <w:rPr>
          <w:bCs/>
          <w:iCs/>
          <w:lang w:val="fr-FR"/>
        </w:rPr>
        <w:t>Gréoux-les-bains, France, 2012</w:t>
      </w:r>
    </w:p>
    <w:p w14:paraId="2230DD5A" w14:textId="77777777" w:rsidR="00790533" w:rsidRPr="0046492E" w:rsidRDefault="00790533" w:rsidP="00872715">
      <w:pPr>
        <w:rPr>
          <w:b/>
          <w:lang w:val="fr-FR"/>
        </w:rPr>
      </w:pPr>
      <w:r w:rsidRPr="0046492E">
        <w:rPr>
          <w:b/>
          <w:iCs/>
          <w:lang w:val="fr-FR"/>
        </w:rPr>
        <w:t>Université européenne d’été de l’IHEST 2012: Sciences, éthique et droit : dynamique et concurrence des normes</w:t>
      </w:r>
    </w:p>
    <w:p w14:paraId="4B598A1A" w14:textId="72541E7A" w:rsidR="00790533" w:rsidRPr="00E62CCA" w:rsidRDefault="00872715" w:rsidP="00C3337E">
      <w:pPr>
        <w:rPr>
          <w:bCs/>
          <w:iCs/>
          <w:lang w:val="en-US"/>
        </w:rPr>
      </w:pPr>
      <w:r w:rsidRPr="00872715">
        <w:rPr>
          <w:bCs/>
          <w:iCs/>
        </w:rPr>
        <w:t>As part of a week-long discussion of the role of norms in science, ethics and law, I discussed the role of norms as sometimes supplementing and sometimes supplanting legal norms relating to intellectual property</w:t>
      </w:r>
      <w:r>
        <w:rPr>
          <w:bCs/>
          <w:iCs/>
        </w:rPr>
        <w:t>.</w:t>
      </w:r>
    </w:p>
    <w:p w14:paraId="23FC5A11" w14:textId="77777777" w:rsidR="00E56D9E" w:rsidRPr="00E62CCA" w:rsidRDefault="00E56D9E" w:rsidP="00C3337E">
      <w:pPr>
        <w:rPr>
          <w:bCs/>
          <w:iCs/>
          <w:lang w:val="en-US"/>
        </w:rPr>
      </w:pPr>
    </w:p>
    <w:p w14:paraId="231800A4" w14:textId="46A54E21" w:rsidR="00E56D9E" w:rsidRPr="0046492E" w:rsidRDefault="00E56D9E" w:rsidP="00C3337E">
      <w:pPr>
        <w:rPr>
          <w:b/>
          <w:bCs/>
          <w:i/>
          <w:iCs/>
        </w:rPr>
      </w:pPr>
      <w:r w:rsidRPr="0046492E">
        <w:rPr>
          <w:b/>
          <w:bCs/>
          <w:i/>
          <w:iCs/>
        </w:rPr>
        <w:t>The State of Canadian Patent Law</w:t>
      </w:r>
    </w:p>
    <w:p w14:paraId="6ADD4B79" w14:textId="5BD97918" w:rsidR="00E56D9E" w:rsidRPr="00E56D9E" w:rsidRDefault="00E56D9E" w:rsidP="00C3337E">
      <w:pPr>
        <w:rPr>
          <w:bCs/>
          <w:iCs/>
        </w:rPr>
      </w:pPr>
      <w:r w:rsidRPr="00E56D9E">
        <w:rPr>
          <w:bCs/>
          <w:iCs/>
        </w:rPr>
        <w:t>Ottawa, Canada, 2012</w:t>
      </w:r>
    </w:p>
    <w:p w14:paraId="58C6C0A6" w14:textId="0F5A22BE" w:rsidR="00E56D9E" w:rsidRPr="00C35C30" w:rsidRDefault="00E56D9E" w:rsidP="00C3337E">
      <w:pPr>
        <w:rPr>
          <w:bCs/>
          <w:iCs/>
          <w:lang w:val="en-US"/>
        </w:rPr>
      </w:pPr>
      <w:r w:rsidRPr="0046492E">
        <w:rPr>
          <w:b/>
          <w:bCs/>
          <w:iCs/>
        </w:rPr>
        <w:t xml:space="preserve">Standing Committee on Industry, </w:t>
      </w:r>
      <w:r w:rsidRPr="0046492E">
        <w:rPr>
          <w:b/>
          <w:bCs/>
          <w:iCs/>
          <w:lang w:val="en-US"/>
        </w:rPr>
        <w:t>Science and Technology</w:t>
      </w:r>
    </w:p>
    <w:p w14:paraId="0FF38C92" w14:textId="0D6483B3" w:rsidR="00E56D9E" w:rsidRPr="00B54399" w:rsidRDefault="00E56D9E" w:rsidP="00C3337E">
      <w:pPr>
        <w:rPr>
          <w:bCs/>
          <w:iCs/>
          <w:lang w:val="en-US"/>
        </w:rPr>
      </w:pPr>
      <w:r w:rsidRPr="00B54399">
        <w:rPr>
          <w:bCs/>
          <w:iCs/>
          <w:lang w:val="en-US"/>
        </w:rPr>
        <w:t>I was invited to present my views on the current state of Canadian patent laws, its compliance with international norms and recommendations to improve it.</w:t>
      </w:r>
    </w:p>
    <w:p w14:paraId="04B3805F" w14:textId="77777777" w:rsidR="00DC69BF" w:rsidRPr="00B54399" w:rsidRDefault="00DC69BF" w:rsidP="00C3337E">
      <w:pPr>
        <w:rPr>
          <w:bCs/>
          <w:iCs/>
          <w:lang w:val="en-US"/>
        </w:rPr>
      </w:pPr>
    </w:p>
    <w:p w14:paraId="2DE2DFFF" w14:textId="77777777" w:rsidR="00DC69BF" w:rsidRPr="0046492E" w:rsidRDefault="00DC69BF" w:rsidP="00C3337E">
      <w:pPr>
        <w:rPr>
          <w:b/>
          <w:i/>
        </w:rPr>
      </w:pPr>
      <w:r w:rsidRPr="0046492E">
        <w:rPr>
          <w:b/>
          <w:i/>
        </w:rPr>
        <w:t>Intellectual Property and Human Rights: A Heterodox Approach</w:t>
      </w:r>
    </w:p>
    <w:p w14:paraId="76AACE2E" w14:textId="77777777" w:rsidR="00DC69BF" w:rsidRPr="00DC69BF" w:rsidRDefault="00DC69BF" w:rsidP="00C3337E">
      <w:r w:rsidRPr="00DC69BF">
        <w:lastRenderedPageBreak/>
        <w:t>Toronto, Canada, 2012</w:t>
      </w:r>
    </w:p>
    <w:p w14:paraId="7550638C" w14:textId="240AA7AE" w:rsidR="00DC69BF" w:rsidRPr="0046492E" w:rsidRDefault="00DC69BF" w:rsidP="00C3337E">
      <w:pPr>
        <w:rPr>
          <w:b/>
          <w:lang w:eastAsia="en-CA"/>
        </w:rPr>
      </w:pPr>
      <w:r w:rsidRPr="0046492E">
        <w:rPr>
          <w:b/>
          <w:lang w:eastAsia="en-CA"/>
        </w:rPr>
        <w:t>2012 National Health Law Conference: Global Health Challenges and the Role of Law</w:t>
      </w:r>
    </w:p>
    <w:p w14:paraId="0B6E5DA1" w14:textId="73089EA3" w:rsidR="00DC69BF" w:rsidRPr="00B54399" w:rsidRDefault="00DC69BF" w:rsidP="00C3337E">
      <w:pPr>
        <w:rPr>
          <w:bCs/>
          <w:iCs/>
          <w:lang w:val="en-US"/>
        </w:rPr>
      </w:pPr>
      <w:r w:rsidRPr="00DC69BF">
        <w:rPr>
          <w:lang w:eastAsia="en-CA"/>
        </w:rPr>
        <w:t>I discussed the intersection of intellectual property rights and human rights, critiquing current approaches that place both at the same institutional (international) and normative (fundamental rights) level.</w:t>
      </w:r>
    </w:p>
    <w:p w14:paraId="4513EA33" w14:textId="77777777" w:rsidR="00790533" w:rsidRPr="00E56D9E" w:rsidRDefault="00790533" w:rsidP="00C3337E">
      <w:pPr>
        <w:rPr>
          <w:b/>
          <w:bCs/>
          <w:iCs/>
        </w:rPr>
      </w:pPr>
    </w:p>
    <w:p w14:paraId="080427E2" w14:textId="11D8F855" w:rsidR="00176D05" w:rsidRPr="0046492E" w:rsidRDefault="00176D05" w:rsidP="00C3337E">
      <w:pPr>
        <w:rPr>
          <w:b/>
          <w:bCs/>
          <w:i/>
          <w:iCs/>
        </w:rPr>
      </w:pPr>
      <w:r w:rsidRPr="0046492E">
        <w:rPr>
          <w:b/>
          <w:bCs/>
          <w:i/>
          <w:iCs/>
        </w:rPr>
        <w:t>Plenary Debate Session: Owning the Genome: The Patenting and Licensing of Genes and Their Impact on Medical Genetics</w:t>
      </w:r>
    </w:p>
    <w:p w14:paraId="4BBB9AB6" w14:textId="2267BF35" w:rsidR="00176D05" w:rsidRPr="00E56D9E" w:rsidRDefault="00176D05" w:rsidP="00C3337E">
      <w:pPr>
        <w:rPr>
          <w:bCs/>
          <w:iCs/>
        </w:rPr>
      </w:pPr>
      <w:r w:rsidRPr="00E56D9E">
        <w:rPr>
          <w:bCs/>
          <w:iCs/>
        </w:rPr>
        <w:t>Montreal, October, 2011</w:t>
      </w:r>
    </w:p>
    <w:p w14:paraId="011F1B24" w14:textId="1A18FC16" w:rsidR="00176D05" w:rsidRPr="0046492E" w:rsidRDefault="00176D05" w:rsidP="00C3337E">
      <w:pPr>
        <w:rPr>
          <w:bCs/>
          <w:iCs/>
        </w:rPr>
      </w:pPr>
      <w:r w:rsidRPr="0046492E">
        <w:rPr>
          <w:b/>
          <w:bCs/>
          <w:iCs/>
        </w:rPr>
        <w:t>International Congress on Human Genetics 2011/American Association of Human Genetics Annual Meeting 2011</w:t>
      </w:r>
    </w:p>
    <w:p w14:paraId="4B8BA01C" w14:textId="356394DF" w:rsidR="00176D05" w:rsidRPr="00B54399" w:rsidRDefault="00176D05" w:rsidP="00C3337E">
      <w:pPr>
        <w:rPr>
          <w:bCs/>
          <w:iCs/>
          <w:lang w:val="en-US"/>
        </w:rPr>
      </w:pPr>
      <w:r w:rsidRPr="00E56D9E">
        <w:rPr>
          <w:bCs/>
          <w:iCs/>
        </w:rPr>
        <w:t>This plenary session, before over 2,500 participants, discussed the benefits and dangers of</w:t>
      </w:r>
      <w:r w:rsidRPr="00B54399">
        <w:rPr>
          <w:bCs/>
          <w:iCs/>
          <w:lang w:val="en-US"/>
        </w:rPr>
        <w:t xml:space="preserve"> patenting human genetic material. </w:t>
      </w:r>
    </w:p>
    <w:p w14:paraId="485304E1" w14:textId="77777777" w:rsidR="00176D05" w:rsidRPr="00B54399" w:rsidRDefault="00176D05" w:rsidP="00C3337E">
      <w:pPr>
        <w:rPr>
          <w:bCs/>
          <w:iCs/>
          <w:lang w:val="en-US"/>
        </w:rPr>
      </w:pPr>
    </w:p>
    <w:p w14:paraId="33EF0BB9" w14:textId="2DBE44BB" w:rsidR="00176D05" w:rsidRPr="0046492E" w:rsidRDefault="00A07397" w:rsidP="00C3337E">
      <w:pPr>
        <w:rPr>
          <w:b/>
          <w:bCs/>
          <w:i/>
          <w:iCs/>
          <w:lang w:val="en-US"/>
        </w:rPr>
      </w:pPr>
      <w:r w:rsidRPr="0046492E">
        <w:rPr>
          <w:b/>
          <w:bCs/>
          <w:i/>
          <w:iCs/>
          <w:lang w:val="en-US"/>
        </w:rPr>
        <w:t>Genomics Research and Intellectual Property</w:t>
      </w:r>
    </w:p>
    <w:p w14:paraId="775F871B" w14:textId="7236D9E3" w:rsidR="00A07397" w:rsidRPr="00B54399" w:rsidRDefault="00A07397" w:rsidP="00C3337E">
      <w:pPr>
        <w:rPr>
          <w:bCs/>
          <w:iCs/>
          <w:lang w:val="en-US"/>
        </w:rPr>
      </w:pPr>
      <w:r w:rsidRPr="00B54399">
        <w:rPr>
          <w:bCs/>
          <w:iCs/>
          <w:lang w:val="en-US"/>
        </w:rPr>
        <w:t>Ottawa, April 2011</w:t>
      </w:r>
    </w:p>
    <w:p w14:paraId="26CF1A76" w14:textId="500553D9" w:rsidR="00A07397" w:rsidRPr="0046492E" w:rsidRDefault="00A07397" w:rsidP="00C3337E">
      <w:pPr>
        <w:rPr>
          <w:b/>
          <w:bCs/>
          <w:iCs/>
          <w:lang w:val="en-US"/>
        </w:rPr>
      </w:pPr>
      <w:r w:rsidRPr="0046492E">
        <w:rPr>
          <w:b/>
          <w:bCs/>
          <w:iCs/>
          <w:lang w:val="en-US"/>
        </w:rPr>
        <w:t>Genome Canada</w:t>
      </w:r>
    </w:p>
    <w:p w14:paraId="03A8D9E1" w14:textId="5A2DE84A" w:rsidR="00A07397" w:rsidRPr="00B54399" w:rsidRDefault="00A07397" w:rsidP="00C3337E">
      <w:pPr>
        <w:rPr>
          <w:bCs/>
          <w:iCs/>
          <w:lang w:val="en-US"/>
        </w:rPr>
      </w:pPr>
      <w:r w:rsidRPr="00B54399">
        <w:rPr>
          <w:bCs/>
          <w:iCs/>
          <w:lang w:val="en-US"/>
        </w:rPr>
        <w:t>This presentation discussed the need for intellectual property management policies within Genome Canada and other funding agencies in Canada.</w:t>
      </w:r>
    </w:p>
    <w:p w14:paraId="227AC293" w14:textId="77777777" w:rsidR="00176D05" w:rsidRPr="00B54399" w:rsidRDefault="00176D05" w:rsidP="00C3337E">
      <w:pPr>
        <w:rPr>
          <w:b/>
          <w:bCs/>
          <w:iCs/>
          <w:lang w:val="en-US"/>
        </w:rPr>
      </w:pPr>
    </w:p>
    <w:p w14:paraId="329126A5" w14:textId="413817E2" w:rsidR="00E3606B" w:rsidRPr="0046492E" w:rsidRDefault="00E3606B" w:rsidP="00C3337E">
      <w:pPr>
        <w:rPr>
          <w:b/>
          <w:bCs/>
          <w:i/>
          <w:iCs/>
          <w:lang w:val="en-US"/>
        </w:rPr>
      </w:pPr>
      <w:r w:rsidRPr="0046492E">
        <w:rPr>
          <w:b/>
          <w:bCs/>
          <w:i/>
          <w:iCs/>
          <w:lang w:val="en-US"/>
        </w:rPr>
        <w:t>New Mechanisms for Collaboration</w:t>
      </w:r>
    </w:p>
    <w:p w14:paraId="1FF908E7" w14:textId="7D6EF0DD" w:rsidR="00E3606B" w:rsidRPr="00B54399" w:rsidRDefault="00E3606B" w:rsidP="00C3337E">
      <w:pPr>
        <w:rPr>
          <w:bCs/>
          <w:iCs/>
          <w:lang w:val="en-US"/>
        </w:rPr>
      </w:pPr>
      <w:r w:rsidRPr="00B54399">
        <w:rPr>
          <w:bCs/>
          <w:iCs/>
          <w:lang w:val="en-US"/>
        </w:rPr>
        <w:t>Ottawa, April 2011</w:t>
      </w:r>
    </w:p>
    <w:p w14:paraId="0C283466" w14:textId="35A64EB9" w:rsidR="00E3606B" w:rsidRPr="0046492E" w:rsidRDefault="00E3606B" w:rsidP="00C3337E">
      <w:pPr>
        <w:rPr>
          <w:b/>
          <w:bCs/>
          <w:iCs/>
          <w:lang w:val="en-US"/>
        </w:rPr>
      </w:pPr>
      <w:r w:rsidRPr="0046492E">
        <w:rPr>
          <w:b/>
          <w:bCs/>
          <w:iCs/>
          <w:lang w:val="en-US"/>
        </w:rPr>
        <w:t>Canadian International Council: Intellectual Property Workshop</w:t>
      </w:r>
    </w:p>
    <w:p w14:paraId="58691733" w14:textId="78B845F4" w:rsidR="00E3606B" w:rsidRPr="00B54399" w:rsidRDefault="00E3606B" w:rsidP="00C3337E">
      <w:pPr>
        <w:rPr>
          <w:bCs/>
          <w:iCs/>
          <w:lang w:val="en-US"/>
        </w:rPr>
      </w:pPr>
      <w:r w:rsidRPr="00B54399">
        <w:rPr>
          <w:bCs/>
          <w:iCs/>
          <w:lang w:val="en-US"/>
        </w:rPr>
        <w:t>This workshop of experts in intellectual property policy and business discussed how Canada can develop an intellectual property policy that furthers Canadian economic and social interests.</w:t>
      </w:r>
    </w:p>
    <w:p w14:paraId="05845832" w14:textId="77777777" w:rsidR="00E3606B" w:rsidRPr="00B54399" w:rsidRDefault="00E3606B" w:rsidP="00C3337E">
      <w:pPr>
        <w:rPr>
          <w:b/>
          <w:bCs/>
          <w:iCs/>
          <w:lang w:val="en-US"/>
        </w:rPr>
      </w:pPr>
    </w:p>
    <w:p w14:paraId="1A0626E4" w14:textId="77777777" w:rsidR="00C3337E" w:rsidRPr="0046492E" w:rsidRDefault="00C3337E" w:rsidP="00C3337E">
      <w:pPr>
        <w:rPr>
          <w:b/>
          <w:bCs/>
          <w:i/>
          <w:iCs/>
          <w:lang w:val="fr-FR"/>
        </w:rPr>
      </w:pPr>
      <w:r w:rsidRPr="0046492E">
        <w:rPr>
          <w:b/>
          <w:bCs/>
          <w:i/>
          <w:iCs/>
          <w:lang w:val="fr-FR"/>
        </w:rPr>
        <w:t>A qui appartiennent les œuvres et inventions de vos salariés? Regard de l’Amérique du Nord</w:t>
      </w:r>
    </w:p>
    <w:p w14:paraId="790ECAB9" w14:textId="77777777" w:rsidR="00C3337E" w:rsidRDefault="00C3337E" w:rsidP="00C3337E">
      <w:pPr>
        <w:rPr>
          <w:bCs/>
          <w:iCs/>
          <w:lang w:val="fr-FR"/>
        </w:rPr>
      </w:pPr>
      <w:r>
        <w:rPr>
          <w:bCs/>
          <w:iCs/>
          <w:lang w:val="fr-FR"/>
        </w:rPr>
        <w:t xml:space="preserve">Paris, February 2011 </w:t>
      </w:r>
    </w:p>
    <w:p w14:paraId="47840980" w14:textId="77777777" w:rsidR="00C3337E" w:rsidRPr="0046492E" w:rsidRDefault="00C3337E" w:rsidP="00C3337E">
      <w:pPr>
        <w:rPr>
          <w:bCs/>
          <w:iCs/>
          <w:lang w:val="en-US"/>
        </w:rPr>
      </w:pPr>
      <w:r w:rsidRPr="0046492E">
        <w:rPr>
          <w:b/>
          <w:bCs/>
          <w:iCs/>
          <w:lang w:val="en-US"/>
        </w:rPr>
        <w:t>Gide Loyrette Nouel breakfast conference</w:t>
      </w:r>
    </w:p>
    <w:p w14:paraId="2F6D5BBA" w14:textId="77777777" w:rsidR="00C3337E" w:rsidRPr="00B54399" w:rsidRDefault="00C3337E" w:rsidP="00C3337E">
      <w:pPr>
        <w:rPr>
          <w:bCs/>
          <w:iCs/>
          <w:lang w:val="en-US"/>
        </w:rPr>
      </w:pPr>
      <w:r w:rsidRPr="00B54399">
        <w:rPr>
          <w:bCs/>
          <w:iCs/>
          <w:lang w:val="en-US"/>
        </w:rPr>
        <w:t>In this conference aimed at the business community in Paris, I discussed US and Canadian law on employee rights in works and inventions.</w:t>
      </w:r>
    </w:p>
    <w:p w14:paraId="1164BB73" w14:textId="77777777" w:rsidR="00C3337E" w:rsidRPr="00B54399" w:rsidRDefault="00C3337E" w:rsidP="00C3337E">
      <w:pPr>
        <w:rPr>
          <w:bCs/>
          <w:iCs/>
          <w:lang w:val="en-US"/>
        </w:rPr>
      </w:pPr>
    </w:p>
    <w:p w14:paraId="6077EC30" w14:textId="77777777" w:rsidR="00C3337E" w:rsidRPr="0046492E" w:rsidRDefault="00C3337E" w:rsidP="00C3337E">
      <w:pPr>
        <w:rPr>
          <w:b/>
          <w:bCs/>
          <w:i/>
          <w:iCs/>
          <w:lang w:val="en-US"/>
        </w:rPr>
      </w:pPr>
      <w:r w:rsidRPr="0046492E">
        <w:rPr>
          <w:b/>
          <w:bCs/>
          <w:i/>
          <w:iCs/>
        </w:rPr>
        <w:t>Knowledge Networks and Markets in the Life Sciences</w:t>
      </w:r>
    </w:p>
    <w:p w14:paraId="73ACDD3A" w14:textId="77777777" w:rsidR="00C3337E" w:rsidRDefault="00C3337E" w:rsidP="00C3337E">
      <w:pPr>
        <w:rPr>
          <w:bCs/>
          <w:iCs/>
        </w:rPr>
      </w:pPr>
      <w:r>
        <w:rPr>
          <w:bCs/>
          <w:iCs/>
        </w:rPr>
        <w:t>Banff, January 2011</w:t>
      </w:r>
    </w:p>
    <w:p w14:paraId="49AFFA92" w14:textId="77777777" w:rsidR="00C3337E" w:rsidRDefault="00C3337E" w:rsidP="00C3337E">
      <w:pPr>
        <w:rPr>
          <w:bCs/>
          <w:iCs/>
        </w:rPr>
      </w:pPr>
      <w:r>
        <w:rPr>
          <w:b/>
          <w:bCs/>
          <w:iCs/>
        </w:rPr>
        <w:t>VALGEN IP Workshop</w:t>
      </w:r>
    </w:p>
    <w:p w14:paraId="7F2CA0A8" w14:textId="77777777" w:rsidR="00C3337E" w:rsidRPr="00A95122" w:rsidRDefault="00C3337E" w:rsidP="00C3337E">
      <w:pPr>
        <w:rPr>
          <w:bCs/>
          <w:iCs/>
        </w:rPr>
      </w:pPr>
      <w:r>
        <w:rPr>
          <w:bCs/>
          <w:iCs/>
        </w:rPr>
        <w:t>Based on a report I completed for the OECD, I presented the current state of knowledge on knowledge networks and markets.</w:t>
      </w:r>
    </w:p>
    <w:p w14:paraId="6E1C4344" w14:textId="77777777" w:rsidR="00C3337E" w:rsidRDefault="00C3337E" w:rsidP="00C3337E">
      <w:pPr>
        <w:rPr>
          <w:b/>
          <w:bCs/>
          <w:iCs/>
        </w:rPr>
      </w:pPr>
    </w:p>
    <w:p w14:paraId="4D4D79D2" w14:textId="77777777" w:rsidR="00C3337E" w:rsidRPr="0046492E" w:rsidRDefault="00C3337E" w:rsidP="00C3337E">
      <w:pPr>
        <w:rPr>
          <w:b/>
          <w:bCs/>
          <w:i/>
          <w:iCs/>
        </w:rPr>
      </w:pPr>
      <w:r w:rsidRPr="0046492E">
        <w:rPr>
          <w:b/>
          <w:bCs/>
          <w:i/>
          <w:iCs/>
        </w:rPr>
        <w:t>Technology Transfer, Universities and Eco-Innovation</w:t>
      </w:r>
    </w:p>
    <w:p w14:paraId="30473958" w14:textId="77777777" w:rsidR="00C3337E" w:rsidRDefault="00C3337E" w:rsidP="00C3337E">
      <w:pPr>
        <w:rPr>
          <w:bCs/>
          <w:iCs/>
        </w:rPr>
      </w:pPr>
      <w:r>
        <w:rPr>
          <w:bCs/>
          <w:iCs/>
        </w:rPr>
        <w:t>Paris, November 2010</w:t>
      </w:r>
    </w:p>
    <w:p w14:paraId="376FA675" w14:textId="77777777" w:rsidR="00C3337E" w:rsidRPr="00C35C30" w:rsidRDefault="00C3337E" w:rsidP="00C3337E">
      <w:pPr>
        <w:rPr>
          <w:bCs/>
          <w:iCs/>
        </w:rPr>
      </w:pPr>
      <w:r w:rsidRPr="0046492E">
        <w:rPr>
          <w:b/>
          <w:bCs/>
          <w:iCs/>
        </w:rPr>
        <w:t>University of Paris Sud</w:t>
      </w:r>
    </w:p>
    <w:p w14:paraId="5151A6E7" w14:textId="77777777" w:rsidR="00C3337E" w:rsidRDefault="00C3337E" w:rsidP="00C3337E">
      <w:pPr>
        <w:rPr>
          <w:bCs/>
          <w:iCs/>
        </w:rPr>
      </w:pPr>
      <w:r>
        <w:rPr>
          <w:bCs/>
          <w:iCs/>
        </w:rPr>
        <w:t>In this seminar, I discussed how universities and industry can take advantage of new models of public-private collaborations.</w:t>
      </w:r>
    </w:p>
    <w:p w14:paraId="447CC1F0" w14:textId="77777777" w:rsidR="00C3337E" w:rsidRDefault="00C3337E" w:rsidP="00C3337E">
      <w:pPr>
        <w:rPr>
          <w:bCs/>
          <w:iCs/>
        </w:rPr>
      </w:pPr>
    </w:p>
    <w:p w14:paraId="05611757" w14:textId="77777777" w:rsidR="00FB0F74" w:rsidRPr="0046492E" w:rsidRDefault="00FB0F74" w:rsidP="00C3337E">
      <w:pPr>
        <w:rPr>
          <w:bCs/>
          <w:i/>
          <w:iCs/>
        </w:rPr>
      </w:pPr>
      <w:r w:rsidRPr="0046492E">
        <w:rPr>
          <w:b/>
          <w:bCs/>
          <w:i/>
          <w:iCs/>
        </w:rPr>
        <w:t>Intellectual Property and Synthetic Biology</w:t>
      </w:r>
    </w:p>
    <w:p w14:paraId="78C91E99" w14:textId="4826E6A7" w:rsidR="00FB0F74" w:rsidRDefault="00C35C30" w:rsidP="00C3337E">
      <w:pPr>
        <w:rPr>
          <w:bCs/>
          <w:iCs/>
        </w:rPr>
      </w:pPr>
      <w:r>
        <w:rPr>
          <w:bCs/>
          <w:iCs/>
        </w:rPr>
        <w:t xml:space="preserve">Montreal, </w:t>
      </w:r>
      <w:r w:rsidR="00FB0F74">
        <w:rPr>
          <w:bCs/>
          <w:iCs/>
        </w:rPr>
        <w:t>September 2010</w:t>
      </w:r>
    </w:p>
    <w:p w14:paraId="56A7C40C" w14:textId="77777777" w:rsidR="00FB0F74" w:rsidRPr="0046492E" w:rsidRDefault="00FB0F74" w:rsidP="00C3337E">
      <w:pPr>
        <w:rPr>
          <w:bCs/>
          <w:iCs/>
        </w:rPr>
      </w:pPr>
      <w:r w:rsidRPr="0046492E">
        <w:rPr>
          <w:b/>
          <w:bCs/>
          <w:iCs/>
        </w:rPr>
        <w:t>Science Café public talk</w:t>
      </w:r>
    </w:p>
    <w:p w14:paraId="412C3D86" w14:textId="77777777" w:rsidR="00FB0F74" w:rsidRDefault="00FB0F74" w:rsidP="00C3337E">
      <w:pPr>
        <w:widowControl w:val="0"/>
        <w:autoSpaceDE w:val="0"/>
        <w:autoSpaceDN w:val="0"/>
        <w:adjustRightInd w:val="0"/>
        <w:rPr>
          <w:b/>
          <w:bCs/>
          <w:iCs/>
          <w:lang w:val="en-US"/>
        </w:rPr>
      </w:pPr>
    </w:p>
    <w:p w14:paraId="594105D6" w14:textId="77777777" w:rsidR="00235258" w:rsidRPr="0046492E" w:rsidRDefault="00235258" w:rsidP="00C3337E">
      <w:pPr>
        <w:widowControl w:val="0"/>
        <w:autoSpaceDE w:val="0"/>
        <w:autoSpaceDN w:val="0"/>
        <w:adjustRightInd w:val="0"/>
        <w:rPr>
          <w:bCs/>
          <w:i/>
          <w:iCs/>
          <w:lang w:val="en-US"/>
        </w:rPr>
      </w:pPr>
      <w:r w:rsidRPr="0046492E">
        <w:rPr>
          <w:b/>
          <w:bCs/>
          <w:i/>
          <w:iCs/>
          <w:lang w:val="en-US"/>
        </w:rPr>
        <w:t>Development and Innovation</w:t>
      </w:r>
    </w:p>
    <w:p w14:paraId="2E89B983" w14:textId="77777777" w:rsidR="00235258" w:rsidRDefault="00235258" w:rsidP="00C3337E">
      <w:pPr>
        <w:widowControl w:val="0"/>
        <w:autoSpaceDE w:val="0"/>
        <w:autoSpaceDN w:val="0"/>
        <w:adjustRightInd w:val="0"/>
        <w:rPr>
          <w:bCs/>
          <w:iCs/>
          <w:lang w:val="en-US"/>
        </w:rPr>
      </w:pPr>
      <w:r>
        <w:rPr>
          <w:bCs/>
          <w:iCs/>
          <w:lang w:val="en-US"/>
        </w:rPr>
        <w:t>Toronto, Canada, 2010</w:t>
      </w:r>
    </w:p>
    <w:p w14:paraId="749E971A" w14:textId="77777777" w:rsidR="00235258" w:rsidRPr="0046492E" w:rsidRDefault="00235258" w:rsidP="00C3337E">
      <w:pPr>
        <w:widowControl w:val="0"/>
        <w:autoSpaceDE w:val="0"/>
        <w:autoSpaceDN w:val="0"/>
        <w:adjustRightInd w:val="0"/>
        <w:rPr>
          <w:bCs/>
          <w:iCs/>
          <w:lang w:val="en-US"/>
        </w:rPr>
      </w:pPr>
      <w:r w:rsidRPr="0046492E">
        <w:rPr>
          <w:b/>
          <w:bCs/>
          <w:iCs/>
          <w:lang w:val="en-US"/>
        </w:rPr>
        <w:t xml:space="preserve">Munk Centre: </w:t>
      </w:r>
      <w:r w:rsidRPr="0046492E">
        <w:rPr>
          <w:rFonts w:eastAsiaTheme="minorHAnsi" w:cs="Arial-BoldMT"/>
          <w:b/>
          <w:bCs/>
          <w:szCs w:val="32"/>
          <w:lang w:val="en-US"/>
        </w:rPr>
        <w:t>Governing Global Development:</w:t>
      </w:r>
      <w:r w:rsidRPr="0046492E">
        <w:rPr>
          <w:bCs/>
          <w:iCs/>
          <w:lang w:val="en-US"/>
        </w:rPr>
        <w:t xml:space="preserve"> </w:t>
      </w:r>
      <w:r w:rsidRPr="0046492E">
        <w:rPr>
          <w:rFonts w:eastAsiaTheme="minorHAnsi" w:cs="Arial-BoldMT"/>
          <w:b/>
          <w:bCs/>
          <w:szCs w:val="32"/>
          <w:lang w:val="en-US"/>
        </w:rPr>
        <w:t>The Role of the G8 in Health, Nutrition and Food</w:t>
      </w:r>
    </w:p>
    <w:p w14:paraId="0317A959" w14:textId="77777777" w:rsidR="00235258" w:rsidRDefault="00235258" w:rsidP="00C3337E">
      <w:pPr>
        <w:widowControl w:val="0"/>
        <w:autoSpaceDE w:val="0"/>
        <w:autoSpaceDN w:val="0"/>
        <w:adjustRightInd w:val="0"/>
        <w:rPr>
          <w:b/>
          <w:bCs/>
          <w:iCs/>
          <w:lang w:val="en-US"/>
        </w:rPr>
      </w:pPr>
    </w:p>
    <w:p w14:paraId="3DC87A33" w14:textId="77777777" w:rsidR="00235258" w:rsidRPr="0046492E" w:rsidRDefault="00235258" w:rsidP="00C3337E">
      <w:pPr>
        <w:widowControl w:val="0"/>
        <w:autoSpaceDE w:val="0"/>
        <w:autoSpaceDN w:val="0"/>
        <w:adjustRightInd w:val="0"/>
        <w:rPr>
          <w:bCs/>
          <w:i/>
          <w:iCs/>
          <w:lang w:val="en-US"/>
        </w:rPr>
      </w:pPr>
      <w:r w:rsidRPr="0046492E">
        <w:rPr>
          <w:b/>
          <w:bCs/>
          <w:i/>
          <w:iCs/>
          <w:lang w:val="en-US"/>
        </w:rPr>
        <w:t>Beyond Open Source: Patents, Biobanks and Sharing</w:t>
      </w:r>
    </w:p>
    <w:p w14:paraId="4F04B937" w14:textId="77777777" w:rsidR="00235258" w:rsidRDefault="00235258" w:rsidP="00C3337E">
      <w:pPr>
        <w:widowControl w:val="0"/>
        <w:autoSpaceDE w:val="0"/>
        <w:autoSpaceDN w:val="0"/>
        <w:adjustRightInd w:val="0"/>
        <w:rPr>
          <w:bCs/>
          <w:iCs/>
          <w:lang w:val="en-US"/>
        </w:rPr>
      </w:pPr>
      <w:r>
        <w:rPr>
          <w:bCs/>
          <w:iCs/>
          <w:lang w:val="en-US"/>
        </w:rPr>
        <w:t>Trento, Italy, 2010</w:t>
      </w:r>
    </w:p>
    <w:p w14:paraId="034256CA" w14:textId="77777777" w:rsidR="00235258" w:rsidRPr="0046492E" w:rsidRDefault="00235258" w:rsidP="00C3337E">
      <w:pPr>
        <w:widowControl w:val="0"/>
        <w:autoSpaceDE w:val="0"/>
        <w:autoSpaceDN w:val="0"/>
        <w:adjustRightInd w:val="0"/>
        <w:rPr>
          <w:b/>
          <w:bCs/>
          <w:iCs/>
        </w:rPr>
      </w:pPr>
      <w:r w:rsidRPr="0046492E">
        <w:rPr>
          <w:b/>
          <w:bCs/>
          <w:iCs/>
          <w:lang w:val="en-US"/>
        </w:rPr>
        <w:t xml:space="preserve">University of Trento: </w:t>
      </w:r>
      <w:r w:rsidRPr="0046492E">
        <w:rPr>
          <w:b/>
          <w:bCs/>
          <w:iCs/>
        </w:rPr>
        <w:t>Comparative Issues in the Governance of Research Biobanks</w:t>
      </w:r>
    </w:p>
    <w:p w14:paraId="230834C3" w14:textId="77777777" w:rsidR="00235258" w:rsidRPr="00253F64" w:rsidRDefault="00235258" w:rsidP="00C3337E">
      <w:pPr>
        <w:widowControl w:val="0"/>
        <w:autoSpaceDE w:val="0"/>
        <w:autoSpaceDN w:val="0"/>
        <w:adjustRightInd w:val="0"/>
        <w:rPr>
          <w:bCs/>
          <w:iCs/>
          <w:lang w:val="en-US"/>
        </w:rPr>
      </w:pPr>
    </w:p>
    <w:p w14:paraId="0CDCEB38" w14:textId="77777777" w:rsidR="00235258" w:rsidRPr="0046492E" w:rsidRDefault="00235258" w:rsidP="00C3337E">
      <w:pPr>
        <w:widowControl w:val="0"/>
        <w:autoSpaceDE w:val="0"/>
        <w:autoSpaceDN w:val="0"/>
        <w:adjustRightInd w:val="0"/>
        <w:rPr>
          <w:bCs/>
          <w:i/>
          <w:iCs/>
          <w:lang w:val="en-US"/>
        </w:rPr>
      </w:pPr>
      <w:r w:rsidRPr="0046492E">
        <w:rPr>
          <w:b/>
          <w:bCs/>
          <w:i/>
          <w:iCs/>
          <w:lang w:val="en-US"/>
        </w:rPr>
        <w:t>Intellectual Property: Why it Matters to Global Health</w:t>
      </w:r>
    </w:p>
    <w:p w14:paraId="12388DAD" w14:textId="77777777" w:rsidR="00235258" w:rsidRDefault="00235258" w:rsidP="00C3337E">
      <w:pPr>
        <w:widowControl w:val="0"/>
        <w:autoSpaceDE w:val="0"/>
        <w:autoSpaceDN w:val="0"/>
        <w:adjustRightInd w:val="0"/>
        <w:rPr>
          <w:bCs/>
          <w:iCs/>
          <w:lang w:val="en-US"/>
        </w:rPr>
      </w:pPr>
      <w:r>
        <w:rPr>
          <w:bCs/>
          <w:iCs/>
          <w:lang w:val="en-US"/>
        </w:rPr>
        <w:t>Montreal, Canada, 2010</w:t>
      </w:r>
    </w:p>
    <w:p w14:paraId="15CEAE0D" w14:textId="61A1724B" w:rsidR="00C3337E" w:rsidRPr="0046492E" w:rsidRDefault="00235258" w:rsidP="00C3337E">
      <w:pPr>
        <w:widowControl w:val="0"/>
        <w:autoSpaceDE w:val="0"/>
        <w:autoSpaceDN w:val="0"/>
        <w:adjustRightInd w:val="0"/>
        <w:rPr>
          <w:b/>
          <w:bCs/>
          <w:iCs/>
          <w:lang w:val="en-US"/>
        </w:rPr>
      </w:pPr>
      <w:r w:rsidRPr="0046492E">
        <w:rPr>
          <w:b/>
          <w:bCs/>
          <w:iCs/>
          <w:lang w:val="en-US"/>
        </w:rPr>
        <w:t>McGill Colloquium on Health and Law</w:t>
      </w:r>
    </w:p>
    <w:p w14:paraId="34F7F3C4" w14:textId="77777777" w:rsidR="00C3337E" w:rsidRDefault="00C3337E" w:rsidP="00C3337E">
      <w:pPr>
        <w:widowControl w:val="0"/>
        <w:autoSpaceDE w:val="0"/>
        <w:autoSpaceDN w:val="0"/>
        <w:adjustRightInd w:val="0"/>
        <w:rPr>
          <w:b/>
          <w:bCs/>
          <w:iCs/>
          <w:lang w:val="en-US"/>
        </w:rPr>
      </w:pPr>
    </w:p>
    <w:p w14:paraId="031D2B8D" w14:textId="77777777" w:rsidR="00C22C86" w:rsidRPr="0046492E" w:rsidRDefault="00C22C86" w:rsidP="00C3337E">
      <w:pPr>
        <w:widowControl w:val="0"/>
        <w:autoSpaceDE w:val="0"/>
        <w:autoSpaceDN w:val="0"/>
        <w:adjustRightInd w:val="0"/>
        <w:rPr>
          <w:b/>
          <w:bCs/>
          <w:i/>
          <w:iCs/>
          <w:lang w:val="en-US"/>
        </w:rPr>
      </w:pPr>
      <w:r w:rsidRPr="0046492E">
        <w:rPr>
          <w:b/>
          <w:bCs/>
          <w:i/>
          <w:iCs/>
          <w:lang w:val="en-US"/>
        </w:rPr>
        <w:t>Toward a new era of intellectual property: Building collaborations as a means to access knowledge</w:t>
      </w:r>
    </w:p>
    <w:p w14:paraId="111C65C4" w14:textId="77777777" w:rsidR="00C22C86" w:rsidRDefault="00C22C86" w:rsidP="00C3337E">
      <w:pPr>
        <w:widowControl w:val="0"/>
        <w:autoSpaceDE w:val="0"/>
        <w:autoSpaceDN w:val="0"/>
        <w:adjustRightInd w:val="0"/>
        <w:rPr>
          <w:bCs/>
          <w:iCs/>
          <w:lang w:val="en-US"/>
        </w:rPr>
      </w:pPr>
      <w:r>
        <w:rPr>
          <w:bCs/>
          <w:iCs/>
          <w:lang w:val="en-US"/>
        </w:rPr>
        <w:t>Ottawa, Canada, 2009</w:t>
      </w:r>
    </w:p>
    <w:p w14:paraId="0978C3C3" w14:textId="77777777" w:rsidR="00C22C86" w:rsidRPr="0046492E" w:rsidRDefault="00C22C86" w:rsidP="00C3337E">
      <w:pPr>
        <w:widowControl w:val="0"/>
        <w:autoSpaceDE w:val="0"/>
        <w:autoSpaceDN w:val="0"/>
        <w:adjustRightInd w:val="0"/>
        <w:rPr>
          <w:b/>
          <w:bCs/>
          <w:lang w:val="en-US"/>
        </w:rPr>
      </w:pPr>
      <w:r w:rsidRPr="0046492E">
        <w:rPr>
          <w:b/>
          <w:bCs/>
          <w:iCs/>
          <w:lang w:val="en-US"/>
        </w:rPr>
        <w:t>International Development Research Centre: Accessing Patented Knowledge for Innovation</w:t>
      </w:r>
    </w:p>
    <w:p w14:paraId="78FAB2C1" w14:textId="77777777" w:rsidR="00C22C86" w:rsidRDefault="00C22C86" w:rsidP="00C3337E">
      <w:pPr>
        <w:widowControl w:val="0"/>
        <w:autoSpaceDE w:val="0"/>
        <w:autoSpaceDN w:val="0"/>
        <w:adjustRightInd w:val="0"/>
        <w:rPr>
          <w:b/>
          <w:bCs/>
          <w:lang w:val="en-US"/>
        </w:rPr>
      </w:pPr>
    </w:p>
    <w:p w14:paraId="44A888AE" w14:textId="77777777" w:rsidR="00C22C86" w:rsidRPr="0046492E" w:rsidRDefault="00C22C86" w:rsidP="00C3337E">
      <w:pPr>
        <w:widowControl w:val="0"/>
        <w:autoSpaceDE w:val="0"/>
        <w:autoSpaceDN w:val="0"/>
        <w:adjustRightInd w:val="0"/>
        <w:rPr>
          <w:b/>
          <w:bCs/>
          <w:i/>
          <w:lang w:val="en-US"/>
        </w:rPr>
      </w:pPr>
      <w:r w:rsidRPr="0046492E">
        <w:rPr>
          <w:b/>
          <w:bCs/>
          <w:i/>
          <w:lang w:val="en-US"/>
        </w:rPr>
        <w:t>Toward a new era of intellectual property: “facts’ in light of international trends and pressures</w:t>
      </w:r>
    </w:p>
    <w:p w14:paraId="10904AB7" w14:textId="77777777" w:rsidR="00C22C86" w:rsidRDefault="00C22C86" w:rsidP="00C3337E">
      <w:pPr>
        <w:widowControl w:val="0"/>
        <w:autoSpaceDE w:val="0"/>
        <w:autoSpaceDN w:val="0"/>
        <w:adjustRightInd w:val="0"/>
        <w:rPr>
          <w:bCs/>
          <w:lang w:val="en-US"/>
        </w:rPr>
      </w:pPr>
      <w:r>
        <w:rPr>
          <w:bCs/>
          <w:lang w:val="en-US"/>
        </w:rPr>
        <w:t>Montreal, Canada, 2009</w:t>
      </w:r>
    </w:p>
    <w:p w14:paraId="0A8EF73F" w14:textId="77777777" w:rsidR="00C22C86" w:rsidRPr="0046492E" w:rsidRDefault="00C22C86" w:rsidP="00C3337E">
      <w:pPr>
        <w:widowControl w:val="0"/>
        <w:autoSpaceDE w:val="0"/>
        <w:autoSpaceDN w:val="0"/>
        <w:adjustRightInd w:val="0"/>
        <w:rPr>
          <w:b/>
        </w:rPr>
      </w:pPr>
      <w:r w:rsidRPr="0046492E">
        <w:rPr>
          <w:b/>
        </w:rPr>
        <w:t>National Judicial Institute: Federal Court Annual Education Seminar</w:t>
      </w:r>
    </w:p>
    <w:p w14:paraId="29AFD82C" w14:textId="77777777" w:rsidR="00C22C86" w:rsidRDefault="00C22C86" w:rsidP="00C3337E">
      <w:pPr>
        <w:widowControl w:val="0"/>
        <w:autoSpaceDE w:val="0"/>
        <w:autoSpaceDN w:val="0"/>
        <w:adjustRightInd w:val="0"/>
        <w:rPr>
          <w:b/>
        </w:rPr>
      </w:pPr>
    </w:p>
    <w:p w14:paraId="5A04D0DF" w14:textId="77777777" w:rsidR="00C22C86" w:rsidRPr="0046492E" w:rsidRDefault="00C22C86" w:rsidP="00C3337E">
      <w:pPr>
        <w:widowControl w:val="0"/>
        <w:autoSpaceDE w:val="0"/>
        <w:autoSpaceDN w:val="0"/>
        <w:adjustRightInd w:val="0"/>
        <w:rPr>
          <w:b/>
          <w:i/>
          <w:iCs/>
        </w:rPr>
      </w:pPr>
      <w:r w:rsidRPr="0046492E">
        <w:rPr>
          <w:b/>
          <w:i/>
        </w:rPr>
        <w:t>IPRs and Innovation Governance</w:t>
      </w:r>
      <w:r w:rsidRPr="0046492E">
        <w:rPr>
          <w:b/>
          <w:i/>
          <w:iCs/>
        </w:rPr>
        <w:t xml:space="preserve"> </w:t>
      </w:r>
    </w:p>
    <w:p w14:paraId="05CDE065" w14:textId="77777777" w:rsidR="00C22C86" w:rsidRPr="00CC5185" w:rsidRDefault="00C22C86" w:rsidP="00C3337E">
      <w:pPr>
        <w:widowControl w:val="0"/>
        <w:autoSpaceDE w:val="0"/>
        <w:autoSpaceDN w:val="0"/>
        <w:adjustRightInd w:val="0"/>
        <w:rPr>
          <w:iCs/>
        </w:rPr>
      </w:pPr>
      <w:r w:rsidRPr="00CC5185">
        <w:rPr>
          <w:iCs/>
        </w:rPr>
        <w:t>Toronto, Canada, 2009</w:t>
      </w:r>
    </w:p>
    <w:p w14:paraId="46262CF3" w14:textId="77777777" w:rsidR="00C22C86" w:rsidRPr="0046492E" w:rsidRDefault="00C22C86" w:rsidP="00C3337E">
      <w:pPr>
        <w:widowControl w:val="0"/>
        <w:autoSpaceDE w:val="0"/>
        <w:autoSpaceDN w:val="0"/>
        <w:adjustRightInd w:val="0"/>
        <w:rPr>
          <w:b/>
        </w:rPr>
      </w:pPr>
      <w:r w:rsidRPr="0046492E">
        <w:rPr>
          <w:b/>
        </w:rPr>
        <w:t>Conference Board of Canada: Intellectual Property Rights: Innovation and Commercialization in Turbulent</w:t>
      </w:r>
      <w:r w:rsidRPr="00C35C30">
        <w:t xml:space="preserve"> </w:t>
      </w:r>
      <w:r w:rsidRPr="0046492E">
        <w:rPr>
          <w:b/>
        </w:rPr>
        <w:t xml:space="preserve">Times </w:t>
      </w:r>
    </w:p>
    <w:p w14:paraId="41975133" w14:textId="77777777" w:rsidR="00C22C86" w:rsidRPr="00CC5185" w:rsidRDefault="00C22C86" w:rsidP="00C3337E">
      <w:pPr>
        <w:widowControl w:val="0"/>
        <w:autoSpaceDE w:val="0"/>
        <w:autoSpaceDN w:val="0"/>
        <w:adjustRightInd w:val="0"/>
        <w:rPr>
          <w:b/>
          <w:iCs/>
        </w:rPr>
      </w:pPr>
    </w:p>
    <w:p w14:paraId="6512F315" w14:textId="77777777" w:rsidR="00C22C86" w:rsidRPr="0046492E" w:rsidRDefault="00C22C86" w:rsidP="00C3337E">
      <w:pPr>
        <w:widowControl w:val="0"/>
        <w:autoSpaceDE w:val="0"/>
        <w:autoSpaceDN w:val="0"/>
        <w:adjustRightInd w:val="0"/>
        <w:rPr>
          <w:i/>
          <w:iCs/>
        </w:rPr>
      </w:pPr>
      <w:r w:rsidRPr="0046492E">
        <w:rPr>
          <w:b/>
          <w:i/>
          <w:iCs/>
        </w:rPr>
        <w:t xml:space="preserve">Toward a new era of intellectual property: </w:t>
      </w:r>
      <w:r w:rsidRPr="0046492E">
        <w:rPr>
          <w:b/>
          <w:i/>
        </w:rPr>
        <w:t>the need for research partnerships</w:t>
      </w:r>
    </w:p>
    <w:p w14:paraId="23045980" w14:textId="77777777" w:rsidR="00C22C86" w:rsidRPr="00CC5185" w:rsidRDefault="00C22C86" w:rsidP="00C3337E">
      <w:pPr>
        <w:widowControl w:val="0"/>
        <w:autoSpaceDE w:val="0"/>
        <w:autoSpaceDN w:val="0"/>
        <w:adjustRightInd w:val="0"/>
        <w:rPr>
          <w:iCs/>
        </w:rPr>
      </w:pPr>
      <w:r w:rsidRPr="00CC5185">
        <w:rPr>
          <w:iCs/>
        </w:rPr>
        <w:t>Toronto, Canada, 2009</w:t>
      </w:r>
    </w:p>
    <w:p w14:paraId="78EA5A6A" w14:textId="77777777" w:rsidR="00C22C86" w:rsidRPr="0046492E" w:rsidRDefault="00C22C86" w:rsidP="00C3337E">
      <w:pPr>
        <w:widowControl w:val="0"/>
        <w:autoSpaceDE w:val="0"/>
        <w:autoSpaceDN w:val="0"/>
        <w:adjustRightInd w:val="0"/>
        <w:rPr>
          <w:b/>
        </w:rPr>
      </w:pPr>
      <w:r w:rsidRPr="0046492E">
        <w:rPr>
          <w:b/>
        </w:rPr>
        <w:t>York University: Entrepreneurship and Commercialization in Biomedical Science</w:t>
      </w:r>
    </w:p>
    <w:p w14:paraId="519B8952" w14:textId="77777777" w:rsidR="00C22C86" w:rsidRPr="00CC5185" w:rsidRDefault="00C22C86" w:rsidP="00C3337E">
      <w:pPr>
        <w:widowControl w:val="0"/>
        <w:autoSpaceDE w:val="0"/>
        <w:autoSpaceDN w:val="0"/>
        <w:adjustRightInd w:val="0"/>
        <w:rPr>
          <w:b/>
          <w:iCs/>
        </w:rPr>
      </w:pPr>
    </w:p>
    <w:p w14:paraId="56EFEF85" w14:textId="77777777" w:rsidR="00C22C86" w:rsidRPr="0046492E" w:rsidRDefault="00C22C86" w:rsidP="00C3337E">
      <w:pPr>
        <w:widowControl w:val="0"/>
        <w:autoSpaceDE w:val="0"/>
        <w:autoSpaceDN w:val="0"/>
        <w:adjustRightInd w:val="0"/>
        <w:rPr>
          <w:b/>
          <w:i/>
          <w:iCs/>
        </w:rPr>
      </w:pPr>
      <w:r w:rsidRPr="0046492E">
        <w:rPr>
          <w:b/>
          <w:i/>
          <w:iCs/>
        </w:rPr>
        <w:t>Toward a new era of intellectual property: capacity building from the bottom up</w:t>
      </w:r>
    </w:p>
    <w:p w14:paraId="4DC4AE43" w14:textId="77777777" w:rsidR="00C22C86" w:rsidRPr="00CC5185" w:rsidRDefault="00C22C86" w:rsidP="00C3337E">
      <w:pPr>
        <w:widowControl w:val="0"/>
        <w:autoSpaceDE w:val="0"/>
        <w:autoSpaceDN w:val="0"/>
        <w:adjustRightInd w:val="0"/>
        <w:rPr>
          <w:iCs/>
        </w:rPr>
      </w:pPr>
      <w:r w:rsidRPr="00CC5185">
        <w:rPr>
          <w:iCs/>
        </w:rPr>
        <w:t>Montreal, Canada, 2009</w:t>
      </w:r>
    </w:p>
    <w:p w14:paraId="0D5E1E3A" w14:textId="77777777" w:rsidR="00C22C86" w:rsidRPr="00C35C30" w:rsidRDefault="00C22C86" w:rsidP="00C3337E">
      <w:pPr>
        <w:widowControl w:val="0"/>
        <w:autoSpaceDE w:val="0"/>
        <w:autoSpaceDN w:val="0"/>
        <w:adjustRightInd w:val="0"/>
        <w:rPr>
          <w:iCs/>
        </w:rPr>
      </w:pPr>
      <w:r w:rsidRPr="0046492E">
        <w:rPr>
          <w:b/>
          <w:iCs/>
        </w:rPr>
        <w:t>Building and Maintaining Sustainable Global Health Partnerships</w:t>
      </w:r>
    </w:p>
    <w:p w14:paraId="6EBA6166" w14:textId="77777777" w:rsidR="00C22C86" w:rsidRPr="00CC5185" w:rsidRDefault="00C22C86" w:rsidP="00C3337E">
      <w:pPr>
        <w:widowControl w:val="0"/>
        <w:autoSpaceDE w:val="0"/>
        <w:autoSpaceDN w:val="0"/>
        <w:adjustRightInd w:val="0"/>
        <w:rPr>
          <w:b/>
          <w:iCs/>
        </w:rPr>
      </w:pPr>
    </w:p>
    <w:p w14:paraId="7F376715" w14:textId="77777777" w:rsidR="00C22C86" w:rsidRPr="0046492E" w:rsidRDefault="00C22C86" w:rsidP="00C3337E">
      <w:pPr>
        <w:widowControl w:val="0"/>
        <w:autoSpaceDE w:val="0"/>
        <w:autoSpaceDN w:val="0"/>
        <w:adjustRightInd w:val="0"/>
        <w:rPr>
          <w:i/>
          <w:iCs/>
        </w:rPr>
      </w:pPr>
      <w:r w:rsidRPr="0046492E">
        <w:rPr>
          <w:b/>
          <w:i/>
          <w:iCs/>
        </w:rPr>
        <w:t>Translating Research into Policy: technology transfer</w:t>
      </w:r>
    </w:p>
    <w:p w14:paraId="0B7A9987" w14:textId="77777777" w:rsidR="00C22C86" w:rsidRPr="00CC5185" w:rsidRDefault="00C22C86" w:rsidP="00C3337E">
      <w:pPr>
        <w:widowControl w:val="0"/>
        <w:autoSpaceDE w:val="0"/>
        <w:autoSpaceDN w:val="0"/>
        <w:adjustRightInd w:val="0"/>
        <w:rPr>
          <w:iCs/>
        </w:rPr>
      </w:pPr>
      <w:r w:rsidRPr="00CC5185">
        <w:rPr>
          <w:iCs/>
        </w:rPr>
        <w:lastRenderedPageBreak/>
        <w:t>Toronto, Canada, 2009</w:t>
      </w:r>
    </w:p>
    <w:p w14:paraId="79607E1F" w14:textId="77777777" w:rsidR="00C22C86" w:rsidRPr="00C35C30" w:rsidRDefault="00C22C86" w:rsidP="00C3337E">
      <w:pPr>
        <w:widowControl w:val="0"/>
        <w:autoSpaceDE w:val="0"/>
        <w:autoSpaceDN w:val="0"/>
        <w:adjustRightInd w:val="0"/>
        <w:rPr>
          <w:b/>
          <w:iCs/>
        </w:rPr>
      </w:pPr>
      <w:r w:rsidRPr="0046492E">
        <w:rPr>
          <w:b/>
          <w:iCs/>
        </w:rPr>
        <w:t>Universities, Innovation and Global Medicine Access</w:t>
      </w:r>
    </w:p>
    <w:p w14:paraId="05D3604E" w14:textId="77777777" w:rsidR="00C22C86" w:rsidRPr="00CC5185" w:rsidRDefault="00C22C86" w:rsidP="00C3337E">
      <w:pPr>
        <w:widowControl w:val="0"/>
        <w:autoSpaceDE w:val="0"/>
        <w:autoSpaceDN w:val="0"/>
        <w:adjustRightInd w:val="0"/>
        <w:rPr>
          <w:b/>
          <w:iCs/>
        </w:rPr>
      </w:pPr>
    </w:p>
    <w:p w14:paraId="19223953" w14:textId="77777777" w:rsidR="00C22C86" w:rsidRPr="0046492E" w:rsidRDefault="00C22C86" w:rsidP="00C3337E">
      <w:pPr>
        <w:widowControl w:val="0"/>
        <w:autoSpaceDE w:val="0"/>
        <w:autoSpaceDN w:val="0"/>
        <w:adjustRightInd w:val="0"/>
        <w:rPr>
          <w:i/>
          <w:iCs/>
        </w:rPr>
      </w:pPr>
      <w:r w:rsidRPr="0046492E">
        <w:rPr>
          <w:b/>
          <w:i/>
          <w:iCs/>
        </w:rPr>
        <w:t>Toward a new era of intellectual property: from confrontation to negotiation</w:t>
      </w:r>
    </w:p>
    <w:p w14:paraId="50FDE657" w14:textId="77777777" w:rsidR="00C22C86" w:rsidRPr="00CC5185" w:rsidRDefault="00C22C86" w:rsidP="00C3337E">
      <w:pPr>
        <w:widowControl w:val="0"/>
        <w:autoSpaceDE w:val="0"/>
        <w:autoSpaceDN w:val="0"/>
        <w:adjustRightInd w:val="0"/>
        <w:rPr>
          <w:b/>
          <w:iCs/>
        </w:rPr>
      </w:pPr>
      <w:r w:rsidRPr="00CC5185">
        <w:rPr>
          <w:iCs/>
        </w:rPr>
        <w:t>Barbados, 2009</w:t>
      </w:r>
    </w:p>
    <w:p w14:paraId="377A727F" w14:textId="77777777" w:rsidR="00C22C86" w:rsidRPr="00C35C30" w:rsidRDefault="00C22C86" w:rsidP="00C3337E">
      <w:pPr>
        <w:widowControl w:val="0"/>
        <w:autoSpaceDE w:val="0"/>
        <w:autoSpaceDN w:val="0"/>
        <w:adjustRightInd w:val="0"/>
        <w:rPr>
          <w:iCs/>
        </w:rPr>
      </w:pPr>
      <w:r w:rsidRPr="0046492E">
        <w:rPr>
          <w:b/>
          <w:iCs/>
        </w:rPr>
        <w:t>SGC Barbados Epigenetics Probe Meeting</w:t>
      </w:r>
    </w:p>
    <w:p w14:paraId="6F873246" w14:textId="77777777" w:rsidR="00C22C86" w:rsidRPr="00CC5185" w:rsidRDefault="00C22C86" w:rsidP="00C3337E">
      <w:pPr>
        <w:widowControl w:val="0"/>
        <w:autoSpaceDE w:val="0"/>
        <w:autoSpaceDN w:val="0"/>
        <w:adjustRightInd w:val="0"/>
        <w:rPr>
          <w:iCs/>
        </w:rPr>
      </w:pPr>
    </w:p>
    <w:p w14:paraId="30A093DA" w14:textId="77777777" w:rsidR="00C22C86" w:rsidRPr="0046492E" w:rsidRDefault="00C22C86" w:rsidP="00C3337E">
      <w:pPr>
        <w:widowControl w:val="0"/>
        <w:autoSpaceDE w:val="0"/>
        <w:autoSpaceDN w:val="0"/>
        <w:adjustRightInd w:val="0"/>
        <w:rPr>
          <w:b/>
          <w:bCs/>
          <w:i/>
        </w:rPr>
      </w:pPr>
      <w:r w:rsidRPr="0046492E">
        <w:rPr>
          <w:b/>
          <w:bCs/>
          <w:i/>
        </w:rPr>
        <w:t>Innovation and the failure to collaborate</w:t>
      </w:r>
    </w:p>
    <w:p w14:paraId="1B54E5BE" w14:textId="77777777" w:rsidR="00C22C86" w:rsidRPr="00CC5185" w:rsidRDefault="00C22C86" w:rsidP="00C3337E">
      <w:pPr>
        <w:widowControl w:val="0"/>
        <w:autoSpaceDE w:val="0"/>
        <w:autoSpaceDN w:val="0"/>
        <w:adjustRightInd w:val="0"/>
        <w:rPr>
          <w:bCs/>
        </w:rPr>
      </w:pPr>
      <w:r w:rsidRPr="00CC5185">
        <w:rPr>
          <w:bCs/>
        </w:rPr>
        <w:t>Boston, USA, 2009</w:t>
      </w:r>
    </w:p>
    <w:p w14:paraId="22FE71CF" w14:textId="77777777" w:rsidR="00C22C86" w:rsidRPr="00C35C30" w:rsidRDefault="00C22C86" w:rsidP="00C3337E">
      <w:pPr>
        <w:widowControl w:val="0"/>
        <w:autoSpaceDE w:val="0"/>
        <w:autoSpaceDN w:val="0"/>
        <w:adjustRightInd w:val="0"/>
        <w:rPr>
          <w:bCs/>
          <w:iCs/>
        </w:rPr>
      </w:pPr>
      <w:r w:rsidRPr="0046492E">
        <w:rPr>
          <w:b/>
          <w:bCs/>
          <w:iCs/>
        </w:rPr>
        <w:t>The Impact of Patent Law on the Economy: Stimulus or Impediment?</w:t>
      </w:r>
    </w:p>
    <w:p w14:paraId="1660C621" w14:textId="77777777" w:rsidR="00C22C86" w:rsidRPr="00CC5185" w:rsidRDefault="00C22C86" w:rsidP="00C3337E">
      <w:pPr>
        <w:widowControl w:val="0"/>
        <w:autoSpaceDE w:val="0"/>
        <w:autoSpaceDN w:val="0"/>
        <w:adjustRightInd w:val="0"/>
      </w:pPr>
    </w:p>
    <w:p w14:paraId="199D8EBF" w14:textId="77777777" w:rsidR="00C22C86" w:rsidRPr="0046492E" w:rsidRDefault="00C22C86" w:rsidP="00C3337E">
      <w:pPr>
        <w:widowControl w:val="0"/>
        <w:autoSpaceDE w:val="0"/>
        <w:autoSpaceDN w:val="0"/>
        <w:adjustRightInd w:val="0"/>
        <w:rPr>
          <w:b/>
          <w:i/>
        </w:rPr>
      </w:pPr>
      <w:r w:rsidRPr="0046492E">
        <w:rPr>
          <w:b/>
          <w:i/>
        </w:rPr>
        <w:t>Toward a New Era in Intellectual Property: Implications and Opportunities for CIPO</w:t>
      </w:r>
    </w:p>
    <w:p w14:paraId="4C79F60D" w14:textId="77777777" w:rsidR="00C22C86" w:rsidRPr="00CC5185" w:rsidRDefault="00C22C86" w:rsidP="00C3337E">
      <w:pPr>
        <w:widowControl w:val="0"/>
        <w:autoSpaceDE w:val="0"/>
        <w:autoSpaceDN w:val="0"/>
        <w:adjustRightInd w:val="0"/>
      </w:pPr>
      <w:r w:rsidRPr="00CC5185">
        <w:t>Ottawa, Canada, 2009</w:t>
      </w:r>
    </w:p>
    <w:p w14:paraId="7DE12131" w14:textId="77777777" w:rsidR="00C22C86" w:rsidRPr="00C35C30" w:rsidRDefault="00C22C86" w:rsidP="00C3337E">
      <w:pPr>
        <w:widowControl w:val="0"/>
        <w:autoSpaceDE w:val="0"/>
        <w:autoSpaceDN w:val="0"/>
        <w:adjustRightInd w:val="0"/>
        <w:rPr>
          <w:b/>
        </w:rPr>
      </w:pPr>
      <w:r w:rsidRPr="0046492E">
        <w:rPr>
          <w:b/>
        </w:rPr>
        <w:t>Canadian Intellectual Property Office</w:t>
      </w:r>
    </w:p>
    <w:p w14:paraId="211993AE" w14:textId="77777777" w:rsidR="00C22C86" w:rsidRPr="00B54399" w:rsidRDefault="00C22C86" w:rsidP="00C3337E">
      <w:pPr>
        <w:widowControl w:val="0"/>
        <w:autoSpaceDE w:val="0"/>
        <w:autoSpaceDN w:val="0"/>
        <w:adjustRightInd w:val="0"/>
        <w:rPr>
          <w:b/>
          <w:lang w:val="en-US"/>
        </w:rPr>
      </w:pPr>
    </w:p>
    <w:p w14:paraId="6D4346EF" w14:textId="77777777" w:rsidR="00C22C86" w:rsidRPr="0046492E" w:rsidRDefault="00C22C86" w:rsidP="00C3337E">
      <w:pPr>
        <w:widowControl w:val="0"/>
        <w:autoSpaceDE w:val="0"/>
        <w:autoSpaceDN w:val="0"/>
        <w:adjustRightInd w:val="0"/>
        <w:rPr>
          <w:b/>
          <w:i/>
          <w:lang w:val="fr-CA"/>
        </w:rPr>
      </w:pPr>
      <w:r w:rsidRPr="0046492E">
        <w:rPr>
          <w:b/>
          <w:i/>
          <w:lang w:val="fr-CA"/>
        </w:rPr>
        <w:t>Innovation, propriété intellectuelle et transfert de technologie: vers de nouveaux modèles collaboratifs</w:t>
      </w:r>
    </w:p>
    <w:p w14:paraId="49053F07" w14:textId="77777777" w:rsidR="00C22C86" w:rsidRPr="00CC5185" w:rsidRDefault="00C22C86" w:rsidP="00C3337E">
      <w:pPr>
        <w:rPr>
          <w:rFonts w:eastAsia="Arial"/>
          <w:bCs/>
          <w:iCs/>
          <w:lang w:val="fr-CA"/>
        </w:rPr>
      </w:pPr>
      <w:r w:rsidRPr="00CC5185">
        <w:rPr>
          <w:rFonts w:eastAsia="Arial"/>
          <w:bCs/>
          <w:iCs/>
          <w:lang w:val="fr-CA"/>
        </w:rPr>
        <w:t>Montreal, Canada, 2009</w:t>
      </w:r>
    </w:p>
    <w:p w14:paraId="694FC14A" w14:textId="77777777" w:rsidR="00C22C86" w:rsidRPr="0046492E" w:rsidRDefault="00C22C86" w:rsidP="00C3337E">
      <w:pPr>
        <w:rPr>
          <w:rFonts w:eastAsia="Arial"/>
          <w:b/>
          <w:bCs/>
          <w:iCs/>
          <w:lang w:val="fr-CA"/>
        </w:rPr>
      </w:pPr>
      <w:r w:rsidRPr="0046492E">
        <w:rPr>
          <w:b/>
          <w:lang w:val="fr-CA"/>
        </w:rPr>
        <w:t>La Direction du développement économique et urbain de la Ville de Montréal</w:t>
      </w:r>
    </w:p>
    <w:p w14:paraId="23B3C2D0" w14:textId="77777777" w:rsidR="00C35C30" w:rsidRPr="00491AE9" w:rsidRDefault="00C35C30" w:rsidP="00C3337E">
      <w:pPr>
        <w:rPr>
          <w:rFonts w:eastAsia="Arial"/>
          <w:b/>
          <w:bCs/>
          <w:iCs/>
          <w:lang w:val="fr-CA"/>
        </w:rPr>
      </w:pPr>
    </w:p>
    <w:p w14:paraId="119058A1" w14:textId="77777777" w:rsidR="00C22C86" w:rsidRPr="0046492E" w:rsidRDefault="00C22C86" w:rsidP="00C3337E">
      <w:pPr>
        <w:rPr>
          <w:rFonts w:eastAsia="Arial"/>
          <w:bCs/>
          <w:i/>
          <w:iCs/>
        </w:rPr>
      </w:pPr>
      <w:r w:rsidRPr="0046492E">
        <w:rPr>
          <w:rFonts w:eastAsia="Arial"/>
          <w:b/>
          <w:bCs/>
          <w:i/>
          <w:iCs/>
        </w:rPr>
        <w:t>The Patent Paradox: Patents and Access to Medical Discoveries</w:t>
      </w:r>
    </w:p>
    <w:p w14:paraId="69A4E49D" w14:textId="77777777" w:rsidR="00C22C86" w:rsidRPr="00CC5185" w:rsidRDefault="00C22C86" w:rsidP="00C3337E">
      <w:pPr>
        <w:rPr>
          <w:rFonts w:eastAsia="Arial"/>
          <w:bCs/>
          <w:iCs/>
        </w:rPr>
      </w:pPr>
      <w:r w:rsidRPr="00CC5185">
        <w:rPr>
          <w:rFonts w:eastAsia="Arial"/>
          <w:bCs/>
          <w:iCs/>
        </w:rPr>
        <w:t>Collingwood, Canada, 2008</w:t>
      </w:r>
    </w:p>
    <w:p w14:paraId="75E349DA" w14:textId="77777777" w:rsidR="00C22C86" w:rsidRPr="0046492E" w:rsidRDefault="00C22C86" w:rsidP="00C3337E">
      <w:pPr>
        <w:rPr>
          <w:rFonts w:eastAsia="Arial"/>
          <w:b/>
          <w:bCs/>
          <w:iCs/>
        </w:rPr>
      </w:pPr>
      <w:r w:rsidRPr="0046492E">
        <w:rPr>
          <w:rFonts w:eastAsia="Arial"/>
          <w:b/>
          <w:bCs/>
          <w:iCs/>
        </w:rPr>
        <w:t>Georgian Triangle Lifelong Learning Institute: Ethical Dilemmas of the New Genetics</w:t>
      </w:r>
    </w:p>
    <w:p w14:paraId="2B9522D6" w14:textId="77777777" w:rsidR="00C22C86" w:rsidRPr="00CC5185" w:rsidRDefault="00C22C86" w:rsidP="00C3337E">
      <w:pPr>
        <w:rPr>
          <w:rFonts w:eastAsia="Arial"/>
          <w:bCs/>
          <w:iCs/>
        </w:rPr>
      </w:pPr>
    </w:p>
    <w:p w14:paraId="1366424A" w14:textId="77777777" w:rsidR="00C22C86" w:rsidRPr="0046492E" w:rsidRDefault="00C22C86" w:rsidP="00C3337E">
      <w:pPr>
        <w:rPr>
          <w:b/>
          <w:bCs/>
          <w:i/>
          <w:iCs/>
          <w:color w:val="000000"/>
          <w:lang w:val="fr-CA"/>
        </w:rPr>
      </w:pPr>
      <w:r w:rsidRPr="0046492E">
        <w:rPr>
          <w:b/>
          <w:bCs/>
          <w:i/>
          <w:iCs/>
          <w:color w:val="000000"/>
          <w:lang w:val="fr-CA"/>
        </w:rPr>
        <w:t>La propriété intellectuelle confrontée aux données économiques et politiques</w:t>
      </w:r>
    </w:p>
    <w:p w14:paraId="5509BC7D" w14:textId="77777777" w:rsidR="00C22C86" w:rsidRPr="00CC5185" w:rsidRDefault="00C22C86" w:rsidP="00C3337E">
      <w:pPr>
        <w:rPr>
          <w:iCs/>
          <w:color w:val="000000"/>
          <w:lang w:val="fr-CA"/>
        </w:rPr>
      </w:pPr>
      <w:r w:rsidRPr="00CC5185">
        <w:rPr>
          <w:iCs/>
          <w:color w:val="000000"/>
          <w:lang w:val="fr-CA"/>
        </w:rPr>
        <w:t>Paris, France, 2008</w:t>
      </w:r>
    </w:p>
    <w:p w14:paraId="7190FCAC" w14:textId="77777777" w:rsidR="00C22C86" w:rsidRPr="00C35C30" w:rsidRDefault="00C22C86" w:rsidP="00C3337E">
      <w:pPr>
        <w:pStyle w:val="Default"/>
        <w:rPr>
          <w:rFonts w:ascii="Times New Roman" w:hAnsi="Times New Roman" w:cs="Times New Roman"/>
          <w:bCs/>
          <w:lang w:val="fr-CA"/>
        </w:rPr>
      </w:pPr>
      <w:r w:rsidRPr="0046492E">
        <w:rPr>
          <w:rFonts w:ascii="Times New Roman" w:hAnsi="Times New Roman" w:cs="Times New Roman"/>
          <w:b/>
          <w:bCs/>
          <w:lang w:val="fr-CA"/>
        </w:rPr>
        <w:t>Propriété intellectuelle, biotechnologies, et enjeux sociaux à l’heure de la globalization</w:t>
      </w:r>
    </w:p>
    <w:p w14:paraId="623A3696" w14:textId="77777777" w:rsidR="00C22C86" w:rsidRPr="00B54399" w:rsidRDefault="00C22C86" w:rsidP="00C3337E">
      <w:pPr>
        <w:rPr>
          <w:bCs/>
          <w:iCs/>
          <w:color w:val="000000"/>
          <w:lang w:val="fr-CA"/>
        </w:rPr>
      </w:pPr>
    </w:p>
    <w:p w14:paraId="6E4D0C1B" w14:textId="77777777" w:rsidR="00C22C86" w:rsidRPr="0046492E" w:rsidRDefault="00C22C86" w:rsidP="00C3337E">
      <w:pPr>
        <w:keepNext/>
        <w:rPr>
          <w:b/>
          <w:bCs/>
          <w:i/>
          <w:iCs/>
          <w:color w:val="000000"/>
        </w:rPr>
      </w:pPr>
      <w:r w:rsidRPr="0046492E">
        <w:rPr>
          <w:b/>
          <w:bCs/>
          <w:i/>
          <w:iCs/>
          <w:color w:val="000000"/>
        </w:rPr>
        <w:t>Myriad Genetics: In the eye of a policy storm</w:t>
      </w:r>
    </w:p>
    <w:p w14:paraId="1CD64C11" w14:textId="77777777" w:rsidR="00C22C86" w:rsidRPr="00CC5185" w:rsidRDefault="00C22C86" w:rsidP="00C3337E">
      <w:pPr>
        <w:keepNext/>
        <w:rPr>
          <w:iCs/>
          <w:color w:val="000000"/>
          <w:lang w:val="fr-CA"/>
        </w:rPr>
      </w:pPr>
      <w:r w:rsidRPr="00CC5185">
        <w:rPr>
          <w:iCs/>
          <w:color w:val="000000"/>
          <w:lang w:val="fr-CA"/>
        </w:rPr>
        <w:t>Paris, France, 2008</w:t>
      </w:r>
    </w:p>
    <w:p w14:paraId="6430DD26" w14:textId="77777777" w:rsidR="00C22C86" w:rsidRPr="00C35C30" w:rsidRDefault="00C22C86" w:rsidP="00C3337E">
      <w:pPr>
        <w:pStyle w:val="Default"/>
        <w:rPr>
          <w:rFonts w:ascii="Times New Roman" w:hAnsi="Times New Roman" w:cs="Times New Roman"/>
          <w:bCs/>
          <w:lang w:val="fr-CA"/>
        </w:rPr>
      </w:pPr>
      <w:r w:rsidRPr="0046492E">
        <w:rPr>
          <w:rFonts w:ascii="Times New Roman" w:hAnsi="Times New Roman" w:cs="Times New Roman"/>
          <w:b/>
          <w:bCs/>
          <w:lang w:val="fr-CA"/>
        </w:rPr>
        <w:t>Propriété intellectuelle, biotechnologies, et enjeux sociaux à l’heure de la globalization</w:t>
      </w:r>
    </w:p>
    <w:p w14:paraId="41A0E4C1" w14:textId="77777777" w:rsidR="00C22C86" w:rsidRPr="00B54399" w:rsidRDefault="00C22C86" w:rsidP="00C3337E">
      <w:pPr>
        <w:rPr>
          <w:b/>
          <w:bCs/>
          <w:iCs/>
          <w:color w:val="000000"/>
          <w:lang w:val="fr-CA"/>
        </w:rPr>
      </w:pPr>
    </w:p>
    <w:p w14:paraId="547493CF" w14:textId="77777777" w:rsidR="00C22C86" w:rsidRPr="0046492E" w:rsidRDefault="00C22C86" w:rsidP="00C3337E">
      <w:pPr>
        <w:rPr>
          <w:b/>
          <w:bCs/>
          <w:i/>
          <w:iCs/>
          <w:color w:val="000000"/>
        </w:rPr>
      </w:pPr>
      <w:r w:rsidRPr="0046492E">
        <w:rPr>
          <w:b/>
          <w:bCs/>
          <w:i/>
          <w:iCs/>
          <w:color w:val="000000"/>
        </w:rPr>
        <w:t xml:space="preserve">Innovation, Intellectual Property, and Collective Value Creation </w:t>
      </w:r>
    </w:p>
    <w:p w14:paraId="175741EC" w14:textId="77777777" w:rsidR="00C22C86" w:rsidRPr="00CC5185" w:rsidRDefault="00C22C86" w:rsidP="00C3337E">
      <w:pPr>
        <w:rPr>
          <w:iCs/>
          <w:color w:val="000000"/>
        </w:rPr>
      </w:pPr>
      <w:r w:rsidRPr="00CC5185">
        <w:rPr>
          <w:iCs/>
          <w:color w:val="000000"/>
        </w:rPr>
        <w:t>Montreal, Canada, 2008</w:t>
      </w:r>
    </w:p>
    <w:p w14:paraId="0988A66C" w14:textId="1CD80DEF" w:rsidR="00C22C86" w:rsidRPr="00C35C30" w:rsidRDefault="00C22C86" w:rsidP="00C3337E">
      <w:pPr>
        <w:rPr>
          <w:iCs/>
          <w:color w:val="000000"/>
        </w:rPr>
      </w:pPr>
      <w:r w:rsidRPr="0046492E">
        <w:rPr>
          <w:b/>
          <w:iCs/>
          <w:color w:val="000000"/>
        </w:rPr>
        <w:t>From Crisis to a New Convergence of Agriculture, Agri-food and Health</w:t>
      </w:r>
    </w:p>
    <w:p w14:paraId="5A652CBD" w14:textId="77777777" w:rsidR="00C22C86" w:rsidRPr="00CC5185" w:rsidRDefault="00C22C86" w:rsidP="00C3337E">
      <w:pPr>
        <w:rPr>
          <w:iCs/>
          <w:color w:val="000000"/>
        </w:rPr>
      </w:pPr>
    </w:p>
    <w:p w14:paraId="76722EA4" w14:textId="77777777" w:rsidR="00C22C86" w:rsidRPr="0046492E" w:rsidRDefault="00C22C86" w:rsidP="00C3337E">
      <w:pPr>
        <w:rPr>
          <w:b/>
          <w:bCs/>
          <w:i/>
          <w:iCs/>
          <w:color w:val="000000"/>
        </w:rPr>
      </w:pPr>
      <w:r w:rsidRPr="0046492E">
        <w:rPr>
          <w:b/>
          <w:bCs/>
          <w:i/>
          <w:iCs/>
          <w:color w:val="000000"/>
        </w:rPr>
        <w:t>From Anarchy to Organised Chaos</w:t>
      </w:r>
    </w:p>
    <w:p w14:paraId="15743D92" w14:textId="77777777" w:rsidR="00C22C86" w:rsidRPr="00CC5185" w:rsidRDefault="00C22C86" w:rsidP="00C3337E">
      <w:pPr>
        <w:rPr>
          <w:iCs/>
          <w:color w:val="000000"/>
        </w:rPr>
      </w:pPr>
      <w:r w:rsidRPr="00CC5185">
        <w:rPr>
          <w:iCs/>
          <w:color w:val="000000"/>
        </w:rPr>
        <w:t>Montreal, Canada, 2008</w:t>
      </w:r>
    </w:p>
    <w:p w14:paraId="276AC469" w14:textId="784041EA" w:rsidR="00C22C86" w:rsidRPr="0046492E" w:rsidRDefault="00C22C86" w:rsidP="00C3337E">
      <w:pPr>
        <w:rPr>
          <w:b/>
          <w:iCs/>
          <w:color w:val="000000"/>
        </w:rPr>
      </w:pPr>
      <w:r w:rsidRPr="0046492E">
        <w:rPr>
          <w:b/>
          <w:iCs/>
          <w:color w:val="000000"/>
        </w:rPr>
        <w:t xml:space="preserve">In Support of A Whole-of-Society Approach to Population Health and Global Health Diplomacy for Chronic Disease Prevention </w:t>
      </w:r>
    </w:p>
    <w:p w14:paraId="45FDB6BA" w14:textId="77777777" w:rsidR="00C22C86" w:rsidRPr="00F1646C" w:rsidRDefault="00C22C86" w:rsidP="00C3337E">
      <w:pPr>
        <w:rPr>
          <w:b/>
          <w:bCs/>
          <w:iCs/>
          <w:color w:val="000000"/>
        </w:rPr>
      </w:pPr>
    </w:p>
    <w:p w14:paraId="3157DB75" w14:textId="77777777" w:rsidR="00C22C86" w:rsidRPr="0046492E" w:rsidRDefault="00C22C86" w:rsidP="00C3337E">
      <w:pPr>
        <w:rPr>
          <w:b/>
          <w:bCs/>
          <w:i/>
          <w:iCs/>
          <w:color w:val="000000"/>
        </w:rPr>
      </w:pPr>
      <w:r w:rsidRPr="0046492E">
        <w:rPr>
          <w:b/>
          <w:bCs/>
          <w:i/>
          <w:iCs/>
          <w:color w:val="000000"/>
        </w:rPr>
        <w:t xml:space="preserve">Toward a new era of intellectual property: aligning competition and IP policy </w:t>
      </w:r>
    </w:p>
    <w:p w14:paraId="128AE1D6" w14:textId="77777777" w:rsidR="00C22C86" w:rsidRPr="00CC5185" w:rsidRDefault="00C22C86" w:rsidP="00C3337E">
      <w:pPr>
        <w:rPr>
          <w:iCs/>
          <w:color w:val="000000"/>
        </w:rPr>
      </w:pPr>
      <w:r w:rsidRPr="00CC5185">
        <w:rPr>
          <w:iCs/>
          <w:color w:val="000000"/>
        </w:rPr>
        <w:t>Montreal, Canada, 2008</w:t>
      </w:r>
    </w:p>
    <w:p w14:paraId="75068968" w14:textId="2A73C06A" w:rsidR="00C22C86" w:rsidRPr="0046492E" w:rsidRDefault="00C22C86" w:rsidP="00C3337E">
      <w:pPr>
        <w:rPr>
          <w:b/>
          <w:iCs/>
          <w:color w:val="000000"/>
        </w:rPr>
      </w:pPr>
      <w:r w:rsidRPr="0046492E">
        <w:rPr>
          <w:b/>
          <w:iCs/>
          <w:color w:val="000000"/>
        </w:rPr>
        <w:lastRenderedPageBreak/>
        <w:t xml:space="preserve">Innovative to abuse? Exploring the interactions between intellectual property and competition law </w:t>
      </w:r>
    </w:p>
    <w:p w14:paraId="16D2639A" w14:textId="77777777" w:rsidR="00C22C86" w:rsidRPr="00CC5185" w:rsidRDefault="00C22C86" w:rsidP="00C3337E">
      <w:pPr>
        <w:rPr>
          <w:iCs/>
          <w:color w:val="000000"/>
        </w:rPr>
      </w:pPr>
    </w:p>
    <w:p w14:paraId="2043D880" w14:textId="77777777" w:rsidR="00C22C86" w:rsidRPr="0046492E" w:rsidRDefault="00C22C86" w:rsidP="00C3337E">
      <w:pPr>
        <w:rPr>
          <w:b/>
          <w:bCs/>
          <w:i/>
          <w:iCs/>
          <w:color w:val="000000"/>
        </w:rPr>
      </w:pPr>
      <w:r w:rsidRPr="0046492E">
        <w:rPr>
          <w:b/>
          <w:bCs/>
          <w:i/>
          <w:iCs/>
          <w:color w:val="000000"/>
        </w:rPr>
        <w:t>From Confrontation to Negotiation: Toward a New Era of Intellectual Property</w:t>
      </w:r>
    </w:p>
    <w:p w14:paraId="65D559E6" w14:textId="77777777" w:rsidR="00C22C86" w:rsidRPr="00CC5185" w:rsidRDefault="00C22C86" w:rsidP="00C3337E">
      <w:pPr>
        <w:rPr>
          <w:iCs/>
          <w:color w:val="000000"/>
        </w:rPr>
      </w:pPr>
      <w:r w:rsidRPr="00CC5185">
        <w:rPr>
          <w:iCs/>
          <w:color w:val="000000"/>
        </w:rPr>
        <w:t>Washington, DC, USA, 2008</w:t>
      </w:r>
    </w:p>
    <w:p w14:paraId="44E6BD9F" w14:textId="2E3785D5" w:rsidR="00C22C86" w:rsidRPr="0046492E" w:rsidRDefault="00C22C86" w:rsidP="00C3337E">
      <w:pPr>
        <w:rPr>
          <w:b/>
          <w:iCs/>
          <w:color w:val="000000"/>
        </w:rPr>
      </w:pPr>
      <w:r w:rsidRPr="0046492E">
        <w:rPr>
          <w:b/>
          <w:iCs/>
          <w:color w:val="000000"/>
        </w:rPr>
        <w:t>Policy briefing on Capitol Hill</w:t>
      </w:r>
    </w:p>
    <w:p w14:paraId="63055A45" w14:textId="77777777" w:rsidR="00C22C86" w:rsidRPr="00CC5185" w:rsidRDefault="00C22C86" w:rsidP="00C3337E">
      <w:pPr>
        <w:rPr>
          <w:b/>
          <w:bCs/>
          <w:iCs/>
          <w:color w:val="000000"/>
        </w:rPr>
      </w:pPr>
    </w:p>
    <w:p w14:paraId="5F64FD47" w14:textId="77777777" w:rsidR="00C22C86" w:rsidRPr="0046492E" w:rsidRDefault="00C22C86" w:rsidP="00C3337E">
      <w:pPr>
        <w:rPr>
          <w:b/>
          <w:bCs/>
          <w:i/>
          <w:iCs/>
          <w:color w:val="000000"/>
        </w:rPr>
      </w:pPr>
      <w:r w:rsidRPr="0046492E">
        <w:rPr>
          <w:b/>
          <w:bCs/>
          <w:i/>
          <w:iCs/>
          <w:color w:val="000000"/>
        </w:rPr>
        <w:t>From Confrontation to Negotiation: Toward a New Era of Intellectual Property</w:t>
      </w:r>
    </w:p>
    <w:p w14:paraId="4055826E" w14:textId="77777777" w:rsidR="00C22C86" w:rsidRPr="00CC5185" w:rsidRDefault="00C22C86" w:rsidP="00C3337E">
      <w:pPr>
        <w:rPr>
          <w:iCs/>
          <w:color w:val="000000"/>
        </w:rPr>
      </w:pPr>
      <w:r w:rsidRPr="00CC5185">
        <w:rPr>
          <w:iCs/>
          <w:color w:val="000000"/>
        </w:rPr>
        <w:t>London, UK, 2008</w:t>
      </w:r>
    </w:p>
    <w:p w14:paraId="2B79968C" w14:textId="0B88832F" w:rsidR="00C22C86" w:rsidRPr="0046492E" w:rsidRDefault="00C22C86" w:rsidP="00C3337E">
      <w:pPr>
        <w:rPr>
          <w:b/>
          <w:iCs/>
          <w:color w:val="000000"/>
        </w:rPr>
      </w:pPr>
      <w:r w:rsidRPr="0046492E">
        <w:rPr>
          <w:b/>
          <w:iCs/>
          <w:color w:val="000000"/>
        </w:rPr>
        <w:t>Science Media Centre</w:t>
      </w:r>
    </w:p>
    <w:p w14:paraId="72913181" w14:textId="77777777" w:rsidR="00C22C86" w:rsidRPr="00CC5185" w:rsidRDefault="00C22C86" w:rsidP="00C3337E">
      <w:pPr>
        <w:rPr>
          <w:rFonts w:eastAsia="Arial"/>
          <w:b/>
          <w:bCs/>
          <w:iCs/>
        </w:rPr>
      </w:pPr>
    </w:p>
    <w:p w14:paraId="472507FE" w14:textId="77777777" w:rsidR="00C22C86" w:rsidRPr="0046492E" w:rsidRDefault="00C22C86" w:rsidP="00C3337E">
      <w:pPr>
        <w:rPr>
          <w:b/>
          <w:bCs/>
          <w:i/>
          <w:iCs/>
          <w:color w:val="000000"/>
        </w:rPr>
      </w:pPr>
      <w:r w:rsidRPr="0046492E">
        <w:rPr>
          <w:b/>
          <w:bCs/>
          <w:i/>
          <w:iCs/>
          <w:color w:val="000000"/>
        </w:rPr>
        <w:t>From Confrontation to Negotiation: Toward a New Era of Intellectual Property</w:t>
      </w:r>
    </w:p>
    <w:p w14:paraId="72B064ED" w14:textId="77777777" w:rsidR="00C22C86" w:rsidRPr="00B54399" w:rsidRDefault="00C22C86" w:rsidP="00C3337E">
      <w:pPr>
        <w:rPr>
          <w:iCs/>
          <w:color w:val="000000"/>
          <w:lang w:val="fr-CA"/>
        </w:rPr>
      </w:pPr>
      <w:r w:rsidRPr="00B54399">
        <w:rPr>
          <w:iCs/>
          <w:color w:val="000000"/>
          <w:lang w:val="fr-CA"/>
        </w:rPr>
        <w:t>Ottawa, Canada, 2008</w:t>
      </w:r>
    </w:p>
    <w:p w14:paraId="741CC723" w14:textId="740783B7" w:rsidR="00C22C86" w:rsidRPr="0046492E" w:rsidRDefault="00C22C86" w:rsidP="00C3337E">
      <w:pPr>
        <w:rPr>
          <w:b/>
          <w:iCs/>
          <w:color w:val="000000"/>
          <w:lang w:val="fr-CA"/>
        </w:rPr>
      </w:pPr>
      <w:r w:rsidRPr="0046492E">
        <w:rPr>
          <w:b/>
          <w:iCs/>
          <w:color w:val="000000"/>
          <w:lang w:val="fr-CA"/>
        </w:rPr>
        <w:t>Policy briefing</w:t>
      </w:r>
    </w:p>
    <w:p w14:paraId="0F10916A" w14:textId="77777777" w:rsidR="00C22C86" w:rsidRPr="00B54399" w:rsidRDefault="00C22C86" w:rsidP="00C3337E">
      <w:pPr>
        <w:rPr>
          <w:rFonts w:eastAsia="Arial"/>
          <w:b/>
          <w:bCs/>
          <w:iCs/>
          <w:lang w:val="fr-CA"/>
        </w:rPr>
      </w:pPr>
    </w:p>
    <w:p w14:paraId="7B5F8B06" w14:textId="77777777" w:rsidR="00C35C30" w:rsidRPr="00CC5185" w:rsidRDefault="00C35C30" w:rsidP="00C35C30">
      <w:pPr>
        <w:rPr>
          <w:rFonts w:eastAsia="MS PGothic"/>
          <w:bCs/>
          <w:lang w:val="fr-CA"/>
        </w:rPr>
      </w:pPr>
      <w:r w:rsidRPr="00CC5185">
        <w:rPr>
          <w:rFonts w:eastAsia="MS PGothic"/>
          <w:b/>
          <w:bCs/>
          <w:i/>
          <w:lang w:val="fr-CA"/>
        </w:rPr>
        <w:t>Transfert technologique &amp; propriété intellectuelle: le contexte québécois</w:t>
      </w:r>
    </w:p>
    <w:p w14:paraId="1E716B55" w14:textId="77777777" w:rsidR="00C35C30" w:rsidRPr="00CC5185" w:rsidRDefault="00C35C30" w:rsidP="00C35C30">
      <w:pPr>
        <w:rPr>
          <w:iCs/>
          <w:color w:val="000000"/>
          <w:lang w:val="fr-CA"/>
        </w:rPr>
      </w:pPr>
      <w:r w:rsidRPr="00CC5185">
        <w:rPr>
          <w:iCs/>
          <w:color w:val="000000"/>
          <w:lang w:val="fr-CA"/>
        </w:rPr>
        <w:t>Quebec, Canada, 2008</w:t>
      </w:r>
    </w:p>
    <w:p w14:paraId="09A74130" w14:textId="002F6B02" w:rsidR="00C22C86" w:rsidRPr="00CC5185" w:rsidRDefault="00C22C86" w:rsidP="00C3337E">
      <w:pPr>
        <w:rPr>
          <w:rFonts w:eastAsia="Arial"/>
          <w:b/>
          <w:bCs/>
          <w:lang w:val="fr-CA"/>
        </w:rPr>
      </w:pPr>
      <w:r w:rsidRPr="00CC5185">
        <w:rPr>
          <w:rFonts w:eastAsia="Arial"/>
          <w:b/>
          <w:bCs/>
          <w:iCs/>
          <w:lang w:val="fr-CA"/>
        </w:rPr>
        <w:t>Transfert technologique, commercialisation et propriété intellectuelle</w:t>
      </w:r>
      <w:r w:rsidR="00C35C30">
        <w:rPr>
          <w:rFonts w:eastAsia="Arial"/>
          <w:b/>
          <w:bCs/>
          <w:iCs/>
          <w:lang w:val="fr-CA"/>
        </w:rPr>
        <w:t>,</w:t>
      </w:r>
    </w:p>
    <w:p w14:paraId="2C441186" w14:textId="176B5E2D" w:rsidR="00C22C86" w:rsidRDefault="00C22C86" w:rsidP="00C3337E">
      <w:pPr>
        <w:rPr>
          <w:rFonts w:eastAsia="MS PGothic"/>
          <w:b/>
          <w:bCs/>
          <w:iCs/>
          <w:lang w:val="fr-CA"/>
        </w:rPr>
      </w:pPr>
      <w:r w:rsidRPr="00CC5185">
        <w:rPr>
          <w:rFonts w:eastAsia="MS PGothic"/>
          <w:b/>
          <w:bCs/>
          <w:iCs/>
          <w:lang w:val="fr-CA"/>
        </w:rPr>
        <w:t>Symposium sur les Créneaux d’excellence québécois et les Pôles de compétitivité français</w:t>
      </w:r>
    </w:p>
    <w:p w14:paraId="72BFD457" w14:textId="77777777" w:rsidR="00D35DDA" w:rsidRPr="00B54399" w:rsidRDefault="00D35DDA" w:rsidP="00C3337E">
      <w:pPr>
        <w:rPr>
          <w:iCs/>
          <w:color w:val="000000"/>
          <w:lang w:val="fr-CA"/>
        </w:rPr>
      </w:pPr>
    </w:p>
    <w:p w14:paraId="4A610C4F" w14:textId="736AAD8E" w:rsidR="00C22C86" w:rsidRPr="0046492E" w:rsidRDefault="00C22C86" w:rsidP="00C3337E">
      <w:pPr>
        <w:rPr>
          <w:b/>
          <w:bCs/>
          <w:i/>
          <w:iCs/>
          <w:color w:val="000000"/>
        </w:rPr>
      </w:pPr>
      <w:r w:rsidRPr="0046492E">
        <w:rPr>
          <w:b/>
          <w:bCs/>
          <w:i/>
          <w:iCs/>
          <w:color w:val="000000"/>
        </w:rPr>
        <w:t>Patents and Biotechnology: Where are we? Where are we going?</w:t>
      </w:r>
    </w:p>
    <w:p w14:paraId="0822093F" w14:textId="061A8925" w:rsidR="00C22C86" w:rsidRPr="00CC5185" w:rsidRDefault="00C22C86" w:rsidP="00C3337E">
      <w:pPr>
        <w:rPr>
          <w:iCs/>
          <w:color w:val="000000"/>
        </w:rPr>
      </w:pPr>
      <w:r w:rsidRPr="00CC5185">
        <w:rPr>
          <w:iCs/>
          <w:color w:val="000000"/>
        </w:rPr>
        <w:t>Montreal, Canada, 2008</w:t>
      </w:r>
    </w:p>
    <w:p w14:paraId="1CC9617F" w14:textId="77777777" w:rsidR="00C22C86" w:rsidRPr="00C35C30" w:rsidRDefault="00C22C86" w:rsidP="00C3337E">
      <w:pPr>
        <w:rPr>
          <w:iCs/>
          <w:color w:val="000000"/>
        </w:rPr>
      </w:pPr>
      <w:r w:rsidRPr="0046492E">
        <w:rPr>
          <w:b/>
          <w:iCs/>
          <w:color w:val="000000"/>
        </w:rPr>
        <w:t>Montreal InVivo Breakfast Seminar</w:t>
      </w:r>
    </w:p>
    <w:p w14:paraId="444209E9" w14:textId="77777777" w:rsidR="00D35DDA" w:rsidRDefault="001900C0" w:rsidP="00C3337E">
      <w:pPr>
        <w:rPr>
          <w:b/>
          <w:i/>
        </w:rPr>
      </w:pPr>
      <w:r w:rsidRPr="00CC5185">
        <w:rPr>
          <w:b/>
          <w:i/>
        </w:rPr>
        <w:t>Industry/Agriculture Intellectual Property</w:t>
      </w:r>
    </w:p>
    <w:p w14:paraId="19C70D21" w14:textId="348316AC" w:rsidR="00C22C86" w:rsidRPr="00CC5185" w:rsidRDefault="00C22C86" w:rsidP="00C3337E">
      <w:pPr>
        <w:rPr>
          <w:iCs/>
          <w:color w:val="000000"/>
        </w:rPr>
      </w:pPr>
      <w:r w:rsidRPr="00CC5185">
        <w:rPr>
          <w:iCs/>
          <w:color w:val="000000"/>
        </w:rPr>
        <w:t>Paris, France, 2008</w:t>
      </w:r>
    </w:p>
    <w:p w14:paraId="75775AEC" w14:textId="17C5A7F0" w:rsidR="00C22C86" w:rsidRDefault="001900C0" w:rsidP="00C3337E">
      <w:pPr>
        <w:rPr>
          <w:b/>
          <w:iCs/>
          <w:color w:val="000000"/>
        </w:rPr>
      </w:pPr>
      <w:r w:rsidRPr="00CC5185">
        <w:rPr>
          <w:b/>
          <w:iCs/>
          <w:color w:val="000000"/>
        </w:rPr>
        <w:t>OECD International Futures Program</w:t>
      </w:r>
    </w:p>
    <w:p w14:paraId="240994F6" w14:textId="77777777" w:rsidR="00D35DDA" w:rsidRPr="00CC5185" w:rsidRDefault="00D35DDA" w:rsidP="00C3337E">
      <w:pPr>
        <w:rPr>
          <w:iCs/>
          <w:color w:val="000000"/>
        </w:rPr>
      </w:pPr>
    </w:p>
    <w:p w14:paraId="1EA457FE" w14:textId="77777777" w:rsidR="00D35DDA" w:rsidRDefault="001900C0" w:rsidP="00C3337E">
      <w:pPr>
        <w:rPr>
          <w:b/>
          <w:i/>
        </w:rPr>
      </w:pPr>
      <w:r w:rsidRPr="00CC5185">
        <w:rPr>
          <w:b/>
          <w:i/>
        </w:rPr>
        <w:t>Health Intellectual Property</w:t>
      </w:r>
    </w:p>
    <w:p w14:paraId="280B981C" w14:textId="21D06EB6" w:rsidR="00C22C86" w:rsidRPr="00CC5185" w:rsidRDefault="00C22C86" w:rsidP="00C3337E">
      <w:pPr>
        <w:rPr>
          <w:iCs/>
          <w:color w:val="000000"/>
        </w:rPr>
      </w:pPr>
      <w:r w:rsidRPr="00CC5185">
        <w:rPr>
          <w:iCs/>
          <w:color w:val="000000"/>
        </w:rPr>
        <w:t>Paris, France, 2008</w:t>
      </w:r>
    </w:p>
    <w:p w14:paraId="4A5F8486" w14:textId="77777777" w:rsidR="001900C0" w:rsidRPr="00CC5185" w:rsidRDefault="001900C0" w:rsidP="001900C0">
      <w:pPr>
        <w:rPr>
          <w:b/>
          <w:iCs/>
          <w:color w:val="000000"/>
        </w:rPr>
      </w:pPr>
      <w:r w:rsidRPr="00CC5185">
        <w:rPr>
          <w:b/>
          <w:iCs/>
          <w:color w:val="000000"/>
        </w:rPr>
        <w:t>OECD International Futures Program</w:t>
      </w:r>
    </w:p>
    <w:p w14:paraId="70A2A175" w14:textId="14C86E64" w:rsidR="001900C0" w:rsidRPr="00D04208" w:rsidRDefault="001900C0" w:rsidP="00C3337E">
      <w:pPr>
        <w:rPr>
          <w:i/>
          <w:iCs/>
          <w:color w:val="000000"/>
        </w:rPr>
      </w:pPr>
    </w:p>
    <w:p w14:paraId="6A38CC55" w14:textId="77777777" w:rsidR="00D35DDA" w:rsidRDefault="001900C0" w:rsidP="00C3337E">
      <w:pPr>
        <w:rPr>
          <w:b/>
          <w:i/>
        </w:rPr>
      </w:pPr>
      <w:r w:rsidRPr="00CC5185">
        <w:rPr>
          <w:b/>
          <w:i/>
        </w:rPr>
        <w:t>Intellectual Property and Biotechnology</w:t>
      </w:r>
    </w:p>
    <w:p w14:paraId="3EB1B13A" w14:textId="2003D08B" w:rsidR="00C22C86" w:rsidRPr="00CC5185" w:rsidRDefault="00C22C86" w:rsidP="00C3337E">
      <w:pPr>
        <w:rPr>
          <w:iCs/>
          <w:color w:val="000000"/>
        </w:rPr>
      </w:pPr>
      <w:r w:rsidRPr="00CC5185">
        <w:rPr>
          <w:iCs/>
          <w:color w:val="000000"/>
        </w:rPr>
        <w:t>Ottawa, Canada, 2008</w:t>
      </w:r>
    </w:p>
    <w:p w14:paraId="1D1A3289" w14:textId="71201A40" w:rsidR="00C22C86" w:rsidRDefault="001900C0" w:rsidP="00C3337E">
      <w:pPr>
        <w:rPr>
          <w:b/>
          <w:bCs/>
        </w:rPr>
      </w:pPr>
      <w:r w:rsidRPr="00CC5185">
        <w:rPr>
          <w:b/>
          <w:bCs/>
        </w:rPr>
        <w:t xml:space="preserve">Carleton University Panel Discussion on Valuing Life: Futurity, Regulatory Regimes and Contemporary Biosociality </w:t>
      </w:r>
    </w:p>
    <w:p w14:paraId="478B6138" w14:textId="77777777" w:rsidR="00D35DDA" w:rsidRPr="00CC5185" w:rsidRDefault="00D35DDA" w:rsidP="00C3337E">
      <w:pPr>
        <w:rPr>
          <w:iCs/>
          <w:color w:val="000000"/>
        </w:rPr>
      </w:pPr>
    </w:p>
    <w:p w14:paraId="146E57D4" w14:textId="77777777" w:rsidR="00D35DDA" w:rsidRDefault="001900C0" w:rsidP="00C3337E">
      <w:pPr>
        <w:rPr>
          <w:b/>
          <w:i/>
        </w:rPr>
      </w:pPr>
      <w:r w:rsidRPr="00CC5185">
        <w:rPr>
          <w:b/>
          <w:i/>
        </w:rPr>
        <w:t>Myriad Genetics: In the eye of a policy storm</w:t>
      </w:r>
    </w:p>
    <w:p w14:paraId="637A12A7" w14:textId="682C29E5" w:rsidR="00C22C86" w:rsidRPr="00CC5185" w:rsidRDefault="00C22C86" w:rsidP="00C3337E">
      <w:pPr>
        <w:rPr>
          <w:iCs/>
          <w:color w:val="000000"/>
        </w:rPr>
      </w:pPr>
      <w:r w:rsidRPr="00CC5185">
        <w:rPr>
          <w:iCs/>
          <w:color w:val="000000"/>
        </w:rPr>
        <w:t>Toronto, Canada, 2007</w:t>
      </w:r>
    </w:p>
    <w:p w14:paraId="40A09F40" w14:textId="5B6EDC4E" w:rsidR="00C22C86" w:rsidRDefault="001900C0" w:rsidP="00C3337E">
      <w:pPr>
        <w:rPr>
          <w:b/>
          <w:iCs/>
          <w:color w:val="000000"/>
        </w:rPr>
      </w:pPr>
      <w:r w:rsidRPr="00CC5185">
        <w:rPr>
          <w:b/>
          <w:iCs/>
          <w:color w:val="000000"/>
        </w:rPr>
        <w:t>University of Toronto</w:t>
      </w:r>
    </w:p>
    <w:p w14:paraId="015013C8" w14:textId="77777777" w:rsidR="00D35DDA" w:rsidRPr="00CC5185" w:rsidRDefault="00D35DDA" w:rsidP="00C3337E">
      <w:pPr>
        <w:rPr>
          <w:b/>
          <w:iCs/>
          <w:color w:val="000000"/>
        </w:rPr>
      </w:pPr>
    </w:p>
    <w:p w14:paraId="1938FEA8" w14:textId="77777777" w:rsidR="00D35DDA" w:rsidRDefault="001900C0" w:rsidP="00C3337E">
      <w:pPr>
        <w:rPr>
          <w:b/>
          <w:i/>
        </w:rPr>
      </w:pPr>
      <w:r w:rsidRPr="00CC5185">
        <w:rPr>
          <w:b/>
          <w:i/>
        </w:rPr>
        <w:t>Innovation Systems</w:t>
      </w:r>
    </w:p>
    <w:p w14:paraId="3B6EC8AD" w14:textId="3A8E375E" w:rsidR="00C22C86" w:rsidRDefault="00C22C86" w:rsidP="00C3337E">
      <w:pPr>
        <w:rPr>
          <w:iCs/>
          <w:color w:val="000000"/>
        </w:rPr>
      </w:pPr>
      <w:r w:rsidRPr="00CC5185">
        <w:rPr>
          <w:iCs/>
          <w:color w:val="000000"/>
        </w:rPr>
        <w:t>Beijing, China, 2007</w:t>
      </w:r>
    </w:p>
    <w:p w14:paraId="628C86E8" w14:textId="7B4E0709" w:rsidR="00C22C86" w:rsidRDefault="001900C0" w:rsidP="00C3337E">
      <w:pPr>
        <w:rPr>
          <w:b/>
          <w:iCs/>
          <w:color w:val="000000"/>
        </w:rPr>
      </w:pPr>
      <w:r w:rsidRPr="00CC5185">
        <w:rPr>
          <w:b/>
          <w:iCs/>
          <w:color w:val="000000"/>
        </w:rPr>
        <w:t>Global Forum on Health Research</w:t>
      </w:r>
    </w:p>
    <w:p w14:paraId="78138E1C" w14:textId="77777777" w:rsidR="00D35DDA" w:rsidRPr="00CC5185" w:rsidRDefault="00D35DDA" w:rsidP="00C3337E">
      <w:pPr>
        <w:rPr>
          <w:iCs/>
          <w:color w:val="000000"/>
        </w:rPr>
      </w:pPr>
    </w:p>
    <w:p w14:paraId="66593690" w14:textId="77777777" w:rsidR="00D35DDA" w:rsidRDefault="001900C0" w:rsidP="00C3337E">
      <w:pPr>
        <w:rPr>
          <w:b/>
          <w:i/>
        </w:rPr>
      </w:pPr>
      <w:r w:rsidRPr="00CC5185">
        <w:rPr>
          <w:b/>
          <w:i/>
        </w:rPr>
        <w:t>Canada’s Access to Medicines Regime: Politics over Praxis</w:t>
      </w:r>
    </w:p>
    <w:p w14:paraId="25FE13F8" w14:textId="078F22DC" w:rsidR="00C22C86" w:rsidRDefault="00C22C86" w:rsidP="00C3337E">
      <w:pPr>
        <w:rPr>
          <w:iCs/>
          <w:color w:val="000000"/>
        </w:rPr>
      </w:pPr>
      <w:r w:rsidRPr="00CC5185">
        <w:rPr>
          <w:iCs/>
          <w:color w:val="000000"/>
        </w:rPr>
        <w:t>Beijing, China, 2007</w:t>
      </w:r>
    </w:p>
    <w:p w14:paraId="7D716E94" w14:textId="69DF96E8" w:rsidR="00C22C86" w:rsidRDefault="001900C0" w:rsidP="00C3337E">
      <w:pPr>
        <w:rPr>
          <w:b/>
          <w:iCs/>
          <w:color w:val="000000"/>
        </w:rPr>
      </w:pPr>
      <w:r w:rsidRPr="00CC5185">
        <w:rPr>
          <w:b/>
          <w:iCs/>
          <w:color w:val="000000"/>
        </w:rPr>
        <w:t>Global Forum on Health Research</w:t>
      </w:r>
    </w:p>
    <w:p w14:paraId="213FB9B1" w14:textId="77777777" w:rsidR="00D35DDA" w:rsidRPr="00CC5185" w:rsidRDefault="00D35DDA" w:rsidP="00C3337E">
      <w:pPr>
        <w:rPr>
          <w:b/>
          <w:iCs/>
          <w:color w:val="000000"/>
        </w:rPr>
      </w:pPr>
    </w:p>
    <w:p w14:paraId="00091A88" w14:textId="2DB44E0A" w:rsidR="00C22C86" w:rsidRPr="00CC5185" w:rsidRDefault="00132B7B" w:rsidP="00C3337E">
      <w:pPr>
        <w:rPr>
          <w:iCs/>
          <w:color w:val="000000"/>
        </w:rPr>
      </w:pPr>
      <w:r w:rsidRPr="00CC5185">
        <w:rPr>
          <w:b/>
          <w:i/>
        </w:rPr>
        <w:t>Intellectual Property Policy: The work of the CIPP and the case of Myriad Genetics</w:t>
      </w:r>
      <w:r w:rsidR="00C22C86" w:rsidRPr="00CC5185">
        <w:rPr>
          <w:iCs/>
          <w:color w:val="000000"/>
        </w:rPr>
        <w:t>Tokyo, Japan, 2007</w:t>
      </w:r>
    </w:p>
    <w:p w14:paraId="045CFF76" w14:textId="7922B17E" w:rsidR="00C22C86" w:rsidRDefault="00132B7B" w:rsidP="00C3337E">
      <w:pPr>
        <w:rPr>
          <w:b/>
          <w:iCs/>
          <w:color w:val="000000"/>
        </w:rPr>
      </w:pPr>
      <w:r w:rsidRPr="00CC5185">
        <w:rPr>
          <w:b/>
          <w:iCs/>
          <w:color w:val="000000"/>
        </w:rPr>
        <w:t>Research Office on Economy, Trade and Industry, Japanese Parliament</w:t>
      </w:r>
    </w:p>
    <w:p w14:paraId="24C38183" w14:textId="77777777" w:rsidR="00D35DDA" w:rsidRPr="00CC5185" w:rsidRDefault="00D35DDA" w:rsidP="00C3337E">
      <w:pPr>
        <w:rPr>
          <w:iCs/>
          <w:color w:val="000000"/>
        </w:rPr>
      </w:pPr>
    </w:p>
    <w:p w14:paraId="7B4C39A1" w14:textId="77777777" w:rsidR="00D35DDA" w:rsidRDefault="00132B7B" w:rsidP="00C3337E">
      <w:pPr>
        <w:rPr>
          <w:b/>
          <w:i/>
        </w:rPr>
      </w:pPr>
      <w:r w:rsidRPr="00CC5185">
        <w:rPr>
          <w:b/>
          <w:i/>
        </w:rPr>
        <w:t>An Anti-Retroviral Medicines Patent Pool: A partial solution</w:t>
      </w:r>
    </w:p>
    <w:p w14:paraId="4C7B63B6" w14:textId="364BDAC9" w:rsidR="00C22C86" w:rsidRPr="00CC5185" w:rsidRDefault="00C22C86" w:rsidP="00C3337E">
      <w:pPr>
        <w:rPr>
          <w:iCs/>
          <w:color w:val="000000"/>
        </w:rPr>
      </w:pPr>
      <w:r w:rsidRPr="00CC5185">
        <w:rPr>
          <w:iCs/>
          <w:color w:val="000000"/>
        </w:rPr>
        <w:t>Tokyo, Japan, 2007</w:t>
      </w:r>
    </w:p>
    <w:p w14:paraId="4FF9202D" w14:textId="77777777" w:rsidR="00132B7B" w:rsidRPr="00CC5185" w:rsidRDefault="00132B7B" w:rsidP="00132B7B">
      <w:pPr>
        <w:rPr>
          <w:b/>
          <w:iCs/>
          <w:color w:val="000000"/>
        </w:rPr>
      </w:pPr>
      <w:r w:rsidRPr="00CC5185">
        <w:rPr>
          <w:b/>
          <w:iCs/>
          <w:color w:val="000000"/>
        </w:rPr>
        <w:t>National Graduate Institute for Policy Studies</w:t>
      </w:r>
    </w:p>
    <w:p w14:paraId="549D737B" w14:textId="77777777" w:rsidR="002B30EA" w:rsidRDefault="002B30EA" w:rsidP="00C3337E">
      <w:pPr>
        <w:rPr>
          <w:b/>
          <w:iCs/>
          <w:color w:val="000000"/>
        </w:rPr>
      </w:pPr>
    </w:p>
    <w:p w14:paraId="17153042" w14:textId="77777777" w:rsidR="00D35DDA" w:rsidRDefault="00132B7B" w:rsidP="00C3337E">
      <w:pPr>
        <w:rPr>
          <w:b/>
          <w:i/>
        </w:rPr>
      </w:pPr>
      <w:r w:rsidRPr="00CC5185">
        <w:rPr>
          <w:b/>
          <w:i/>
        </w:rPr>
        <w:t>Moving forward on suggested IGWG actions related to IP and Health</w:t>
      </w:r>
    </w:p>
    <w:p w14:paraId="5F698B7A" w14:textId="22E90249" w:rsidR="00C22C86" w:rsidRPr="00CC5185" w:rsidRDefault="00C22C86" w:rsidP="00C3337E">
      <w:pPr>
        <w:rPr>
          <w:iCs/>
          <w:color w:val="000000"/>
        </w:rPr>
      </w:pPr>
      <w:r w:rsidRPr="00CC5185">
        <w:rPr>
          <w:iCs/>
          <w:color w:val="000000"/>
        </w:rPr>
        <w:t>Ottawa, Canada, 2007</w:t>
      </w:r>
    </w:p>
    <w:p w14:paraId="61CF9E3F" w14:textId="77777777" w:rsidR="00132B7B" w:rsidRPr="00CC5185" w:rsidRDefault="00132B7B" w:rsidP="00132B7B">
      <w:pPr>
        <w:rPr>
          <w:b/>
          <w:iCs/>
          <w:color w:val="000000"/>
        </w:rPr>
      </w:pPr>
      <w:r w:rsidRPr="00CC5185">
        <w:rPr>
          <w:b/>
          <w:iCs/>
          <w:color w:val="000000"/>
        </w:rPr>
        <w:t>Canada’s Managing IP for Health Technical Workshop</w:t>
      </w:r>
    </w:p>
    <w:p w14:paraId="21BCF31C" w14:textId="77777777" w:rsidR="00C22C86" w:rsidRPr="00CC5185" w:rsidRDefault="00C22C86" w:rsidP="00C3337E">
      <w:pPr>
        <w:rPr>
          <w:iCs/>
          <w:color w:val="000000"/>
        </w:rPr>
      </w:pPr>
    </w:p>
    <w:p w14:paraId="600967BC" w14:textId="77777777" w:rsidR="00D35DDA" w:rsidRDefault="00132B7B" w:rsidP="00C3337E">
      <w:pPr>
        <w:rPr>
          <w:b/>
          <w:i/>
        </w:rPr>
      </w:pPr>
      <w:r w:rsidRPr="00CC5185">
        <w:rPr>
          <w:b/>
          <w:i/>
        </w:rPr>
        <w:t>Genetic Data and Intellectual Property: Levels of Data and of Protection</w:t>
      </w:r>
    </w:p>
    <w:p w14:paraId="3C30EC2B" w14:textId="63DD807F" w:rsidR="00C22C86" w:rsidRPr="00CC5185" w:rsidRDefault="00C22C86" w:rsidP="00C3337E">
      <w:pPr>
        <w:rPr>
          <w:iCs/>
          <w:color w:val="000000"/>
        </w:rPr>
      </w:pPr>
      <w:r w:rsidRPr="00CC5185">
        <w:rPr>
          <w:iCs/>
          <w:color w:val="000000"/>
        </w:rPr>
        <w:t>Trento, Italy, 2007</w:t>
      </w:r>
    </w:p>
    <w:p w14:paraId="3FF12DAE" w14:textId="3CC2D30E" w:rsidR="00C22C86" w:rsidRDefault="00132B7B" w:rsidP="00C3337E">
      <w:pPr>
        <w:rPr>
          <w:b/>
          <w:iCs/>
          <w:color w:val="000000"/>
        </w:rPr>
      </w:pPr>
      <w:r w:rsidRPr="00CC5185">
        <w:rPr>
          <w:b/>
          <w:iCs/>
          <w:color w:val="000000"/>
        </w:rPr>
        <w:t>University of Trento conference on Genetic Data: Opportunity and Threats</w:t>
      </w:r>
    </w:p>
    <w:p w14:paraId="439762E0" w14:textId="77777777" w:rsidR="00D35DDA" w:rsidRPr="00CC5185" w:rsidRDefault="00D35DDA" w:rsidP="00C3337E">
      <w:pPr>
        <w:rPr>
          <w:iCs/>
          <w:color w:val="000000"/>
        </w:rPr>
      </w:pPr>
    </w:p>
    <w:p w14:paraId="21B903F1" w14:textId="77777777" w:rsidR="00D35DDA" w:rsidRDefault="00132B7B" w:rsidP="00C3337E">
      <w:pPr>
        <w:rPr>
          <w:b/>
          <w:i/>
        </w:rPr>
      </w:pPr>
      <w:r w:rsidRPr="00CC5185">
        <w:rPr>
          <w:b/>
          <w:i/>
        </w:rPr>
        <w:t>Canada’s Access to Medicines Regime: Policy over Praxis</w:t>
      </w:r>
    </w:p>
    <w:p w14:paraId="16F5DB61" w14:textId="51D902DA" w:rsidR="00C22C86" w:rsidRPr="00CC5185" w:rsidRDefault="00C22C86" w:rsidP="00C3337E">
      <w:pPr>
        <w:rPr>
          <w:iCs/>
          <w:color w:val="000000"/>
        </w:rPr>
      </w:pPr>
      <w:r w:rsidRPr="00CC5185">
        <w:rPr>
          <w:iCs/>
          <w:color w:val="000000"/>
        </w:rPr>
        <w:t>Edinburgh, Scotland, 2007</w:t>
      </w:r>
    </w:p>
    <w:p w14:paraId="6CE985F2" w14:textId="2A72AA56" w:rsidR="00C22C86" w:rsidRDefault="00132B7B" w:rsidP="00C3337E">
      <w:pPr>
        <w:rPr>
          <w:b/>
          <w:iCs/>
          <w:color w:val="000000"/>
        </w:rPr>
      </w:pPr>
      <w:r w:rsidRPr="00CC5185">
        <w:rPr>
          <w:b/>
          <w:iCs/>
          <w:color w:val="000000"/>
        </w:rPr>
        <w:t>University of Edinburgh</w:t>
      </w:r>
    </w:p>
    <w:p w14:paraId="0D4F37EB" w14:textId="77777777" w:rsidR="00D35DDA" w:rsidRPr="00CC5185" w:rsidRDefault="00D35DDA" w:rsidP="00C3337E">
      <w:pPr>
        <w:rPr>
          <w:b/>
          <w:iCs/>
          <w:color w:val="000000"/>
        </w:rPr>
      </w:pPr>
    </w:p>
    <w:p w14:paraId="1AC13174" w14:textId="77777777" w:rsidR="00D35DDA" w:rsidRDefault="00132B7B" w:rsidP="00C3337E">
      <w:pPr>
        <w:rPr>
          <w:b/>
          <w:i/>
        </w:rPr>
      </w:pPr>
      <w:r w:rsidRPr="00CC5185">
        <w:rPr>
          <w:b/>
          <w:i/>
        </w:rPr>
        <w:t>Preliminary Legal Review of a Medicines Patent Pool</w:t>
      </w:r>
    </w:p>
    <w:p w14:paraId="6D8EA033" w14:textId="0092F474" w:rsidR="00C22C86" w:rsidRPr="00CC5185" w:rsidRDefault="00C22C86" w:rsidP="00C3337E">
      <w:pPr>
        <w:rPr>
          <w:iCs/>
          <w:color w:val="000000"/>
        </w:rPr>
      </w:pPr>
      <w:r w:rsidRPr="00CC5185">
        <w:rPr>
          <w:iCs/>
          <w:color w:val="000000"/>
        </w:rPr>
        <w:t>Geneva, Switzerland, 2007, with Jean-Frederic Morin</w:t>
      </w:r>
    </w:p>
    <w:p w14:paraId="3233363B" w14:textId="5D807F44" w:rsidR="00C22C86" w:rsidRDefault="00132B7B" w:rsidP="00C3337E">
      <w:pPr>
        <w:rPr>
          <w:b/>
          <w:iCs/>
          <w:color w:val="000000"/>
        </w:rPr>
      </w:pPr>
      <w:r w:rsidRPr="00CC5185">
        <w:rPr>
          <w:b/>
          <w:iCs/>
          <w:color w:val="000000"/>
        </w:rPr>
        <w:t>UNITAID Board Meeting</w:t>
      </w:r>
    </w:p>
    <w:p w14:paraId="20B8BA4B" w14:textId="77777777" w:rsidR="00D35DDA" w:rsidRPr="00CC5185" w:rsidRDefault="00D35DDA" w:rsidP="00C3337E">
      <w:pPr>
        <w:rPr>
          <w:b/>
          <w:iCs/>
          <w:color w:val="000000"/>
        </w:rPr>
      </w:pPr>
    </w:p>
    <w:p w14:paraId="69CF92E8" w14:textId="77777777" w:rsidR="00D35DDA" w:rsidRDefault="00132B7B" w:rsidP="00C3337E">
      <w:pPr>
        <w:rPr>
          <w:b/>
          <w:i/>
        </w:rPr>
      </w:pPr>
      <w:r w:rsidRPr="00CC5185">
        <w:rPr>
          <w:b/>
          <w:i/>
        </w:rPr>
        <w:t>General Overview of the International Gene Patents and Licensing Practices Landscape</w:t>
      </w:r>
    </w:p>
    <w:p w14:paraId="2D9F9E9C" w14:textId="5B43B472" w:rsidR="00C22C86" w:rsidRPr="00CC5185" w:rsidRDefault="00C22C86" w:rsidP="00C3337E">
      <w:pPr>
        <w:rPr>
          <w:iCs/>
          <w:color w:val="000000"/>
        </w:rPr>
      </w:pPr>
      <w:r w:rsidRPr="00CC5185">
        <w:rPr>
          <w:iCs/>
          <w:color w:val="000000"/>
        </w:rPr>
        <w:t>Washington, DC, USA, 2007</w:t>
      </w:r>
    </w:p>
    <w:p w14:paraId="6462CD50" w14:textId="1011EA80" w:rsidR="00C22C86" w:rsidRDefault="00132B7B" w:rsidP="00C3337E">
      <w:pPr>
        <w:rPr>
          <w:b/>
          <w:iCs/>
          <w:color w:val="000000"/>
        </w:rPr>
      </w:pPr>
      <w:r w:rsidRPr="00CC5185">
        <w:rPr>
          <w:b/>
          <w:iCs/>
          <w:color w:val="000000"/>
        </w:rPr>
        <w:t>Secretary of Health’s Advisory Committee on Genetics, Health and Society</w:t>
      </w:r>
    </w:p>
    <w:p w14:paraId="4F6E599F" w14:textId="77777777" w:rsidR="00D35DDA" w:rsidRPr="00CC5185" w:rsidRDefault="00D35DDA" w:rsidP="00C3337E">
      <w:pPr>
        <w:rPr>
          <w:iCs/>
          <w:color w:val="000000"/>
        </w:rPr>
      </w:pPr>
    </w:p>
    <w:p w14:paraId="57710B4B" w14:textId="77777777" w:rsidR="00D35DDA" w:rsidRDefault="00132B7B" w:rsidP="00C3337E">
      <w:pPr>
        <w:keepNext/>
        <w:rPr>
          <w:b/>
          <w:i/>
        </w:rPr>
      </w:pPr>
      <w:r w:rsidRPr="00CC5185">
        <w:rPr>
          <w:b/>
          <w:i/>
        </w:rPr>
        <w:t>BRCA Testing in Canada</w:t>
      </w:r>
    </w:p>
    <w:p w14:paraId="592A1F7C" w14:textId="26CB109E" w:rsidR="00C22C86" w:rsidRPr="00CC5185" w:rsidRDefault="00C22C86" w:rsidP="00C3337E">
      <w:pPr>
        <w:keepNext/>
        <w:rPr>
          <w:iCs/>
          <w:color w:val="000000"/>
        </w:rPr>
      </w:pPr>
      <w:r w:rsidRPr="00CC5185">
        <w:rPr>
          <w:iCs/>
          <w:color w:val="000000"/>
        </w:rPr>
        <w:t>Washington, DC, USA, 2007</w:t>
      </w:r>
    </w:p>
    <w:p w14:paraId="5E3EC7FA" w14:textId="7165EF8C" w:rsidR="00C22C86" w:rsidRDefault="00132B7B" w:rsidP="00C3337E">
      <w:pPr>
        <w:rPr>
          <w:b/>
          <w:iCs/>
          <w:color w:val="000000"/>
        </w:rPr>
      </w:pPr>
      <w:r w:rsidRPr="00CC5185">
        <w:rPr>
          <w:b/>
          <w:iCs/>
          <w:color w:val="000000"/>
        </w:rPr>
        <w:t>Secretary of Health’s Advisory Committee on Genetics, Health and Society</w:t>
      </w:r>
    </w:p>
    <w:p w14:paraId="5749451B" w14:textId="77777777" w:rsidR="00D35DDA" w:rsidRPr="00CC5185" w:rsidRDefault="00D35DDA" w:rsidP="00C3337E">
      <w:pPr>
        <w:rPr>
          <w:b/>
          <w:iCs/>
          <w:color w:val="000000"/>
        </w:rPr>
      </w:pPr>
    </w:p>
    <w:p w14:paraId="30ECF021" w14:textId="77777777" w:rsidR="00D35DDA" w:rsidRDefault="00132B7B" w:rsidP="00C3337E">
      <w:pPr>
        <w:rPr>
          <w:b/>
          <w:i/>
          <w:iCs/>
          <w:color w:val="000000"/>
        </w:rPr>
      </w:pPr>
      <w:r w:rsidRPr="00CC5185">
        <w:rPr>
          <w:b/>
          <w:i/>
          <w:iCs/>
          <w:color w:val="000000"/>
        </w:rPr>
        <w:t>Legal Interpretation and Ontologies: Law, institutions and practices and the case of Myriad Genetics</w:t>
      </w:r>
    </w:p>
    <w:p w14:paraId="47FAD79D" w14:textId="0CC4FB3B" w:rsidR="00C22C86" w:rsidRPr="00CC5185" w:rsidRDefault="00C22C86" w:rsidP="00C3337E">
      <w:pPr>
        <w:rPr>
          <w:iCs/>
          <w:color w:val="000000"/>
        </w:rPr>
      </w:pPr>
      <w:r w:rsidRPr="00CC5185">
        <w:rPr>
          <w:iCs/>
          <w:color w:val="000000"/>
        </w:rPr>
        <w:t>Trento, Italy, 2007</w:t>
      </w:r>
    </w:p>
    <w:p w14:paraId="7D5E3A82" w14:textId="5778C954" w:rsidR="00C22C86" w:rsidRDefault="00132B7B" w:rsidP="00C3337E">
      <w:pPr>
        <w:rPr>
          <w:b/>
          <w:iCs/>
          <w:color w:val="000000"/>
        </w:rPr>
      </w:pPr>
      <w:r w:rsidRPr="00CC5185">
        <w:rPr>
          <w:b/>
          <w:iCs/>
          <w:color w:val="000000"/>
        </w:rPr>
        <w:t>University of Trento</w:t>
      </w:r>
    </w:p>
    <w:p w14:paraId="7BE6C6B8" w14:textId="77777777" w:rsidR="00D35DDA" w:rsidRPr="00CC5185" w:rsidRDefault="00D35DDA" w:rsidP="00C3337E">
      <w:pPr>
        <w:rPr>
          <w:iCs/>
          <w:color w:val="000000"/>
        </w:rPr>
      </w:pPr>
    </w:p>
    <w:p w14:paraId="5F627B33" w14:textId="77777777" w:rsidR="00D35DDA" w:rsidRDefault="00132B7B" w:rsidP="00C3337E">
      <w:pPr>
        <w:rPr>
          <w:b/>
          <w:i/>
          <w:iCs/>
          <w:color w:val="000000"/>
        </w:rPr>
      </w:pPr>
      <w:r w:rsidRPr="00CC5185">
        <w:rPr>
          <w:b/>
          <w:i/>
          <w:iCs/>
          <w:color w:val="000000"/>
        </w:rPr>
        <w:t>Domestic and International Canadian Policy re IP and Access to Medicines</w:t>
      </w:r>
    </w:p>
    <w:p w14:paraId="0ABDABF5" w14:textId="601D4531" w:rsidR="00C22C86" w:rsidRPr="00CC5185" w:rsidRDefault="00C22C86" w:rsidP="00C3337E">
      <w:pPr>
        <w:rPr>
          <w:iCs/>
          <w:color w:val="000000"/>
        </w:rPr>
      </w:pPr>
      <w:r w:rsidRPr="00CC5185">
        <w:rPr>
          <w:iCs/>
          <w:color w:val="000000"/>
        </w:rPr>
        <w:lastRenderedPageBreak/>
        <w:t>Ottawa, Canada, 2007</w:t>
      </w:r>
    </w:p>
    <w:p w14:paraId="5D971E3E" w14:textId="6C43BC3E" w:rsidR="00C22C86" w:rsidRDefault="00132B7B" w:rsidP="00C3337E">
      <w:pPr>
        <w:rPr>
          <w:b/>
          <w:iCs/>
          <w:color w:val="000000"/>
        </w:rPr>
      </w:pPr>
      <w:r w:rsidRPr="00CC5185">
        <w:rPr>
          <w:b/>
          <w:iCs/>
          <w:color w:val="000000"/>
        </w:rPr>
        <w:t>Health Canada: Trade and Health Workshop</w:t>
      </w:r>
    </w:p>
    <w:p w14:paraId="5DF457B1" w14:textId="77777777" w:rsidR="00D35DDA" w:rsidRPr="00CC5185" w:rsidRDefault="00D35DDA" w:rsidP="00C3337E">
      <w:pPr>
        <w:rPr>
          <w:iCs/>
          <w:color w:val="000000"/>
        </w:rPr>
      </w:pPr>
    </w:p>
    <w:p w14:paraId="01D51AEA" w14:textId="77777777" w:rsidR="00D35DDA" w:rsidRDefault="00132B7B" w:rsidP="00C3337E">
      <w:pPr>
        <w:rPr>
          <w:b/>
          <w:i/>
          <w:iCs/>
          <w:color w:val="000000"/>
        </w:rPr>
      </w:pPr>
      <w:r w:rsidRPr="00CC5185">
        <w:rPr>
          <w:b/>
          <w:i/>
          <w:iCs/>
          <w:color w:val="000000"/>
        </w:rPr>
        <w:t>Compulsory Licensing and Competition</w:t>
      </w:r>
    </w:p>
    <w:p w14:paraId="2AC03E28" w14:textId="67762EEA" w:rsidR="00C22C86" w:rsidRPr="00CC5185" w:rsidRDefault="00C22C86" w:rsidP="00C3337E">
      <w:pPr>
        <w:rPr>
          <w:iCs/>
          <w:color w:val="000000"/>
        </w:rPr>
      </w:pPr>
      <w:r w:rsidRPr="00CC5185">
        <w:rPr>
          <w:iCs/>
          <w:color w:val="000000"/>
        </w:rPr>
        <w:t>Ottawa, Canada, 2007</w:t>
      </w:r>
    </w:p>
    <w:p w14:paraId="7B55EFBA" w14:textId="15FB456C" w:rsidR="00C22C86" w:rsidRDefault="00132B7B" w:rsidP="00C3337E">
      <w:pPr>
        <w:rPr>
          <w:b/>
          <w:iCs/>
          <w:color w:val="000000"/>
        </w:rPr>
      </w:pPr>
      <w:r w:rsidRPr="00CC5185">
        <w:rPr>
          <w:b/>
          <w:iCs/>
          <w:color w:val="000000"/>
        </w:rPr>
        <w:t>Competition Bureau: IP/Competition Policy Symposium</w:t>
      </w:r>
    </w:p>
    <w:p w14:paraId="3BF2B1C9" w14:textId="77777777" w:rsidR="00D35DDA" w:rsidRDefault="00D35DDA" w:rsidP="00C3337E">
      <w:pPr>
        <w:rPr>
          <w:b/>
          <w:iCs/>
          <w:color w:val="000000"/>
        </w:rPr>
      </w:pPr>
    </w:p>
    <w:p w14:paraId="689B3047" w14:textId="77777777" w:rsidR="00D35DDA" w:rsidRDefault="00132B7B" w:rsidP="00C3337E">
      <w:pPr>
        <w:rPr>
          <w:b/>
          <w:i/>
          <w:iCs/>
          <w:color w:val="000000"/>
        </w:rPr>
      </w:pPr>
      <w:r w:rsidRPr="00CC5185">
        <w:rPr>
          <w:b/>
          <w:i/>
          <w:iCs/>
          <w:color w:val="000000"/>
        </w:rPr>
        <w:t>Knowledge and Property: Unraveling the relationship</w:t>
      </w:r>
    </w:p>
    <w:p w14:paraId="22489045" w14:textId="2497FFD7" w:rsidR="00C22C86" w:rsidRPr="00CC5185" w:rsidRDefault="00C22C86" w:rsidP="00C3337E">
      <w:pPr>
        <w:rPr>
          <w:iCs/>
          <w:color w:val="000000"/>
        </w:rPr>
      </w:pPr>
      <w:r w:rsidRPr="00CC5185">
        <w:rPr>
          <w:iCs/>
          <w:color w:val="000000"/>
        </w:rPr>
        <w:t>Exeter, UK, 2007</w:t>
      </w:r>
    </w:p>
    <w:p w14:paraId="37641A3D" w14:textId="3715F16B" w:rsidR="002B30EA" w:rsidRDefault="00132B7B" w:rsidP="00C3337E">
      <w:pPr>
        <w:rPr>
          <w:b/>
          <w:iCs/>
          <w:color w:val="000000"/>
        </w:rPr>
      </w:pPr>
      <w:r w:rsidRPr="00CC5185">
        <w:rPr>
          <w:b/>
          <w:iCs/>
          <w:color w:val="000000"/>
        </w:rPr>
        <w:t>University of Exeter: Governing Genomics Conference</w:t>
      </w:r>
    </w:p>
    <w:p w14:paraId="164F66DC" w14:textId="77777777" w:rsidR="002B30EA" w:rsidRDefault="002B30EA" w:rsidP="00C3337E">
      <w:pPr>
        <w:rPr>
          <w:b/>
          <w:iCs/>
          <w:color w:val="000000"/>
        </w:rPr>
      </w:pPr>
    </w:p>
    <w:p w14:paraId="763EB218" w14:textId="77777777" w:rsidR="00D35DDA" w:rsidRDefault="00132B7B" w:rsidP="00C3337E">
      <w:pPr>
        <w:rPr>
          <w:b/>
          <w:i/>
          <w:iCs/>
          <w:color w:val="000000"/>
        </w:rPr>
      </w:pPr>
      <w:r w:rsidRPr="00CC5185">
        <w:rPr>
          <w:b/>
          <w:i/>
          <w:iCs/>
          <w:color w:val="000000"/>
        </w:rPr>
        <w:t>Of Mice and Women: Looking for new business models</w:t>
      </w:r>
    </w:p>
    <w:p w14:paraId="4EF1AFF3" w14:textId="5E433E80" w:rsidR="00C22C86" w:rsidRPr="00CC5185" w:rsidRDefault="00C22C86" w:rsidP="00C3337E">
      <w:pPr>
        <w:rPr>
          <w:iCs/>
          <w:color w:val="000000"/>
        </w:rPr>
      </w:pPr>
      <w:r w:rsidRPr="00CC5185">
        <w:rPr>
          <w:iCs/>
          <w:color w:val="000000"/>
        </w:rPr>
        <w:t>Durham, USA, 2006 with Tania Bubela</w:t>
      </w:r>
    </w:p>
    <w:p w14:paraId="2741B6A8" w14:textId="77777777" w:rsidR="00132B7B" w:rsidRPr="00CC5185" w:rsidRDefault="00132B7B" w:rsidP="00132B7B">
      <w:pPr>
        <w:rPr>
          <w:b/>
          <w:iCs/>
          <w:color w:val="000000"/>
        </w:rPr>
      </w:pPr>
      <w:r w:rsidRPr="00CC5185">
        <w:rPr>
          <w:b/>
          <w:iCs/>
          <w:color w:val="000000"/>
        </w:rPr>
        <w:t>Duke University: Center for Genome, Ethics, Law and Policy</w:t>
      </w:r>
    </w:p>
    <w:p w14:paraId="48185F28" w14:textId="77777777" w:rsidR="00C22C86" w:rsidRPr="00CC5185" w:rsidRDefault="00C22C86" w:rsidP="00C3337E">
      <w:pPr>
        <w:rPr>
          <w:b/>
          <w:iCs/>
          <w:color w:val="000000"/>
        </w:rPr>
      </w:pPr>
    </w:p>
    <w:p w14:paraId="54C19109" w14:textId="77777777" w:rsidR="00D35DDA" w:rsidRDefault="00132B7B" w:rsidP="00C3337E">
      <w:pPr>
        <w:rPr>
          <w:b/>
          <w:i/>
          <w:iCs/>
          <w:color w:val="000000"/>
        </w:rPr>
      </w:pPr>
      <w:r w:rsidRPr="00CC5185">
        <w:rPr>
          <w:b/>
          <w:i/>
          <w:iCs/>
          <w:color w:val="000000"/>
        </w:rPr>
        <w:t>Biotech Patents: A rational policy response</w:t>
      </w:r>
    </w:p>
    <w:p w14:paraId="356BF2A7" w14:textId="20E5ECA0" w:rsidR="00C22C86" w:rsidRPr="00CC5185" w:rsidRDefault="00C22C86" w:rsidP="00C3337E">
      <w:pPr>
        <w:rPr>
          <w:iCs/>
          <w:color w:val="000000"/>
        </w:rPr>
      </w:pPr>
      <w:r w:rsidRPr="00CC5185">
        <w:rPr>
          <w:iCs/>
          <w:color w:val="000000"/>
        </w:rPr>
        <w:t>Edmonton, Canada, 2006</w:t>
      </w:r>
    </w:p>
    <w:p w14:paraId="2C902E88" w14:textId="63E6E0AD" w:rsidR="00C3337E" w:rsidRDefault="00132B7B" w:rsidP="00C3337E">
      <w:pPr>
        <w:rPr>
          <w:b/>
          <w:iCs/>
          <w:color w:val="000000"/>
        </w:rPr>
      </w:pPr>
      <w:r w:rsidRPr="00CC5185">
        <w:rPr>
          <w:b/>
          <w:iCs/>
          <w:color w:val="000000"/>
        </w:rPr>
        <w:t>Health Law Institute Seminar Series 2006/2007</w:t>
      </w:r>
    </w:p>
    <w:p w14:paraId="2FB36E3F" w14:textId="77777777" w:rsidR="00D35DDA" w:rsidRDefault="00D35DDA" w:rsidP="00C3337E">
      <w:pPr>
        <w:rPr>
          <w:b/>
          <w:iCs/>
          <w:color w:val="000000"/>
        </w:rPr>
      </w:pPr>
    </w:p>
    <w:p w14:paraId="1199429A" w14:textId="77777777" w:rsidR="00D35DDA" w:rsidRDefault="00132B7B" w:rsidP="00C3337E">
      <w:pPr>
        <w:rPr>
          <w:b/>
          <w:i/>
          <w:iCs/>
          <w:color w:val="000000"/>
        </w:rPr>
      </w:pPr>
      <w:r w:rsidRPr="00CC5185">
        <w:rPr>
          <w:b/>
          <w:i/>
          <w:iCs/>
          <w:color w:val="000000"/>
        </w:rPr>
        <w:t>Myriad Genetics: Case study</w:t>
      </w:r>
    </w:p>
    <w:p w14:paraId="3487ED7C" w14:textId="3F9CCE02" w:rsidR="00C22C86" w:rsidRPr="00CC5185" w:rsidRDefault="00C22C86" w:rsidP="00C3337E">
      <w:pPr>
        <w:rPr>
          <w:iCs/>
          <w:color w:val="000000"/>
        </w:rPr>
      </w:pPr>
      <w:r w:rsidRPr="00CC5185">
        <w:rPr>
          <w:iCs/>
          <w:color w:val="000000"/>
        </w:rPr>
        <w:t>Edmonton, Canada, 2006 with Julia Carbone</w:t>
      </w:r>
    </w:p>
    <w:p w14:paraId="0C12DBF8" w14:textId="3DA81BCC" w:rsidR="00C22C86" w:rsidRPr="00CC5185" w:rsidRDefault="00132B7B" w:rsidP="00C3337E">
      <w:pPr>
        <w:rPr>
          <w:b/>
          <w:iCs/>
          <w:color w:val="000000"/>
          <w:lang w:val="en-US"/>
        </w:rPr>
      </w:pPr>
      <w:r w:rsidRPr="00CC5185">
        <w:rPr>
          <w:b/>
          <w:iCs/>
          <w:color w:val="000000"/>
        </w:rPr>
        <w:t>Workshop on Policy Response to Breast Cancer Patents</w:t>
      </w:r>
    </w:p>
    <w:p w14:paraId="7D98082D" w14:textId="77777777" w:rsidR="00D35DDA" w:rsidRDefault="00132B7B" w:rsidP="00C3337E">
      <w:pPr>
        <w:rPr>
          <w:b/>
          <w:bCs/>
          <w:i/>
          <w:color w:val="000000"/>
          <w:lang w:val="fr-FR"/>
        </w:rPr>
      </w:pPr>
      <w:r w:rsidRPr="00CC5185">
        <w:rPr>
          <w:b/>
          <w:bCs/>
          <w:i/>
          <w:color w:val="000000"/>
          <w:lang w:val="fr-FR"/>
        </w:rPr>
        <w:t>Droits de propriété intellectuelle et droit de la concurrence : Convergence ou Divergence ?</w:t>
      </w:r>
    </w:p>
    <w:p w14:paraId="2CC4C325" w14:textId="4C7EA44D" w:rsidR="00C22C86" w:rsidRPr="00CC5185" w:rsidRDefault="00C22C86" w:rsidP="00C3337E">
      <w:pPr>
        <w:rPr>
          <w:color w:val="000000"/>
          <w:lang w:val="fr-CA"/>
        </w:rPr>
      </w:pPr>
      <w:r w:rsidRPr="00CC5185">
        <w:rPr>
          <w:color w:val="000000"/>
          <w:lang w:val="fr-CA"/>
        </w:rPr>
        <w:t>Paris, France, 2006</w:t>
      </w:r>
    </w:p>
    <w:p w14:paraId="12FEEA6B" w14:textId="02B7394A" w:rsidR="00C22C86" w:rsidRDefault="00132B7B" w:rsidP="00C3337E">
      <w:pPr>
        <w:rPr>
          <w:b/>
          <w:bCs/>
          <w:lang w:val="fr-CA"/>
        </w:rPr>
      </w:pPr>
      <w:r w:rsidRPr="00CC5185">
        <w:rPr>
          <w:b/>
          <w:iCs/>
          <w:color w:val="000000"/>
          <w:lang w:val="fr-CA"/>
        </w:rPr>
        <w:t xml:space="preserve">Cour de Cassation: </w:t>
      </w:r>
      <w:r w:rsidRPr="00CC5185">
        <w:rPr>
          <w:b/>
          <w:bCs/>
          <w:lang w:val="fr-CA"/>
        </w:rPr>
        <w:t>Droits de propriété intellectuelle : Approches juridiques et économiques.</w:t>
      </w:r>
    </w:p>
    <w:p w14:paraId="317204DA" w14:textId="77777777" w:rsidR="00D35DDA" w:rsidRPr="00B54399" w:rsidRDefault="00D35DDA" w:rsidP="00C3337E">
      <w:pPr>
        <w:rPr>
          <w:b/>
          <w:iCs/>
          <w:color w:val="000000"/>
          <w:lang w:val="fr-CA"/>
        </w:rPr>
      </w:pPr>
    </w:p>
    <w:p w14:paraId="3450A82A" w14:textId="77777777" w:rsidR="00D35DDA" w:rsidRDefault="00132B7B" w:rsidP="00C3337E">
      <w:pPr>
        <w:rPr>
          <w:b/>
          <w:bCs/>
          <w:i/>
          <w:color w:val="000000"/>
        </w:rPr>
      </w:pPr>
      <w:r w:rsidRPr="00CC5185">
        <w:rPr>
          <w:b/>
          <w:bCs/>
          <w:i/>
          <w:color w:val="000000"/>
        </w:rPr>
        <w:t>Challenges in Innovation</w:t>
      </w:r>
    </w:p>
    <w:p w14:paraId="6C2364F3" w14:textId="15501606" w:rsidR="00C22C86" w:rsidRPr="00CC5185" w:rsidRDefault="00C22C86" w:rsidP="00C3337E">
      <w:pPr>
        <w:rPr>
          <w:color w:val="000000"/>
        </w:rPr>
      </w:pPr>
      <w:r w:rsidRPr="00CC5185">
        <w:rPr>
          <w:color w:val="000000"/>
        </w:rPr>
        <w:t>Cairo, Egypt, 2006</w:t>
      </w:r>
    </w:p>
    <w:p w14:paraId="735E699B" w14:textId="0285A09F" w:rsidR="00C22C86" w:rsidRDefault="00132B7B" w:rsidP="00C3337E">
      <w:pPr>
        <w:rPr>
          <w:b/>
          <w:iCs/>
          <w:color w:val="000000"/>
        </w:rPr>
      </w:pPr>
      <w:r w:rsidRPr="00CC5185">
        <w:rPr>
          <w:b/>
          <w:iCs/>
          <w:color w:val="000000"/>
        </w:rPr>
        <w:t>Global Forum on Health Research</w:t>
      </w:r>
    </w:p>
    <w:p w14:paraId="3C699196" w14:textId="77777777" w:rsidR="00D35DDA" w:rsidRPr="00CC5185" w:rsidRDefault="00D35DDA" w:rsidP="00C3337E">
      <w:pPr>
        <w:rPr>
          <w:b/>
        </w:rPr>
      </w:pPr>
    </w:p>
    <w:p w14:paraId="3903042E" w14:textId="77777777" w:rsidR="00D35DDA" w:rsidRDefault="00132B7B" w:rsidP="00C3337E">
      <w:pPr>
        <w:rPr>
          <w:b/>
          <w:bCs/>
          <w:i/>
          <w:color w:val="000000"/>
        </w:rPr>
      </w:pPr>
      <w:r w:rsidRPr="00CC5185">
        <w:rPr>
          <w:b/>
          <w:bCs/>
          <w:i/>
          <w:color w:val="000000"/>
        </w:rPr>
        <w:t>The Latin American Consortium on Biotechnology IP</w:t>
      </w:r>
    </w:p>
    <w:p w14:paraId="74073EE3" w14:textId="43C426A3" w:rsidR="00C22C86" w:rsidRPr="00CC5185" w:rsidRDefault="00C22C86" w:rsidP="00C3337E">
      <w:pPr>
        <w:rPr>
          <w:color w:val="000000"/>
        </w:rPr>
      </w:pPr>
      <w:r w:rsidRPr="00CC5185">
        <w:rPr>
          <w:color w:val="000000"/>
        </w:rPr>
        <w:t>Buenos Aires, Argentina 2006</w:t>
      </w:r>
    </w:p>
    <w:p w14:paraId="2A2335A0" w14:textId="375C818B" w:rsidR="00C22C86" w:rsidRDefault="00132B7B" w:rsidP="00C3337E">
      <w:pPr>
        <w:rPr>
          <w:b/>
        </w:rPr>
      </w:pPr>
      <w:r w:rsidRPr="00CC5185">
        <w:rPr>
          <w:b/>
        </w:rPr>
        <w:t>Intellectual Property Biotechnology Capacity and Development</w:t>
      </w:r>
    </w:p>
    <w:p w14:paraId="570B1175" w14:textId="77777777" w:rsidR="00D35DDA" w:rsidRPr="00CC5185" w:rsidRDefault="00D35DDA" w:rsidP="00C3337E">
      <w:pPr>
        <w:rPr>
          <w:b/>
          <w:iCs/>
          <w:color w:val="000000"/>
        </w:rPr>
      </w:pPr>
    </w:p>
    <w:p w14:paraId="5EA991F7" w14:textId="77777777" w:rsidR="00D35DDA" w:rsidRDefault="00132B7B" w:rsidP="00C3337E">
      <w:pPr>
        <w:rPr>
          <w:b/>
          <w:bCs/>
          <w:i/>
          <w:color w:val="000000"/>
        </w:rPr>
      </w:pPr>
      <w:r w:rsidRPr="00CC5185">
        <w:rPr>
          <w:b/>
          <w:bCs/>
          <w:i/>
          <w:color w:val="000000"/>
        </w:rPr>
        <w:t>From Research to Policy: the work of the Intellectual Property Modeling Group</w:t>
      </w:r>
    </w:p>
    <w:p w14:paraId="0C374A17" w14:textId="2A51901E" w:rsidR="00C22C86" w:rsidRPr="00CC5185" w:rsidRDefault="00C22C86" w:rsidP="00C3337E">
      <w:pPr>
        <w:rPr>
          <w:color w:val="000000"/>
        </w:rPr>
      </w:pPr>
      <w:r w:rsidRPr="00CC5185">
        <w:rPr>
          <w:color w:val="000000"/>
        </w:rPr>
        <w:t>Durham, USA, 2006</w:t>
      </w:r>
    </w:p>
    <w:p w14:paraId="73B03244" w14:textId="716B1C7E" w:rsidR="00C22C86" w:rsidRDefault="00132B7B" w:rsidP="00C3337E">
      <w:pPr>
        <w:rPr>
          <w:b/>
          <w:iCs/>
          <w:color w:val="000000"/>
        </w:rPr>
      </w:pPr>
      <w:r w:rsidRPr="00CC5185">
        <w:rPr>
          <w:b/>
          <w:iCs/>
          <w:color w:val="000000"/>
        </w:rPr>
        <w:t>Duke University, School of Law</w:t>
      </w:r>
    </w:p>
    <w:p w14:paraId="16128B25" w14:textId="77777777" w:rsidR="00D35DDA" w:rsidRPr="00CC5185" w:rsidRDefault="00D35DDA" w:rsidP="00C3337E">
      <w:pPr>
        <w:rPr>
          <w:b/>
          <w:iCs/>
          <w:color w:val="000000"/>
        </w:rPr>
      </w:pPr>
    </w:p>
    <w:p w14:paraId="606C2F74" w14:textId="77777777" w:rsidR="00D35DDA" w:rsidRDefault="00132B7B" w:rsidP="00C3337E">
      <w:pPr>
        <w:rPr>
          <w:b/>
          <w:bCs/>
          <w:i/>
          <w:color w:val="000000"/>
        </w:rPr>
      </w:pPr>
      <w:r w:rsidRPr="00CC5185">
        <w:rPr>
          <w:b/>
          <w:bCs/>
          <w:i/>
          <w:color w:val="000000"/>
        </w:rPr>
        <w:t>Comparative Intellectual Property Issues in Biotechnology</w:t>
      </w:r>
    </w:p>
    <w:p w14:paraId="18F80AE5" w14:textId="31656F33" w:rsidR="00C22C86" w:rsidRPr="00CC5185" w:rsidRDefault="00C22C86" w:rsidP="00C3337E">
      <w:pPr>
        <w:rPr>
          <w:color w:val="000000"/>
        </w:rPr>
      </w:pPr>
      <w:r w:rsidRPr="00CC5185">
        <w:rPr>
          <w:color w:val="000000"/>
        </w:rPr>
        <w:t>Victoria, Canada, 2006</w:t>
      </w:r>
    </w:p>
    <w:p w14:paraId="2761CF5F" w14:textId="522D83C4" w:rsidR="00C22C86" w:rsidRDefault="00132B7B" w:rsidP="00C3337E">
      <w:pPr>
        <w:rPr>
          <w:b/>
          <w:iCs/>
          <w:color w:val="000000"/>
        </w:rPr>
      </w:pPr>
      <w:r w:rsidRPr="00CC5185">
        <w:rPr>
          <w:b/>
          <w:iCs/>
          <w:color w:val="000000"/>
        </w:rPr>
        <w:t>Food, Health and Biotechnology: Consumer and Social Issues in Canada’s New Food and Health Product Industries</w:t>
      </w:r>
    </w:p>
    <w:p w14:paraId="1B67CD3F" w14:textId="77777777" w:rsidR="00D35DDA" w:rsidRPr="00CC5185" w:rsidRDefault="00D35DDA" w:rsidP="00C3337E">
      <w:pPr>
        <w:rPr>
          <w:b/>
          <w:iCs/>
          <w:color w:val="000000"/>
        </w:rPr>
      </w:pPr>
    </w:p>
    <w:p w14:paraId="7839BBEE" w14:textId="77777777" w:rsidR="00D35DDA" w:rsidRDefault="00132B7B" w:rsidP="00C3337E">
      <w:pPr>
        <w:rPr>
          <w:b/>
          <w:bCs/>
          <w:i/>
          <w:color w:val="000000"/>
        </w:rPr>
      </w:pPr>
      <w:r w:rsidRPr="00CC5185">
        <w:rPr>
          <w:b/>
          <w:bCs/>
          <w:i/>
          <w:color w:val="000000"/>
        </w:rPr>
        <w:t>From Research to Policy: the work of the Intellectual Property Modeling Group</w:t>
      </w:r>
    </w:p>
    <w:p w14:paraId="0813BE91" w14:textId="59EB95B1" w:rsidR="00C22C86" w:rsidRPr="00CC5185" w:rsidRDefault="00C22C86" w:rsidP="00C3337E">
      <w:pPr>
        <w:rPr>
          <w:color w:val="000000"/>
        </w:rPr>
      </w:pPr>
      <w:r w:rsidRPr="00CC5185">
        <w:rPr>
          <w:color w:val="000000"/>
        </w:rPr>
        <w:t>Ottawa, Canada, 2006</w:t>
      </w:r>
    </w:p>
    <w:p w14:paraId="53942A36" w14:textId="77777777" w:rsidR="00132B7B" w:rsidRPr="00CC5185" w:rsidRDefault="00132B7B" w:rsidP="00132B7B">
      <w:pPr>
        <w:rPr>
          <w:b/>
          <w:color w:val="000000"/>
        </w:rPr>
      </w:pPr>
      <w:r w:rsidRPr="00CC5185">
        <w:rPr>
          <w:b/>
          <w:iCs/>
          <w:color w:val="000000"/>
        </w:rPr>
        <w:t>Canadian Intellectual Property Office</w:t>
      </w:r>
    </w:p>
    <w:p w14:paraId="2FBE3CD7" w14:textId="3724EA45" w:rsidR="00132B7B" w:rsidRPr="00CC5185" w:rsidRDefault="00132B7B" w:rsidP="00C3337E">
      <w:pPr>
        <w:rPr>
          <w:b/>
          <w:i/>
          <w:color w:val="000000"/>
        </w:rPr>
      </w:pPr>
    </w:p>
    <w:p w14:paraId="3DDA876F" w14:textId="77777777" w:rsidR="00D35DDA" w:rsidRDefault="00132B7B" w:rsidP="00C3337E">
      <w:pPr>
        <w:rPr>
          <w:b/>
          <w:i/>
          <w:color w:val="000000"/>
        </w:rPr>
      </w:pPr>
      <w:r w:rsidRPr="00CC5185">
        <w:rPr>
          <w:b/>
          <w:i/>
          <w:color w:val="000000"/>
        </w:rPr>
        <w:t>Cutting Edge IP Law</w:t>
      </w:r>
    </w:p>
    <w:p w14:paraId="65676A14" w14:textId="038A88E4" w:rsidR="00C22C86" w:rsidRPr="00CC5185" w:rsidRDefault="00C22C86" w:rsidP="00C3337E">
      <w:pPr>
        <w:rPr>
          <w:color w:val="000000"/>
        </w:rPr>
      </w:pPr>
      <w:r w:rsidRPr="00CC5185">
        <w:rPr>
          <w:color w:val="000000"/>
        </w:rPr>
        <w:t>St. John’s, Canada, 2006</w:t>
      </w:r>
    </w:p>
    <w:p w14:paraId="27A41533" w14:textId="77777777" w:rsidR="00132B7B" w:rsidRPr="00CC5185" w:rsidRDefault="00132B7B" w:rsidP="00132B7B">
      <w:pPr>
        <w:rPr>
          <w:b/>
          <w:color w:val="000000"/>
        </w:rPr>
      </w:pPr>
      <w:r w:rsidRPr="00CC5185">
        <w:rPr>
          <w:b/>
          <w:iCs/>
          <w:color w:val="000000"/>
        </w:rPr>
        <w:t>Canadian Bar Association Canadian Legal Conference</w:t>
      </w:r>
    </w:p>
    <w:p w14:paraId="02550638" w14:textId="77777777" w:rsidR="002B30EA" w:rsidRDefault="002B30EA" w:rsidP="00C3337E">
      <w:pPr>
        <w:rPr>
          <w:b/>
          <w:iCs/>
          <w:color w:val="000000"/>
        </w:rPr>
      </w:pPr>
    </w:p>
    <w:p w14:paraId="22086304" w14:textId="77777777" w:rsidR="00045333" w:rsidRDefault="00132B7B" w:rsidP="00132B7B">
      <w:pPr>
        <w:rPr>
          <w:b/>
          <w:i/>
          <w:color w:val="000000"/>
        </w:rPr>
      </w:pPr>
      <w:r w:rsidRPr="00CC5185">
        <w:rPr>
          <w:b/>
          <w:i/>
          <w:color w:val="000000"/>
        </w:rPr>
        <w:t>Biotechnology and Boundaries</w:t>
      </w:r>
    </w:p>
    <w:p w14:paraId="41319372" w14:textId="36CB4BF2" w:rsidR="00132B7B" w:rsidRDefault="00C22C86" w:rsidP="00132B7B">
      <w:pPr>
        <w:rPr>
          <w:b/>
          <w:iCs/>
          <w:color w:val="000000"/>
        </w:rPr>
      </w:pPr>
      <w:r w:rsidRPr="00CC5185">
        <w:rPr>
          <w:color w:val="000000"/>
        </w:rPr>
        <w:t>Trento, Italy, 2006</w:t>
      </w:r>
      <w:r w:rsidR="00132B7B" w:rsidRPr="00132B7B">
        <w:rPr>
          <w:b/>
          <w:iCs/>
          <w:color w:val="000000"/>
        </w:rPr>
        <w:t xml:space="preserve"> </w:t>
      </w:r>
    </w:p>
    <w:p w14:paraId="3DA6FAE2" w14:textId="18143ED6" w:rsidR="00C22C86" w:rsidRDefault="00132B7B" w:rsidP="00C3337E">
      <w:pPr>
        <w:rPr>
          <w:b/>
          <w:iCs/>
          <w:color w:val="000000"/>
        </w:rPr>
      </w:pPr>
      <w:r w:rsidRPr="00CC5185">
        <w:rPr>
          <w:b/>
          <w:iCs/>
          <w:color w:val="000000"/>
        </w:rPr>
        <w:t>Life, Technology, and the Law</w:t>
      </w:r>
    </w:p>
    <w:p w14:paraId="302D654C" w14:textId="77777777" w:rsidR="00045333" w:rsidRPr="00CC5185" w:rsidRDefault="00045333" w:rsidP="00C3337E">
      <w:pPr>
        <w:rPr>
          <w:b/>
          <w:iCs/>
          <w:color w:val="000000"/>
        </w:rPr>
      </w:pPr>
    </w:p>
    <w:p w14:paraId="5893DB0A" w14:textId="77777777" w:rsidR="00045333" w:rsidRDefault="00132B7B" w:rsidP="00C3337E">
      <w:pPr>
        <w:rPr>
          <w:b/>
          <w:i/>
          <w:color w:val="000000"/>
        </w:rPr>
      </w:pPr>
      <w:r w:rsidRPr="00CC5185">
        <w:rPr>
          <w:b/>
          <w:i/>
          <w:color w:val="000000"/>
        </w:rPr>
        <w:t>Rational Policy Responses?</w:t>
      </w:r>
    </w:p>
    <w:p w14:paraId="1CCC4D93" w14:textId="3B4704F2" w:rsidR="00C22C86" w:rsidRPr="00CC5185" w:rsidRDefault="00C22C86" w:rsidP="00C3337E">
      <w:pPr>
        <w:rPr>
          <w:color w:val="000000"/>
        </w:rPr>
      </w:pPr>
      <w:r w:rsidRPr="00CC5185">
        <w:rPr>
          <w:color w:val="000000"/>
        </w:rPr>
        <w:t>Banff, Canada, 2006</w:t>
      </w:r>
    </w:p>
    <w:p w14:paraId="24C02EE3" w14:textId="00B22268" w:rsidR="00C3337E" w:rsidRDefault="00132B7B" w:rsidP="00C3337E">
      <w:pPr>
        <w:rPr>
          <w:b/>
          <w:iCs/>
          <w:color w:val="000000"/>
        </w:rPr>
      </w:pPr>
      <w:r w:rsidRPr="00CC5185">
        <w:rPr>
          <w:b/>
          <w:iCs/>
          <w:color w:val="000000"/>
        </w:rPr>
        <w:t>Workshop: Biotechnology Patents and Policy: What’s the Evidence?</w:t>
      </w:r>
    </w:p>
    <w:p w14:paraId="2E958A7D" w14:textId="77777777" w:rsidR="00045333" w:rsidRPr="00B54399" w:rsidRDefault="00045333" w:rsidP="00C3337E">
      <w:pPr>
        <w:rPr>
          <w:b/>
          <w:color w:val="000000"/>
          <w:lang w:val="en-US"/>
        </w:rPr>
      </w:pPr>
    </w:p>
    <w:p w14:paraId="39EE9755" w14:textId="77777777" w:rsidR="00045333" w:rsidRDefault="00132B7B" w:rsidP="00C3337E">
      <w:pPr>
        <w:rPr>
          <w:b/>
          <w:i/>
          <w:color w:val="000000"/>
          <w:lang w:val="fr-FR"/>
        </w:rPr>
      </w:pPr>
      <w:r w:rsidRPr="00CC5185">
        <w:rPr>
          <w:b/>
          <w:i/>
          <w:color w:val="000000"/>
          <w:lang w:val="fr-FR"/>
        </w:rPr>
        <w:t>De la recherche à la décision politique : l’expérience du groupe de modélisation en propriété intellectuelle</w:t>
      </w:r>
    </w:p>
    <w:p w14:paraId="31A26B76" w14:textId="11305B05" w:rsidR="00C22C86" w:rsidRPr="00B54399" w:rsidRDefault="00C22C86" w:rsidP="00C3337E">
      <w:pPr>
        <w:rPr>
          <w:color w:val="000000"/>
          <w:lang w:val="en-US"/>
        </w:rPr>
      </w:pPr>
      <w:r w:rsidRPr="00B54399">
        <w:rPr>
          <w:color w:val="000000"/>
          <w:lang w:val="en-US"/>
        </w:rPr>
        <w:t>Montreal, Canada, 2006</w:t>
      </w:r>
    </w:p>
    <w:p w14:paraId="2F6DF08C" w14:textId="351614ED" w:rsidR="00C22C86" w:rsidRDefault="00132B7B" w:rsidP="00C3337E">
      <w:pPr>
        <w:rPr>
          <w:b/>
          <w:color w:val="000000"/>
          <w:lang w:val="en-US"/>
        </w:rPr>
      </w:pPr>
      <w:r w:rsidRPr="00B54399">
        <w:rPr>
          <w:b/>
          <w:color w:val="000000"/>
          <w:lang w:val="en-US"/>
        </w:rPr>
        <w:t>Colloque ACFAS 2006</w:t>
      </w:r>
    </w:p>
    <w:p w14:paraId="072078B5" w14:textId="77777777" w:rsidR="00045333" w:rsidRPr="00491AE9" w:rsidRDefault="00045333" w:rsidP="00C3337E">
      <w:pPr>
        <w:rPr>
          <w:color w:val="000000"/>
        </w:rPr>
      </w:pPr>
    </w:p>
    <w:p w14:paraId="03C3597A" w14:textId="77777777" w:rsidR="00045333" w:rsidRDefault="00132B7B" w:rsidP="00C3337E">
      <w:pPr>
        <w:rPr>
          <w:b/>
          <w:bCs/>
          <w:i/>
        </w:rPr>
      </w:pPr>
      <w:r w:rsidRPr="00CC5185">
        <w:rPr>
          <w:b/>
          <w:bCs/>
          <w:i/>
        </w:rPr>
        <w:t>Implementing the OECD Guidelines in Canada</w:t>
      </w:r>
    </w:p>
    <w:p w14:paraId="6F46686B" w14:textId="784C46C1" w:rsidR="00C22C86" w:rsidRPr="00CC5185" w:rsidRDefault="00C22C86" w:rsidP="00C3337E">
      <w:pPr>
        <w:rPr>
          <w:bCs/>
        </w:rPr>
      </w:pPr>
      <w:r w:rsidRPr="00CC5185">
        <w:rPr>
          <w:bCs/>
        </w:rPr>
        <w:t>Vancouver, Canada, 2006</w:t>
      </w:r>
    </w:p>
    <w:p w14:paraId="32DC9047" w14:textId="594019F3" w:rsidR="00C22C86" w:rsidRDefault="00132B7B" w:rsidP="00C3337E">
      <w:pPr>
        <w:rPr>
          <w:b/>
          <w:bCs/>
        </w:rPr>
      </w:pPr>
      <w:r w:rsidRPr="00CC5185">
        <w:rPr>
          <w:b/>
          <w:bCs/>
        </w:rPr>
        <w:t>Health Canada Symposium on Human Genetics Licensing</w:t>
      </w:r>
    </w:p>
    <w:p w14:paraId="2143451D" w14:textId="77777777" w:rsidR="00045333" w:rsidRPr="00CC5185" w:rsidRDefault="00045333" w:rsidP="00C3337E">
      <w:pPr>
        <w:rPr>
          <w:bCs/>
        </w:rPr>
      </w:pPr>
    </w:p>
    <w:p w14:paraId="2CBF2BB3" w14:textId="77777777" w:rsidR="00045333" w:rsidRDefault="00132B7B" w:rsidP="00C3337E">
      <w:pPr>
        <w:rPr>
          <w:b/>
          <w:bCs/>
          <w:i/>
        </w:rPr>
      </w:pPr>
      <w:r w:rsidRPr="00CC5185">
        <w:rPr>
          <w:b/>
          <w:bCs/>
          <w:i/>
        </w:rPr>
        <w:t>IP as Place Brand</w:t>
      </w:r>
    </w:p>
    <w:p w14:paraId="21E4321E" w14:textId="3CFC346A" w:rsidR="00C22C86" w:rsidRPr="00CC5185" w:rsidRDefault="00C22C86" w:rsidP="00C3337E">
      <w:pPr>
        <w:rPr>
          <w:bCs/>
        </w:rPr>
      </w:pPr>
      <w:r w:rsidRPr="00CC5185">
        <w:rPr>
          <w:bCs/>
        </w:rPr>
        <w:t>Montreal, Canada, 2006</w:t>
      </w:r>
    </w:p>
    <w:p w14:paraId="6131DCAA" w14:textId="67681C3C" w:rsidR="00C22C86" w:rsidRDefault="00132B7B" w:rsidP="00C3337E">
      <w:pPr>
        <w:rPr>
          <w:b/>
          <w:bCs/>
        </w:rPr>
      </w:pPr>
      <w:r w:rsidRPr="00CC5185">
        <w:rPr>
          <w:b/>
          <w:bCs/>
        </w:rPr>
        <w:t>McGill University Meredith Memorial Lectures</w:t>
      </w:r>
    </w:p>
    <w:p w14:paraId="32739DCD" w14:textId="77777777" w:rsidR="00045333" w:rsidRPr="00CC5185" w:rsidRDefault="00045333" w:rsidP="00C3337E">
      <w:pPr>
        <w:rPr>
          <w:b/>
          <w:bCs/>
        </w:rPr>
      </w:pPr>
    </w:p>
    <w:p w14:paraId="18798C67" w14:textId="77777777" w:rsidR="00045333" w:rsidRDefault="00132B7B" w:rsidP="00C3337E">
      <w:pPr>
        <w:rPr>
          <w:b/>
          <w:bCs/>
          <w:i/>
        </w:rPr>
      </w:pPr>
      <w:r w:rsidRPr="00CC5185">
        <w:rPr>
          <w:b/>
          <w:bCs/>
          <w:i/>
        </w:rPr>
        <w:t>A Private Law Perspective on 20</w:t>
      </w:r>
      <w:r w:rsidRPr="00CC5185">
        <w:rPr>
          <w:b/>
          <w:bCs/>
          <w:i/>
          <w:vertAlign w:val="superscript"/>
        </w:rPr>
        <w:t>th</w:t>
      </w:r>
      <w:r w:rsidRPr="00CC5185">
        <w:rPr>
          <w:b/>
          <w:bCs/>
          <w:i/>
        </w:rPr>
        <w:t xml:space="preserve"> Century Monetary History</w:t>
      </w:r>
    </w:p>
    <w:p w14:paraId="705A6F8E" w14:textId="0A0C1779" w:rsidR="00C22C86" w:rsidRPr="00CC5185" w:rsidRDefault="00C22C86" w:rsidP="00C3337E">
      <w:pPr>
        <w:rPr>
          <w:bCs/>
        </w:rPr>
      </w:pPr>
      <w:r w:rsidRPr="00CC5185">
        <w:rPr>
          <w:bCs/>
        </w:rPr>
        <w:t>Claremont, US, 2006</w:t>
      </w:r>
    </w:p>
    <w:p w14:paraId="586AD126" w14:textId="6D9C45CC" w:rsidR="00C22C86" w:rsidRDefault="00132B7B" w:rsidP="00C3337E">
      <w:pPr>
        <w:rPr>
          <w:b/>
          <w:bCs/>
        </w:rPr>
      </w:pPr>
      <w:r w:rsidRPr="00CC5185">
        <w:rPr>
          <w:b/>
          <w:bCs/>
        </w:rPr>
        <w:t>Bretton Woods Revisited Workshop</w:t>
      </w:r>
    </w:p>
    <w:p w14:paraId="0CED3E73" w14:textId="77777777" w:rsidR="00045333" w:rsidRPr="00CC5185" w:rsidRDefault="00045333" w:rsidP="00C3337E">
      <w:pPr>
        <w:rPr>
          <w:bCs/>
        </w:rPr>
      </w:pPr>
    </w:p>
    <w:p w14:paraId="04816BD1" w14:textId="77777777" w:rsidR="00045333" w:rsidRDefault="00132B7B" w:rsidP="00C3337E">
      <w:pPr>
        <w:rPr>
          <w:b/>
          <w:bCs/>
          <w:i/>
        </w:rPr>
      </w:pPr>
      <w:r w:rsidRPr="00CC5185">
        <w:rPr>
          <w:b/>
          <w:bCs/>
          <w:i/>
        </w:rPr>
        <w:t>Patent Scope in Genes: A comparative analysis of scope</w:t>
      </w:r>
    </w:p>
    <w:p w14:paraId="67B50EDD" w14:textId="7411E094" w:rsidR="00C22C86" w:rsidRPr="00CC5185" w:rsidRDefault="00C22C86" w:rsidP="00C3337E">
      <w:pPr>
        <w:rPr>
          <w:bCs/>
        </w:rPr>
      </w:pPr>
      <w:r w:rsidRPr="00CC5185">
        <w:rPr>
          <w:bCs/>
        </w:rPr>
        <w:t>London, UK, 2005</w:t>
      </w:r>
      <w:r w:rsidR="00132B7B">
        <w:rPr>
          <w:bCs/>
        </w:rPr>
        <w:t>, w</w:t>
      </w:r>
      <w:r w:rsidR="00132B7B" w:rsidRPr="00CC5185">
        <w:rPr>
          <w:bCs/>
        </w:rPr>
        <w:t>ith Karen L. Durell</w:t>
      </w:r>
    </w:p>
    <w:p w14:paraId="097DFF4E" w14:textId="166D26C9" w:rsidR="00C22C86" w:rsidRDefault="00132B7B" w:rsidP="00C3337E">
      <w:pPr>
        <w:rPr>
          <w:b/>
          <w:bCs/>
        </w:rPr>
      </w:pPr>
      <w:r w:rsidRPr="00CC5185">
        <w:rPr>
          <w:b/>
          <w:bCs/>
        </w:rPr>
        <w:t>Patenting Lives Conference</w:t>
      </w:r>
    </w:p>
    <w:p w14:paraId="6CE17BAF" w14:textId="77777777" w:rsidR="00045333" w:rsidRPr="00CC5185" w:rsidRDefault="00045333" w:rsidP="00C3337E">
      <w:pPr>
        <w:rPr>
          <w:b/>
          <w:bCs/>
        </w:rPr>
      </w:pPr>
    </w:p>
    <w:p w14:paraId="2152D466" w14:textId="77777777" w:rsidR="00045333" w:rsidRDefault="00132B7B" w:rsidP="00C3337E">
      <w:pPr>
        <w:rPr>
          <w:b/>
          <w:bCs/>
          <w:i/>
        </w:rPr>
      </w:pPr>
      <w:r w:rsidRPr="00CC5185">
        <w:rPr>
          <w:b/>
          <w:bCs/>
          <w:i/>
        </w:rPr>
        <w:t>Commercializing University Research: Beyond economic incentives</w:t>
      </w:r>
    </w:p>
    <w:p w14:paraId="4E0692EC" w14:textId="01AB0F38" w:rsidR="00C22C86" w:rsidRPr="00CC5185" w:rsidRDefault="00C22C86" w:rsidP="00C3337E">
      <w:pPr>
        <w:rPr>
          <w:bCs/>
        </w:rPr>
      </w:pPr>
      <w:r w:rsidRPr="00CC5185">
        <w:rPr>
          <w:bCs/>
        </w:rPr>
        <w:t>St. Louis, US, 2005</w:t>
      </w:r>
    </w:p>
    <w:p w14:paraId="2D92C3C9" w14:textId="47BABECD" w:rsidR="00C22C86" w:rsidRDefault="00132B7B" w:rsidP="00C3337E">
      <w:pPr>
        <w:rPr>
          <w:b/>
          <w:bCs/>
        </w:rPr>
      </w:pPr>
      <w:r w:rsidRPr="00CC5185">
        <w:rPr>
          <w:b/>
          <w:bCs/>
        </w:rPr>
        <w:t>Conference on Commercializing Innovation</w:t>
      </w:r>
    </w:p>
    <w:p w14:paraId="1A7399BC" w14:textId="77777777" w:rsidR="00045333" w:rsidRPr="00CC5185" w:rsidRDefault="00045333" w:rsidP="00C3337E">
      <w:pPr>
        <w:rPr>
          <w:bCs/>
        </w:rPr>
      </w:pPr>
    </w:p>
    <w:p w14:paraId="5FDD723A" w14:textId="77777777" w:rsidR="00045333" w:rsidRDefault="00132B7B" w:rsidP="00C3337E">
      <w:pPr>
        <w:rPr>
          <w:b/>
          <w:bCs/>
          <w:i/>
        </w:rPr>
      </w:pPr>
      <w:r w:rsidRPr="00CC5185">
        <w:rPr>
          <w:b/>
          <w:bCs/>
          <w:i/>
        </w:rPr>
        <w:t>The Public Face of IP Management</w:t>
      </w:r>
    </w:p>
    <w:p w14:paraId="763425FA" w14:textId="4D73FD00" w:rsidR="00C22C86" w:rsidRPr="00CC5185" w:rsidRDefault="00C22C86" w:rsidP="00C3337E">
      <w:pPr>
        <w:rPr>
          <w:bCs/>
        </w:rPr>
      </w:pPr>
      <w:r w:rsidRPr="00CC5185">
        <w:rPr>
          <w:bCs/>
        </w:rPr>
        <w:lastRenderedPageBreak/>
        <w:t>Florence, Italy, 2005</w:t>
      </w:r>
    </w:p>
    <w:p w14:paraId="5FABA9D4" w14:textId="00DA1D9C" w:rsidR="00C22C86" w:rsidRDefault="00132B7B" w:rsidP="00C3337E">
      <w:pPr>
        <w:rPr>
          <w:b/>
          <w:bCs/>
        </w:rPr>
      </w:pPr>
      <w:r w:rsidRPr="00CC5185">
        <w:rPr>
          <w:b/>
          <w:bCs/>
        </w:rPr>
        <w:t>Centre for Intellectual Property Policy</w:t>
      </w:r>
    </w:p>
    <w:p w14:paraId="75BDD259" w14:textId="77777777" w:rsidR="00045333" w:rsidRPr="00CC5185" w:rsidRDefault="00045333" w:rsidP="00C3337E">
      <w:pPr>
        <w:rPr>
          <w:bCs/>
        </w:rPr>
      </w:pPr>
    </w:p>
    <w:p w14:paraId="0E3B8903" w14:textId="77777777" w:rsidR="00045333" w:rsidRDefault="00132B7B" w:rsidP="00C3337E">
      <w:pPr>
        <w:rPr>
          <w:b/>
          <w:bCs/>
          <w:i/>
        </w:rPr>
      </w:pPr>
      <w:r w:rsidRPr="00CC5185">
        <w:rPr>
          <w:b/>
          <w:bCs/>
          <w:i/>
        </w:rPr>
        <w:t>Essential Medicine, Gene and Stem Cell Patents</w:t>
      </w:r>
    </w:p>
    <w:p w14:paraId="0A3E5BEA" w14:textId="1D03E221" w:rsidR="00C22C86" w:rsidRPr="00CC5185" w:rsidRDefault="00C22C86" w:rsidP="00C3337E">
      <w:pPr>
        <w:rPr>
          <w:bCs/>
        </w:rPr>
      </w:pPr>
      <w:r w:rsidRPr="00CC5185">
        <w:rPr>
          <w:bCs/>
        </w:rPr>
        <w:t>Garrison, NY, 2005</w:t>
      </w:r>
    </w:p>
    <w:p w14:paraId="3E68A1B2" w14:textId="649745BA" w:rsidR="00C22C86" w:rsidRDefault="00132B7B" w:rsidP="00C3337E">
      <w:pPr>
        <w:jc w:val="both"/>
        <w:rPr>
          <w:b/>
        </w:rPr>
      </w:pPr>
      <w:r w:rsidRPr="00CC5185">
        <w:rPr>
          <w:b/>
          <w:bCs/>
        </w:rPr>
        <w:t>Hastings Centre for Bioethics</w:t>
      </w:r>
    </w:p>
    <w:p w14:paraId="12DC32F1" w14:textId="77777777" w:rsidR="002B30EA" w:rsidRDefault="002B30EA" w:rsidP="00C3337E">
      <w:pPr>
        <w:jc w:val="both"/>
        <w:rPr>
          <w:b/>
        </w:rPr>
      </w:pPr>
    </w:p>
    <w:p w14:paraId="3906BBA5" w14:textId="77777777" w:rsidR="00045333" w:rsidRDefault="00132B7B" w:rsidP="00C3337E">
      <w:pPr>
        <w:ind w:right="720"/>
        <w:jc w:val="both"/>
        <w:rPr>
          <w:b/>
          <w:i/>
        </w:rPr>
      </w:pPr>
      <w:r w:rsidRPr="00CC5185">
        <w:rPr>
          <w:b/>
          <w:i/>
        </w:rPr>
        <w:t>Round Table: Intellectual Property and Biotechnology in respect of developing countries</w:t>
      </w:r>
    </w:p>
    <w:p w14:paraId="323596A0" w14:textId="5259707F" w:rsidR="00C22C86" w:rsidRPr="00CC5185" w:rsidRDefault="00C22C86" w:rsidP="00C3337E">
      <w:pPr>
        <w:ind w:right="720"/>
        <w:jc w:val="both"/>
      </w:pPr>
      <w:r w:rsidRPr="00CC5185">
        <w:t>Buenos Aires, Argentina, 2005</w:t>
      </w:r>
    </w:p>
    <w:p w14:paraId="53B84DC8" w14:textId="7FC225CB" w:rsidR="00C22C86" w:rsidRPr="00437DAF" w:rsidRDefault="00132B7B" w:rsidP="00045333">
      <w:r w:rsidRPr="00CC5185">
        <w:rPr>
          <w:b/>
        </w:rPr>
        <w:t>University of Buenos Aires</w:t>
      </w:r>
    </w:p>
    <w:p w14:paraId="608CDC6D" w14:textId="77777777" w:rsidR="00C22C86" w:rsidRDefault="00C22C86" w:rsidP="00C3337E"/>
    <w:sectPr w:rsidR="00C22C86" w:rsidSect="00C22C86">
      <w:type w:val="continuous"/>
      <w:pgSz w:w="12240" w:h="15840"/>
      <w:pgMar w:top="2019" w:right="1440" w:bottom="1797" w:left="1440" w:header="720" w:footer="720" w:gutter="0"/>
      <w:cols w:space="708"/>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49488F" w14:textId="77777777" w:rsidR="0099399E" w:rsidRDefault="0099399E">
      <w:r>
        <w:separator/>
      </w:r>
    </w:p>
  </w:endnote>
  <w:endnote w:type="continuationSeparator" w:id="0">
    <w:p w14:paraId="6E1992B3" w14:textId="77777777" w:rsidR="0099399E" w:rsidRDefault="00993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00500000000000000"/>
    <w:charset w:val="4D"/>
    <w:family w:val="modern"/>
    <w:notTrueType/>
    <w:pitch w:val="fixed"/>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TimesNewRomanPSMT">
    <w:charset w:val="00"/>
    <w:family w:val="roman"/>
    <w:pitch w:val="variable"/>
    <w:sig w:usb0="E0002AEF" w:usb1="C0007841" w:usb2="00000009" w:usb3="00000000" w:csb0="000001FF" w:csb1="00000000"/>
  </w:font>
  <w:font w:name="Arial-BoldMT">
    <w:charset w:val="00"/>
    <w:family w:val="auto"/>
    <w:pitch w:val="variable"/>
    <w:sig w:usb0="E0002AFF" w:usb1="C0007843" w:usb2="00000009" w:usb3="00000000" w:csb0="000001FF" w:csb1="00000000"/>
  </w:font>
  <w:font w:name="MS PGothic">
    <w:panose1 w:val="020B0600070205080204"/>
    <w:charset w:val="80"/>
    <w:family w:val="auto"/>
    <w:pitch w:val="variable"/>
    <w:sig w:usb0="E00002FF" w:usb1="6AC7FDFB" w:usb2="08000012" w:usb3="00000000" w:csb0="0002009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09D22" w14:textId="77777777" w:rsidR="00623D7D" w:rsidRDefault="00623D7D" w:rsidP="00C22C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48E250" w14:textId="77777777" w:rsidR="00623D7D" w:rsidRDefault="00623D7D" w:rsidP="00C22C8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29FA5" w14:textId="77777777" w:rsidR="00623D7D" w:rsidRDefault="00623D7D" w:rsidP="00C22C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F0B10">
      <w:rPr>
        <w:rStyle w:val="PageNumber"/>
        <w:noProof/>
      </w:rPr>
      <w:t>8</w:t>
    </w:r>
    <w:r>
      <w:rPr>
        <w:rStyle w:val="PageNumber"/>
      </w:rPr>
      <w:fldChar w:fldCharType="end"/>
    </w:r>
  </w:p>
  <w:p w14:paraId="0943683E" w14:textId="77777777" w:rsidR="00623D7D" w:rsidRDefault="00623D7D" w:rsidP="00C22C86">
    <w:pPr>
      <w:pStyle w:val="Footer"/>
      <w:ind w:right="360"/>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1C5A0D" w14:textId="77777777" w:rsidR="0099399E" w:rsidRDefault="0099399E">
      <w:r>
        <w:separator/>
      </w:r>
    </w:p>
  </w:footnote>
  <w:footnote w:type="continuationSeparator" w:id="0">
    <w:p w14:paraId="32690692" w14:textId="77777777" w:rsidR="0099399E" w:rsidRDefault="0099399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B5122" w14:textId="579A2437" w:rsidR="00623D7D" w:rsidRPr="0047669B" w:rsidRDefault="00623D7D" w:rsidP="0047669B">
    <w:pPr>
      <w:pStyle w:val="Header"/>
      <w:jc w:val="right"/>
      <w:rPr>
        <w:b/>
      </w:rPr>
    </w:pPr>
    <w:r w:rsidRPr="0047669B">
      <w:rPr>
        <w:b/>
      </w:rPr>
      <w:t xml:space="preserve">GOLD, </w:t>
    </w:r>
    <w:r>
      <w:rPr>
        <w:b/>
      </w:rPr>
      <w:t xml:space="preserve">E. </w:t>
    </w:r>
    <w:r w:rsidRPr="0047669B">
      <w:rPr>
        <w:b/>
      </w:rPr>
      <w:t>Richard</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301F6"/>
    <w:multiLevelType w:val="hybridMultilevel"/>
    <w:tmpl w:val="DBBC5F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Tahoma"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ahoma"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ahoma"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4736F4F"/>
    <w:multiLevelType w:val="hybridMultilevel"/>
    <w:tmpl w:val="F9EED33E"/>
    <w:lvl w:ilvl="0" w:tplc="0409000F">
      <w:start w:val="69"/>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8B53058"/>
    <w:multiLevelType w:val="hybridMultilevel"/>
    <w:tmpl w:val="A6A0C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FD2F38"/>
    <w:multiLevelType w:val="hybridMultilevel"/>
    <w:tmpl w:val="7DE2AB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F432EE0"/>
    <w:multiLevelType w:val="hybridMultilevel"/>
    <w:tmpl w:val="E63C37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Tahoma"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ahoma"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ahoma"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282285B"/>
    <w:multiLevelType w:val="hybridMultilevel"/>
    <w:tmpl w:val="F8D6F4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Tahoma"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ahoma"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ahoma"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4F06921"/>
    <w:multiLevelType w:val="hybridMultilevel"/>
    <w:tmpl w:val="D6B2138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ahoma"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ahoma"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ahoma"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4F65DEE"/>
    <w:multiLevelType w:val="hybridMultilevel"/>
    <w:tmpl w:val="860E3B6C"/>
    <w:lvl w:ilvl="0" w:tplc="0409000F">
      <w:start w:val="70"/>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67E0370"/>
    <w:multiLevelType w:val="hybridMultilevel"/>
    <w:tmpl w:val="9D1239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9E77B61"/>
    <w:multiLevelType w:val="hybridMultilevel"/>
    <w:tmpl w:val="DE725CF4"/>
    <w:lvl w:ilvl="0" w:tplc="C57836C8">
      <w:start w:val="5"/>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1E02787F"/>
    <w:multiLevelType w:val="hybridMultilevel"/>
    <w:tmpl w:val="5DDC22EC"/>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FE53CD3"/>
    <w:multiLevelType w:val="hybridMultilevel"/>
    <w:tmpl w:val="5BE6229A"/>
    <w:lvl w:ilvl="0" w:tplc="0409000F">
      <w:start w:val="44"/>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9A40A9"/>
    <w:multiLevelType w:val="hybridMultilevel"/>
    <w:tmpl w:val="3CE46970"/>
    <w:lvl w:ilvl="0" w:tplc="80FA7E12">
      <w:start w:val="1"/>
      <w:numFmt w:val="decimal"/>
      <w:lvlText w:val="%1."/>
      <w:lvlJc w:val="left"/>
      <w:pPr>
        <w:ind w:left="3960" w:hanging="360"/>
      </w:pPr>
      <w:rPr>
        <w:i w:val="0"/>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3">
    <w:nsid w:val="2D282246"/>
    <w:multiLevelType w:val="singleLevel"/>
    <w:tmpl w:val="0DF03418"/>
    <w:lvl w:ilvl="0">
      <w:start w:val="2000"/>
      <w:numFmt w:val="decimal"/>
      <w:lvlText w:val="%1"/>
      <w:lvlJc w:val="left"/>
      <w:pPr>
        <w:tabs>
          <w:tab w:val="num" w:pos="2880"/>
        </w:tabs>
        <w:ind w:left="2880" w:hanging="2880"/>
      </w:pPr>
      <w:rPr>
        <w:rFonts w:hint="default"/>
        <w:b/>
      </w:rPr>
    </w:lvl>
  </w:abstractNum>
  <w:abstractNum w:abstractNumId="14">
    <w:nsid w:val="34111D6B"/>
    <w:multiLevelType w:val="hybridMultilevel"/>
    <w:tmpl w:val="7F7E8BDC"/>
    <w:lvl w:ilvl="0" w:tplc="0409000F">
      <w:start w:val="32"/>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454448B"/>
    <w:multiLevelType w:val="singleLevel"/>
    <w:tmpl w:val="9FF869AE"/>
    <w:lvl w:ilvl="0">
      <w:start w:val="1989"/>
      <w:numFmt w:val="decimal"/>
      <w:lvlText w:val="%1"/>
      <w:lvlJc w:val="left"/>
      <w:pPr>
        <w:tabs>
          <w:tab w:val="num" w:pos="2880"/>
        </w:tabs>
        <w:ind w:left="2880" w:hanging="2880"/>
      </w:pPr>
      <w:rPr>
        <w:rFonts w:hint="default"/>
      </w:rPr>
    </w:lvl>
  </w:abstractNum>
  <w:abstractNum w:abstractNumId="16">
    <w:nsid w:val="34CD645E"/>
    <w:multiLevelType w:val="hybridMultilevel"/>
    <w:tmpl w:val="52A63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9E66BCD"/>
    <w:multiLevelType w:val="multilevel"/>
    <w:tmpl w:val="97E4B1A2"/>
    <w:lvl w:ilvl="0">
      <w:start w:val="2000"/>
      <w:numFmt w:val="decimal"/>
      <w:lvlText w:val="%1"/>
      <w:lvlJc w:val="left"/>
      <w:pPr>
        <w:tabs>
          <w:tab w:val="num" w:pos="480"/>
        </w:tabs>
        <w:ind w:left="480" w:hanging="480"/>
      </w:pPr>
      <w:rPr>
        <w:rFonts w:hint="default"/>
        <w:b/>
      </w:rPr>
    </w:lvl>
    <w:lvl w:ilvl="1">
      <w:start w:val="1984"/>
      <w:numFmt w:val="decimal"/>
      <w:lvlText w:val="%1-%2"/>
      <w:lvlJc w:val="left"/>
      <w:pPr>
        <w:tabs>
          <w:tab w:val="num" w:pos="2880"/>
        </w:tabs>
        <w:ind w:left="2880" w:hanging="2880"/>
      </w:pPr>
      <w:rPr>
        <w:rFonts w:hint="default"/>
      </w:rPr>
    </w:lvl>
    <w:lvl w:ilvl="2">
      <w:start w:val="1"/>
      <w:numFmt w:val="decimal"/>
      <w:lvlText w:val="%1-%2.%3"/>
      <w:lvlJc w:val="left"/>
      <w:pPr>
        <w:tabs>
          <w:tab w:val="num" w:pos="2880"/>
        </w:tabs>
        <w:ind w:left="2880" w:hanging="2880"/>
      </w:pPr>
      <w:rPr>
        <w:rFonts w:hint="default"/>
      </w:rPr>
    </w:lvl>
    <w:lvl w:ilvl="3">
      <w:start w:val="1"/>
      <w:numFmt w:val="decimal"/>
      <w:lvlText w:val="%1-%2.%3.%4"/>
      <w:lvlJc w:val="left"/>
      <w:pPr>
        <w:tabs>
          <w:tab w:val="num" w:pos="2880"/>
        </w:tabs>
        <w:ind w:left="2880" w:hanging="2880"/>
      </w:pPr>
      <w:rPr>
        <w:rFonts w:hint="default"/>
      </w:rPr>
    </w:lvl>
    <w:lvl w:ilvl="4">
      <w:start w:val="1"/>
      <w:numFmt w:val="decimal"/>
      <w:lvlText w:val="%1-%2.%3.%4.%5"/>
      <w:lvlJc w:val="left"/>
      <w:pPr>
        <w:tabs>
          <w:tab w:val="num" w:pos="2880"/>
        </w:tabs>
        <w:ind w:left="2880" w:hanging="2880"/>
      </w:pPr>
      <w:rPr>
        <w:rFonts w:hint="default"/>
      </w:rPr>
    </w:lvl>
    <w:lvl w:ilvl="5">
      <w:start w:val="1"/>
      <w:numFmt w:val="decimal"/>
      <w:lvlText w:val="%1-%2.%3.%4.%5.%6"/>
      <w:lvlJc w:val="left"/>
      <w:pPr>
        <w:tabs>
          <w:tab w:val="num" w:pos="2880"/>
        </w:tabs>
        <w:ind w:left="2880" w:hanging="2880"/>
      </w:pPr>
      <w:rPr>
        <w:rFonts w:hint="default"/>
      </w:rPr>
    </w:lvl>
    <w:lvl w:ilvl="6">
      <w:start w:val="1"/>
      <w:numFmt w:val="decimal"/>
      <w:lvlText w:val="%1-%2.%3.%4.%5.%6.%7"/>
      <w:lvlJc w:val="left"/>
      <w:pPr>
        <w:tabs>
          <w:tab w:val="num" w:pos="2880"/>
        </w:tabs>
        <w:ind w:left="2880" w:hanging="288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18">
    <w:nsid w:val="3C80328B"/>
    <w:multiLevelType w:val="hybridMultilevel"/>
    <w:tmpl w:val="8DD4A5FE"/>
    <w:lvl w:ilvl="0" w:tplc="0AAA772A">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EE37DA"/>
    <w:multiLevelType w:val="hybridMultilevel"/>
    <w:tmpl w:val="DC6EF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D98373A"/>
    <w:multiLevelType w:val="hybridMultilevel"/>
    <w:tmpl w:val="FA0C3924"/>
    <w:lvl w:ilvl="0" w:tplc="0409000F">
      <w:start w:val="73"/>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E9B7B1B"/>
    <w:multiLevelType w:val="hybridMultilevel"/>
    <w:tmpl w:val="12A6D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0F06C96"/>
    <w:multiLevelType w:val="hybridMultilevel"/>
    <w:tmpl w:val="00CE21B0"/>
    <w:lvl w:ilvl="0" w:tplc="0409000F">
      <w:start w:val="35"/>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5301004"/>
    <w:multiLevelType w:val="hybridMultilevel"/>
    <w:tmpl w:val="7CCC2952"/>
    <w:lvl w:ilvl="0" w:tplc="A38005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BA39E7"/>
    <w:multiLevelType w:val="hybridMultilevel"/>
    <w:tmpl w:val="1C0EA9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E002322"/>
    <w:multiLevelType w:val="hybridMultilevel"/>
    <w:tmpl w:val="049AF1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66527C1"/>
    <w:multiLevelType w:val="hybridMultilevel"/>
    <w:tmpl w:val="3CE46970"/>
    <w:lvl w:ilvl="0" w:tplc="80FA7E12">
      <w:start w:val="1"/>
      <w:numFmt w:val="decimal"/>
      <w:lvlText w:val="%1."/>
      <w:lvlJc w:val="left"/>
      <w:pPr>
        <w:ind w:left="786" w:hanging="360"/>
      </w:pPr>
      <w:rPr>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6FF33FF"/>
    <w:multiLevelType w:val="hybridMultilevel"/>
    <w:tmpl w:val="D9CC0304"/>
    <w:lvl w:ilvl="0" w:tplc="0409000F">
      <w:start w:val="42"/>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953105E"/>
    <w:multiLevelType w:val="singleLevel"/>
    <w:tmpl w:val="3BCE9AE4"/>
    <w:lvl w:ilvl="0">
      <w:start w:val="2001"/>
      <w:numFmt w:val="decimal"/>
      <w:lvlText w:val="%1"/>
      <w:lvlJc w:val="left"/>
      <w:pPr>
        <w:tabs>
          <w:tab w:val="num" w:pos="2880"/>
        </w:tabs>
        <w:ind w:left="2880" w:hanging="2880"/>
      </w:pPr>
      <w:rPr>
        <w:rFonts w:hint="default"/>
        <w:b/>
      </w:rPr>
    </w:lvl>
  </w:abstractNum>
  <w:abstractNum w:abstractNumId="29">
    <w:nsid w:val="5BEA6690"/>
    <w:multiLevelType w:val="hybridMultilevel"/>
    <w:tmpl w:val="C6D0C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306F16"/>
    <w:multiLevelType w:val="hybridMultilevel"/>
    <w:tmpl w:val="B2DAF0CA"/>
    <w:lvl w:ilvl="0" w:tplc="D9D09D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1A70FF"/>
    <w:multiLevelType w:val="singleLevel"/>
    <w:tmpl w:val="6906888A"/>
    <w:lvl w:ilvl="0">
      <w:start w:val="2001"/>
      <w:numFmt w:val="decimal"/>
      <w:lvlText w:val="%1"/>
      <w:lvlJc w:val="left"/>
      <w:pPr>
        <w:tabs>
          <w:tab w:val="num" w:pos="2880"/>
        </w:tabs>
        <w:ind w:left="2880" w:hanging="2880"/>
      </w:pPr>
      <w:rPr>
        <w:rFonts w:hint="default"/>
        <w:b/>
      </w:rPr>
    </w:lvl>
  </w:abstractNum>
  <w:abstractNum w:abstractNumId="32">
    <w:nsid w:val="659254E7"/>
    <w:multiLevelType w:val="hybridMultilevel"/>
    <w:tmpl w:val="B3040EE8"/>
    <w:lvl w:ilvl="0" w:tplc="0409000F">
      <w:start w:val="58"/>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8EF7725"/>
    <w:multiLevelType w:val="multilevel"/>
    <w:tmpl w:val="55783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99A029C"/>
    <w:multiLevelType w:val="hybridMultilevel"/>
    <w:tmpl w:val="B12ED0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Tahoma"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ahoma"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ahoma"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6B7A6675"/>
    <w:multiLevelType w:val="hybridMultilevel"/>
    <w:tmpl w:val="A89E59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Tahoma"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ahoma"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ahoma"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71C72816"/>
    <w:multiLevelType w:val="hybridMultilevel"/>
    <w:tmpl w:val="0B2AB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7470B2"/>
    <w:multiLevelType w:val="hybridMultilevel"/>
    <w:tmpl w:val="5B1A719C"/>
    <w:lvl w:ilvl="0" w:tplc="0409000F">
      <w:start w:val="27"/>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87E4F40"/>
    <w:multiLevelType w:val="hybridMultilevel"/>
    <w:tmpl w:val="F0E4FB10"/>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AA42D74"/>
    <w:multiLevelType w:val="hybridMultilevel"/>
    <w:tmpl w:val="AE5210F4"/>
    <w:lvl w:ilvl="0" w:tplc="870097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6A53F1"/>
    <w:multiLevelType w:val="hybridMultilevel"/>
    <w:tmpl w:val="7CCC2952"/>
    <w:lvl w:ilvl="0" w:tplc="A38005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9"/>
  </w:num>
  <w:num w:numId="3">
    <w:abstractNumId w:val="16"/>
  </w:num>
  <w:num w:numId="4">
    <w:abstractNumId w:val="15"/>
  </w:num>
  <w:num w:numId="5">
    <w:abstractNumId w:val="13"/>
  </w:num>
  <w:num w:numId="6">
    <w:abstractNumId w:val="31"/>
  </w:num>
  <w:num w:numId="7">
    <w:abstractNumId w:val="28"/>
  </w:num>
  <w:num w:numId="8">
    <w:abstractNumId w:val="38"/>
  </w:num>
  <w:num w:numId="9">
    <w:abstractNumId w:val="10"/>
  </w:num>
  <w:num w:numId="10">
    <w:abstractNumId w:val="3"/>
  </w:num>
  <w:num w:numId="11">
    <w:abstractNumId w:val="29"/>
  </w:num>
  <w:num w:numId="12">
    <w:abstractNumId w:val="30"/>
  </w:num>
  <w:num w:numId="13">
    <w:abstractNumId w:val="36"/>
  </w:num>
  <w:num w:numId="14">
    <w:abstractNumId w:val="26"/>
  </w:num>
  <w:num w:numId="15">
    <w:abstractNumId w:val="37"/>
  </w:num>
  <w:num w:numId="16">
    <w:abstractNumId w:val="14"/>
  </w:num>
  <w:num w:numId="17">
    <w:abstractNumId w:val="22"/>
  </w:num>
  <w:num w:numId="18">
    <w:abstractNumId w:val="27"/>
  </w:num>
  <w:num w:numId="19">
    <w:abstractNumId w:val="11"/>
  </w:num>
  <w:num w:numId="20">
    <w:abstractNumId w:val="17"/>
  </w:num>
  <w:num w:numId="21">
    <w:abstractNumId w:val="32"/>
  </w:num>
  <w:num w:numId="22">
    <w:abstractNumId w:val="20"/>
  </w:num>
  <w:num w:numId="23">
    <w:abstractNumId w:val="24"/>
  </w:num>
  <w:num w:numId="24">
    <w:abstractNumId w:val="1"/>
  </w:num>
  <w:num w:numId="25">
    <w:abstractNumId w:val="7"/>
  </w:num>
  <w:num w:numId="26">
    <w:abstractNumId w:val="0"/>
  </w:num>
  <w:num w:numId="27">
    <w:abstractNumId w:val="6"/>
  </w:num>
  <w:num w:numId="28">
    <w:abstractNumId w:val="4"/>
  </w:num>
  <w:num w:numId="29">
    <w:abstractNumId w:val="34"/>
  </w:num>
  <w:num w:numId="30">
    <w:abstractNumId w:val="35"/>
  </w:num>
  <w:num w:numId="31">
    <w:abstractNumId w:val="5"/>
  </w:num>
  <w:num w:numId="32">
    <w:abstractNumId w:val="2"/>
  </w:num>
  <w:num w:numId="33">
    <w:abstractNumId w:val="19"/>
  </w:num>
  <w:num w:numId="34">
    <w:abstractNumId w:val="18"/>
  </w:num>
  <w:num w:numId="35">
    <w:abstractNumId w:val="8"/>
  </w:num>
  <w:num w:numId="36">
    <w:abstractNumId w:val="23"/>
  </w:num>
  <w:num w:numId="37">
    <w:abstractNumId w:val="40"/>
  </w:num>
  <w:num w:numId="38">
    <w:abstractNumId w:val="39"/>
  </w:num>
  <w:num w:numId="39">
    <w:abstractNumId w:val="21"/>
  </w:num>
  <w:num w:numId="40">
    <w:abstractNumId w:val="33"/>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1"/>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C86"/>
    <w:rsid w:val="000079A2"/>
    <w:rsid w:val="00014991"/>
    <w:rsid w:val="00026E47"/>
    <w:rsid w:val="0003777E"/>
    <w:rsid w:val="00041D48"/>
    <w:rsid w:val="00045333"/>
    <w:rsid w:val="00084887"/>
    <w:rsid w:val="000A289F"/>
    <w:rsid w:val="000B528A"/>
    <w:rsid w:val="000C09D6"/>
    <w:rsid w:val="000C5EFC"/>
    <w:rsid w:val="000D28A8"/>
    <w:rsid w:val="000F090A"/>
    <w:rsid w:val="000F1FC6"/>
    <w:rsid w:val="00132B7B"/>
    <w:rsid w:val="00132C50"/>
    <w:rsid w:val="00133BF1"/>
    <w:rsid w:val="00143CB0"/>
    <w:rsid w:val="00146FBF"/>
    <w:rsid w:val="001533A5"/>
    <w:rsid w:val="00165C51"/>
    <w:rsid w:val="001720C8"/>
    <w:rsid w:val="001724D0"/>
    <w:rsid w:val="00176D05"/>
    <w:rsid w:val="00180FBD"/>
    <w:rsid w:val="00183A1C"/>
    <w:rsid w:val="001900C0"/>
    <w:rsid w:val="00191192"/>
    <w:rsid w:val="001A3AF2"/>
    <w:rsid w:val="001A644B"/>
    <w:rsid w:val="001B6A3D"/>
    <w:rsid w:val="001C1333"/>
    <w:rsid w:val="001C50FF"/>
    <w:rsid w:val="001D5246"/>
    <w:rsid w:val="001D6232"/>
    <w:rsid w:val="001E52B5"/>
    <w:rsid w:val="001F408B"/>
    <w:rsid w:val="00203BA4"/>
    <w:rsid w:val="00222AA9"/>
    <w:rsid w:val="00235258"/>
    <w:rsid w:val="00237E08"/>
    <w:rsid w:val="00242456"/>
    <w:rsid w:val="00261630"/>
    <w:rsid w:val="002617BA"/>
    <w:rsid w:val="00261C98"/>
    <w:rsid w:val="00264CA6"/>
    <w:rsid w:val="00273093"/>
    <w:rsid w:val="00277530"/>
    <w:rsid w:val="002839C4"/>
    <w:rsid w:val="002920F5"/>
    <w:rsid w:val="002928FA"/>
    <w:rsid w:val="002973D1"/>
    <w:rsid w:val="00297F18"/>
    <w:rsid w:val="002A4E48"/>
    <w:rsid w:val="002B30EA"/>
    <w:rsid w:val="002E7BFD"/>
    <w:rsid w:val="0032457A"/>
    <w:rsid w:val="00327045"/>
    <w:rsid w:val="00343C01"/>
    <w:rsid w:val="0035042C"/>
    <w:rsid w:val="00351895"/>
    <w:rsid w:val="003551AE"/>
    <w:rsid w:val="003732D1"/>
    <w:rsid w:val="0038561E"/>
    <w:rsid w:val="0039697C"/>
    <w:rsid w:val="003B473B"/>
    <w:rsid w:val="003B5376"/>
    <w:rsid w:val="003C1F21"/>
    <w:rsid w:val="003E4486"/>
    <w:rsid w:val="003F3C3C"/>
    <w:rsid w:val="003F7C82"/>
    <w:rsid w:val="00406140"/>
    <w:rsid w:val="00410EC7"/>
    <w:rsid w:val="004245DD"/>
    <w:rsid w:val="004411C1"/>
    <w:rsid w:val="004429AF"/>
    <w:rsid w:val="00450071"/>
    <w:rsid w:val="004524DB"/>
    <w:rsid w:val="0045579F"/>
    <w:rsid w:val="00462B54"/>
    <w:rsid w:val="0046492E"/>
    <w:rsid w:val="00472A6F"/>
    <w:rsid w:val="004747F9"/>
    <w:rsid w:val="0047669B"/>
    <w:rsid w:val="00491AE9"/>
    <w:rsid w:val="00496C59"/>
    <w:rsid w:val="004B0C7F"/>
    <w:rsid w:val="004B4B38"/>
    <w:rsid w:val="004C3BFD"/>
    <w:rsid w:val="004C7FC3"/>
    <w:rsid w:val="004D0A17"/>
    <w:rsid w:val="004D32AB"/>
    <w:rsid w:val="004D451E"/>
    <w:rsid w:val="004F02F6"/>
    <w:rsid w:val="00504A95"/>
    <w:rsid w:val="005164D1"/>
    <w:rsid w:val="00537540"/>
    <w:rsid w:val="005618E5"/>
    <w:rsid w:val="00581526"/>
    <w:rsid w:val="00587DD5"/>
    <w:rsid w:val="005951E7"/>
    <w:rsid w:val="00596A4D"/>
    <w:rsid w:val="005A448F"/>
    <w:rsid w:val="005B09E9"/>
    <w:rsid w:val="005C2004"/>
    <w:rsid w:val="005C49A9"/>
    <w:rsid w:val="005D51DD"/>
    <w:rsid w:val="005D770B"/>
    <w:rsid w:val="005F20CC"/>
    <w:rsid w:val="00612275"/>
    <w:rsid w:val="00617070"/>
    <w:rsid w:val="00623D7D"/>
    <w:rsid w:val="00643C83"/>
    <w:rsid w:val="00667838"/>
    <w:rsid w:val="00667C5D"/>
    <w:rsid w:val="00681136"/>
    <w:rsid w:val="00697E14"/>
    <w:rsid w:val="006A7762"/>
    <w:rsid w:val="006B49D7"/>
    <w:rsid w:val="006B5D77"/>
    <w:rsid w:val="006C1D6A"/>
    <w:rsid w:val="006E327D"/>
    <w:rsid w:val="00704E1D"/>
    <w:rsid w:val="00707F63"/>
    <w:rsid w:val="0071021B"/>
    <w:rsid w:val="00734ED3"/>
    <w:rsid w:val="007435FD"/>
    <w:rsid w:val="00753CF3"/>
    <w:rsid w:val="00767E8B"/>
    <w:rsid w:val="00776F90"/>
    <w:rsid w:val="007821A1"/>
    <w:rsid w:val="00790533"/>
    <w:rsid w:val="007948A1"/>
    <w:rsid w:val="007B2F22"/>
    <w:rsid w:val="007B6179"/>
    <w:rsid w:val="007F0D2C"/>
    <w:rsid w:val="00800FAA"/>
    <w:rsid w:val="0081685A"/>
    <w:rsid w:val="008251AA"/>
    <w:rsid w:val="008253A6"/>
    <w:rsid w:val="008408BF"/>
    <w:rsid w:val="00842F02"/>
    <w:rsid w:val="008517FB"/>
    <w:rsid w:val="00872715"/>
    <w:rsid w:val="008745DD"/>
    <w:rsid w:val="008B0E73"/>
    <w:rsid w:val="008C16A8"/>
    <w:rsid w:val="008E3D14"/>
    <w:rsid w:val="008E60F9"/>
    <w:rsid w:val="008F0B10"/>
    <w:rsid w:val="00900B2F"/>
    <w:rsid w:val="00901C6E"/>
    <w:rsid w:val="009054A6"/>
    <w:rsid w:val="00906AC1"/>
    <w:rsid w:val="009143CD"/>
    <w:rsid w:val="0092731E"/>
    <w:rsid w:val="00933D6D"/>
    <w:rsid w:val="00945C22"/>
    <w:rsid w:val="00947B4E"/>
    <w:rsid w:val="00947F2A"/>
    <w:rsid w:val="00952B8A"/>
    <w:rsid w:val="00981F9A"/>
    <w:rsid w:val="00990C48"/>
    <w:rsid w:val="00991A6F"/>
    <w:rsid w:val="0099399E"/>
    <w:rsid w:val="009D5E21"/>
    <w:rsid w:val="009E693E"/>
    <w:rsid w:val="009F1138"/>
    <w:rsid w:val="009F2C9C"/>
    <w:rsid w:val="009F555B"/>
    <w:rsid w:val="00A01529"/>
    <w:rsid w:val="00A03AE8"/>
    <w:rsid w:val="00A07397"/>
    <w:rsid w:val="00A2075E"/>
    <w:rsid w:val="00A25F6F"/>
    <w:rsid w:val="00A331C5"/>
    <w:rsid w:val="00A42E04"/>
    <w:rsid w:val="00A42E8F"/>
    <w:rsid w:val="00A542D9"/>
    <w:rsid w:val="00A5542C"/>
    <w:rsid w:val="00A56798"/>
    <w:rsid w:val="00A73F24"/>
    <w:rsid w:val="00A82B6F"/>
    <w:rsid w:val="00A91957"/>
    <w:rsid w:val="00AB1CBA"/>
    <w:rsid w:val="00AB6488"/>
    <w:rsid w:val="00AD6D1A"/>
    <w:rsid w:val="00AE1296"/>
    <w:rsid w:val="00AF75E6"/>
    <w:rsid w:val="00B01FAD"/>
    <w:rsid w:val="00B04229"/>
    <w:rsid w:val="00B06686"/>
    <w:rsid w:val="00B07A36"/>
    <w:rsid w:val="00B1199E"/>
    <w:rsid w:val="00B34A7B"/>
    <w:rsid w:val="00B4403A"/>
    <w:rsid w:val="00B54399"/>
    <w:rsid w:val="00B76274"/>
    <w:rsid w:val="00B9217D"/>
    <w:rsid w:val="00B97292"/>
    <w:rsid w:val="00BC5224"/>
    <w:rsid w:val="00BD36CF"/>
    <w:rsid w:val="00BD41CE"/>
    <w:rsid w:val="00BF495C"/>
    <w:rsid w:val="00BF4D85"/>
    <w:rsid w:val="00BF4DE4"/>
    <w:rsid w:val="00C22C86"/>
    <w:rsid w:val="00C27D44"/>
    <w:rsid w:val="00C3337E"/>
    <w:rsid w:val="00C35C30"/>
    <w:rsid w:val="00C40EED"/>
    <w:rsid w:val="00C50C23"/>
    <w:rsid w:val="00C678A5"/>
    <w:rsid w:val="00C8284F"/>
    <w:rsid w:val="00C83340"/>
    <w:rsid w:val="00C84B0A"/>
    <w:rsid w:val="00C86DBD"/>
    <w:rsid w:val="00C94866"/>
    <w:rsid w:val="00CB4239"/>
    <w:rsid w:val="00CB5BB0"/>
    <w:rsid w:val="00CD057C"/>
    <w:rsid w:val="00CE6000"/>
    <w:rsid w:val="00CE6FAE"/>
    <w:rsid w:val="00CF16FF"/>
    <w:rsid w:val="00CF3261"/>
    <w:rsid w:val="00CF6C27"/>
    <w:rsid w:val="00D16F90"/>
    <w:rsid w:val="00D25E5A"/>
    <w:rsid w:val="00D33C25"/>
    <w:rsid w:val="00D35DDA"/>
    <w:rsid w:val="00D36B45"/>
    <w:rsid w:val="00D4752B"/>
    <w:rsid w:val="00D63A44"/>
    <w:rsid w:val="00D96D2C"/>
    <w:rsid w:val="00DB48DB"/>
    <w:rsid w:val="00DB77AE"/>
    <w:rsid w:val="00DC059E"/>
    <w:rsid w:val="00DC69BF"/>
    <w:rsid w:val="00DD37ED"/>
    <w:rsid w:val="00DF11AB"/>
    <w:rsid w:val="00E10B0D"/>
    <w:rsid w:val="00E3606B"/>
    <w:rsid w:val="00E40CA5"/>
    <w:rsid w:val="00E44D16"/>
    <w:rsid w:val="00E46945"/>
    <w:rsid w:val="00E50E75"/>
    <w:rsid w:val="00E56D9E"/>
    <w:rsid w:val="00E57788"/>
    <w:rsid w:val="00E62CCA"/>
    <w:rsid w:val="00E73AA7"/>
    <w:rsid w:val="00E81036"/>
    <w:rsid w:val="00EB2D24"/>
    <w:rsid w:val="00EB40BE"/>
    <w:rsid w:val="00EC216F"/>
    <w:rsid w:val="00ED58AF"/>
    <w:rsid w:val="00EE030A"/>
    <w:rsid w:val="00EE1947"/>
    <w:rsid w:val="00EF067E"/>
    <w:rsid w:val="00F10785"/>
    <w:rsid w:val="00F11F13"/>
    <w:rsid w:val="00F15317"/>
    <w:rsid w:val="00F1646C"/>
    <w:rsid w:val="00F178E3"/>
    <w:rsid w:val="00F225A4"/>
    <w:rsid w:val="00F23604"/>
    <w:rsid w:val="00F30A29"/>
    <w:rsid w:val="00F331D3"/>
    <w:rsid w:val="00F44487"/>
    <w:rsid w:val="00F601F3"/>
    <w:rsid w:val="00F8197C"/>
    <w:rsid w:val="00F85C33"/>
    <w:rsid w:val="00F86037"/>
    <w:rsid w:val="00F94DA6"/>
    <w:rsid w:val="00FA7686"/>
    <w:rsid w:val="00FA77FC"/>
    <w:rsid w:val="00FB0F74"/>
    <w:rsid w:val="00FC0E18"/>
    <w:rsid w:val="00FD0FA1"/>
    <w:rsid w:val="00FF59A9"/>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A264B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82">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Emphasis" w:uiPriority="99" w:qFormat="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22C86"/>
    <w:pPr>
      <w:spacing w:after="0"/>
    </w:pPr>
    <w:rPr>
      <w:rFonts w:ascii="Times New Roman" w:eastAsia="Times New Roman" w:hAnsi="Times New Roman" w:cs="Times New Roman"/>
      <w:lang w:val="en-CA"/>
    </w:rPr>
  </w:style>
  <w:style w:type="paragraph" w:styleId="Heading1">
    <w:name w:val="heading 1"/>
    <w:basedOn w:val="Normal"/>
    <w:next w:val="Normal"/>
    <w:link w:val="Heading1Char"/>
    <w:qFormat/>
    <w:rsid w:val="00C22C86"/>
    <w:pPr>
      <w:keepNext/>
      <w:jc w:val="center"/>
      <w:outlineLvl w:val="0"/>
    </w:pPr>
    <w:rPr>
      <w:b/>
      <w:bCs/>
      <w:sz w:val="36"/>
      <w:lang w:val="en-US"/>
    </w:rPr>
  </w:style>
  <w:style w:type="paragraph" w:styleId="Heading2">
    <w:name w:val="heading 2"/>
    <w:basedOn w:val="Normal"/>
    <w:next w:val="Normal"/>
    <w:link w:val="Heading2Char"/>
    <w:qFormat/>
    <w:rsid w:val="00C22C86"/>
    <w:pPr>
      <w:keepNext/>
      <w:jc w:val="center"/>
      <w:outlineLvl w:val="1"/>
    </w:pPr>
    <w:rPr>
      <w:sz w:val="28"/>
      <w:lang w:val="en-US"/>
    </w:rPr>
  </w:style>
  <w:style w:type="paragraph" w:styleId="Heading3">
    <w:name w:val="heading 3"/>
    <w:basedOn w:val="Normal"/>
    <w:next w:val="Normal"/>
    <w:link w:val="Heading3Char"/>
    <w:qFormat/>
    <w:rsid w:val="00C22C86"/>
    <w:pPr>
      <w:keepNext/>
      <w:jc w:val="center"/>
      <w:outlineLvl w:val="2"/>
    </w:pPr>
    <w:rPr>
      <w:b/>
      <w:bCs/>
      <w:sz w:val="28"/>
      <w:u w:val="single"/>
      <w:lang w:val="en-US"/>
    </w:rPr>
  </w:style>
  <w:style w:type="paragraph" w:styleId="Heading4">
    <w:name w:val="heading 4"/>
    <w:basedOn w:val="Normal"/>
    <w:next w:val="Normal"/>
    <w:link w:val="Heading4Char"/>
    <w:qFormat/>
    <w:rsid w:val="00C22C86"/>
    <w:pPr>
      <w:keepNext/>
      <w:outlineLvl w:val="3"/>
    </w:pPr>
    <w:rPr>
      <w:b/>
      <w:bCs/>
      <w:u w:val="single"/>
    </w:rPr>
  </w:style>
  <w:style w:type="paragraph" w:styleId="Heading5">
    <w:name w:val="heading 5"/>
    <w:basedOn w:val="Normal"/>
    <w:next w:val="Normal"/>
    <w:link w:val="Heading5Char"/>
    <w:qFormat/>
    <w:rsid w:val="00C22C86"/>
    <w:pPr>
      <w:keepNext/>
      <w:outlineLvl w:val="4"/>
    </w:pPr>
    <w:rPr>
      <w:b/>
      <w:bCs/>
      <w:i/>
      <w:iCs/>
      <w:lang w:val="en-US"/>
    </w:rPr>
  </w:style>
  <w:style w:type="paragraph" w:styleId="Heading6">
    <w:name w:val="heading 6"/>
    <w:basedOn w:val="Normal"/>
    <w:next w:val="Normal"/>
    <w:link w:val="Heading6Char"/>
    <w:qFormat/>
    <w:rsid w:val="00C22C86"/>
    <w:pPr>
      <w:keepNext/>
      <w:outlineLvl w:val="5"/>
    </w:pPr>
    <w:rPr>
      <w:b/>
      <w:bCs/>
      <w:lang w:val="en-US"/>
    </w:rPr>
  </w:style>
  <w:style w:type="paragraph" w:styleId="Heading7">
    <w:name w:val="heading 7"/>
    <w:basedOn w:val="Normal"/>
    <w:next w:val="Normal"/>
    <w:link w:val="Heading7Char"/>
    <w:qFormat/>
    <w:rsid w:val="00C22C86"/>
    <w:pPr>
      <w:keepNext/>
      <w:tabs>
        <w:tab w:val="left" w:pos="2880"/>
      </w:tabs>
      <w:ind w:left="2880" w:hanging="2880"/>
      <w:jc w:val="center"/>
      <w:outlineLvl w:val="6"/>
    </w:pPr>
    <w:rPr>
      <w:sz w:val="28"/>
      <w:u w:val="single"/>
    </w:rPr>
  </w:style>
  <w:style w:type="paragraph" w:styleId="Heading8">
    <w:name w:val="heading 8"/>
    <w:basedOn w:val="Normal"/>
    <w:next w:val="Normal"/>
    <w:link w:val="Heading8Char"/>
    <w:qFormat/>
    <w:rsid w:val="00C22C86"/>
    <w:pPr>
      <w:keepNext/>
      <w:jc w:val="center"/>
      <w:outlineLvl w:val="7"/>
    </w:pPr>
    <w:rPr>
      <w:b/>
      <w:bCs/>
      <w:sz w:val="36"/>
      <w:u w:val="single"/>
      <w:lang w:val="en-US"/>
    </w:rPr>
  </w:style>
  <w:style w:type="paragraph" w:styleId="Heading9">
    <w:name w:val="heading 9"/>
    <w:basedOn w:val="Normal"/>
    <w:next w:val="Normal"/>
    <w:link w:val="Heading9Char"/>
    <w:qFormat/>
    <w:rsid w:val="00C22C86"/>
    <w:pPr>
      <w:keepNext/>
      <w:tabs>
        <w:tab w:val="left" w:pos="2880"/>
      </w:tabs>
      <w:ind w:left="2880" w:hanging="2880"/>
      <w:jc w:val="center"/>
      <w:outlineLvl w:val="8"/>
    </w:pPr>
    <w:rPr>
      <w:sz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2C86"/>
    <w:rPr>
      <w:rFonts w:ascii="Times New Roman" w:eastAsia="Times New Roman" w:hAnsi="Times New Roman" w:cs="Times New Roman"/>
      <w:b/>
      <w:bCs/>
      <w:sz w:val="36"/>
    </w:rPr>
  </w:style>
  <w:style w:type="character" w:customStyle="1" w:styleId="Heading2Char">
    <w:name w:val="Heading 2 Char"/>
    <w:basedOn w:val="DefaultParagraphFont"/>
    <w:link w:val="Heading2"/>
    <w:rsid w:val="00C22C86"/>
    <w:rPr>
      <w:rFonts w:ascii="Times New Roman" w:eastAsia="Times New Roman" w:hAnsi="Times New Roman" w:cs="Times New Roman"/>
      <w:sz w:val="28"/>
    </w:rPr>
  </w:style>
  <w:style w:type="character" w:customStyle="1" w:styleId="Heading3Char">
    <w:name w:val="Heading 3 Char"/>
    <w:basedOn w:val="DefaultParagraphFont"/>
    <w:link w:val="Heading3"/>
    <w:rsid w:val="00C22C86"/>
    <w:rPr>
      <w:rFonts w:ascii="Times New Roman" w:eastAsia="Times New Roman" w:hAnsi="Times New Roman" w:cs="Times New Roman"/>
      <w:b/>
      <w:bCs/>
      <w:sz w:val="28"/>
      <w:u w:val="single"/>
    </w:rPr>
  </w:style>
  <w:style w:type="character" w:customStyle="1" w:styleId="Heading4Char">
    <w:name w:val="Heading 4 Char"/>
    <w:basedOn w:val="DefaultParagraphFont"/>
    <w:link w:val="Heading4"/>
    <w:rsid w:val="00C22C86"/>
    <w:rPr>
      <w:rFonts w:ascii="Times New Roman" w:eastAsia="Times New Roman" w:hAnsi="Times New Roman" w:cs="Times New Roman"/>
      <w:b/>
      <w:bCs/>
      <w:u w:val="single"/>
      <w:lang w:val="en-CA"/>
    </w:rPr>
  </w:style>
  <w:style w:type="character" w:customStyle="1" w:styleId="Heading5Char">
    <w:name w:val="Heading 5 Char"/>
    <w:basedOn w:val="DefaultParagraphFont"/>
    <w:link w:val="Heading5"/>
    <w:rsid w:val="00C22C86"/>
    <w:rPr>
      <w:rFonts w:ascii="Times New Roman" w:eastAsia="Times New Roman" w:hAnsi="Times New Roman" w:cs="Times New Roman"/>
      <w:b/>
      <w:bCs/>
      <w:i/>
      <w:iCs/>
    </w:rPr>
  </w:style>
  <w:style w:type="character" w:customStyle="1" w:styleId="Heading6Char">
    <w:name w:val="Heading 6 Char"/>
    <w:basedOn w:val="DefaultParagraphFont"/>
    <w:link w:val="Heading6"/>
    <w:rsid w:val="00C22C86"/>
    <w:rPr>
      <w:rFonts w:ascii="Times New Roman" w:eastAsia="Times New Roman" w:hAnsi="Times New Roman" w:cs="Times New Roman"/>
      <w:b/>
      <w:bCs/>
    </w:rPr>
  </w:style>
  <w:style w:type="character" w:customStyle="1" w:styleId="Heading7Char">
    <w:name w:val="Heading 7 Char"/>
    <w:basedOn w:val="DefaultParagraphFont"/>
    <w:link w:val="Heading7"/>
    <w:rsid w:val="00C22C86"/>
    <w:rPr>
      <w:rFonts w:ascii="Times New Roman" w:eastAsia="Times New Roman" w:hAnsi="Times New Roman" w:cs="Times New Roman"/>
      <w:sz w:val="28"/>
      <w:u w:val="single"/>
      <w:lang w:val="en-CA"/>
    </w:rPr>
  </w:style>
  <w:style w:type="character" w:customStyle="1" w:styleId="Heading8Char">
    <w:name w:val="Heading 8 Char"/>
    <w:basedOn w:val="DefaultParagraphFont"/>
    <w:link w:val="Heading8"/>
    <w:rsid w:val="00C22C86"/>
    <w:rPr>
      <w:rFonts w:ascii="Times New Roman" w:eastAsia="Times New Roman" w:hAnsi="Times New Roman" w:cs="Times New Roman"/>
      <w:b/>
      <w:bCs/>
      <w:sz w:val="36"/>
      <w:u w:val="single"/>
    </w:rPr>
  </w:style>
  <w:style w:type="character" w:customStyle="1" w:styleId="Heading9Char">
    <w:name w:val="Heading 9 Char"/>
    <w:basedOn w:val="DefaultParagraphFont"/>
    <w:link w:val="Heading9"/>
    <w:rsid w:val="00C22C86"/>
    <w:rPr>
      <w:rFonts w:ascii="Times New Roman" w:eastAsia="Times New Roman" w:hAnsi="Times New Roman" w:cs="Times New Roman"/>
      <w:sz w:val="36"/>
    </w:rPr>
  </w:style>
  <w:style w:type="paragraph" w:styleId="Header">
    <w:name w:val="header"/>
    <w:basedOn w:val="Normal"/>
    <w:link w:val="HeaderChar"/>
    <w:uiPriority w:val="99"/>
    <w:rsid w:val="00C22C86"/>
    <w:pPr>
      <w:tabs>
        <w:tab w:val="center" w:pos="4320"/>
        <w:tab w:val="right" w:pos="8640"/>
      </w:tabs>
    </w:pPr>
  </w:style>
  <w:style w:type="character" w:customStyle="1" w:styleId="HeaderChar">
    <w:name w:val="Header Char"/>
    <w:basedOn w:val="DefaultParagraphFont"/>
    <w:link w:val="Header"/>
    <w:uiPriority w:val="99"/>
    <w:rsid w:val="00C22C86"/>
    <w:rPr>
      <w:rFonts w:ascii="Times New Roman" w:eastAsia="Times New Roman" w:hAnsi="Times New Roman" w:cs="Times New Roman"/>
      <w:lang w:val="en-CA"/>
    </w:rPr>
  </w:style>
  <w:style w:type="paragraph" w:styleId="Footer">
    <w:name w:val="footer"/>
    <w:basedOn w:val="Normal"/>
    <w:link w:val="FooterChar"/>
    <w:rsid w:val="00C22C86"/>
    <w:pPr>
      <w:tabs>
        <w:tab w:val="center" w:pos="4320"/>
        <w:tab w:val="right" w:pos="8640"/>
      </w:tabs>
    </w:pPr>
  </w:style>
  <w:style w:type="character" w:customStyle="1" w:styleId="FooterChar">
    <w:name w:val="Footer Char"/>
    <w:basedOn w:val="DefaultParagraphFont"/>
    <w:link w:val="Footer"/>
    <w:uiPriority w:val="99"/>
    <w:rsid w:val="00C22C86"/>
    <w:rPr>
      <w:rFonts w:ascii="Times New Roman" w:eastAsia="Times New Roman" w:hAnsi="Times New Roman" w:cs="Times New Roman"/>
      <w:lang w:val="en-CA"/>
    </w:rPr>
  </w:style>
  <w:style w:type="character" w:styleId="PageNumber">
    <w:name w:val="page number"/>
    <w:basedOn w:val="DefaultParagraphFont"/>
    <w:rsid w:val="00C22C86"/>
  </w:style>
  <w:style w:type="paragraph" w:styleId="BodyTextIndent">
    <w:name w:val="Body Text Indent"/>
    <w:basedOn w:val="Normal"/>
    <w:link w:val="BodyTextIndentChar"/>
    <w:semiHidden/>
    <w:rsid w:val="00C22C86"/>
    <w:pPr>
      <w:tabs>
        <w:tab w:val="left" w:pos="2880"/>
      </w:tabs>
      <w:ind w:left="2880" w:hanging="2880"/>
    </w:pPr>
    <w:rPr>
      <w:b/>
      <w:bCs/>
      <w:lang w:val="en-US"/>
    </w:rPr>
  </w:style>
  <w:style w:type="character" w:customStyle="1" w:styleId="BodyTextIndentChar">
    <w:name w:val="Body Text Indent Char"/>
    <w:basedOn w:val="DefaultParagraphFont"/>
    <w:link w:val="BodyTextIndent"/>
    <w:semiHidden/>
    <w:rsid w:val="00C22C86"/>
    <w:rPr>
      <w:rFonts w:ascii="Times New Roman" w:eastAsia="Times New Roman" w:hAnsi="Times New Roman" w:cs="Times New Roman"/>
      <w:b/>
      <w:bCs/>
    </w:rPr>
  </w:style>
  <w:style w:type="paragraph" w:styleId="BodyText">
    <w:name w:val="Body Text"/>
    <w:basedOn w:val="Normal"/>
    <w:link w:val="BodyTextChar"/>
    <w:semiHidden/>
    <w:rsid w:val="00C22C86"/>
    <w:rPr>
      <w:sz w:val="22"/>
      <w:lang w:val="en-US"/>
    </w:rPr>
  </w:style>
  <w:style w:type="character" w:customStyle="1" w:styleId="BodyTextChar">
    <w:name w:val="Body Text Char"/>
    <w:basedOn w:val="DefaultParagraphFont"/>
    <w:link w:val="BodyText"/>
    <w:uiPriority w:val="99"/>
    <w:semiHidden/>
    <w:rsid w:val="00C22C86"/>
    <w:rPr>
      <w:rFonts w:ascii="Times New Roman" w:eastAsia="Times New Roman" w:hAnsi="Times New Roman" w:cs="Times New Roman"/>
      <w:sz w:val="22"/>
    </w:rPr>
  </w:style>
  <w:style w:type="character" w:customStyle="1" w:styleId="Typewriter">
    <w:name w:val="Typewriter"/>
    <w:rsid w:val="00C22C86"/>
    <w:rPr>
      <w:rFonts w:ascii="Courier New" w:hAnsi="Courier New"/>
      <w:sz w:val="20"/>
    </w:rPr>
  </w:style>
  <w:style w:type="paragraph" w:styleId="BodyTextIndent2">
    <w:name w:val="Body Text Indent 2"/>
    <w:basedOn w:val="Normal"/>
    <w:link w:val="BodyTextIndent2Char"/>
    <w:rsid w:val="00C22C86"/>
    <w:pPr>
      <w:spacing w:line="200" w:lineRule="exact"/>
      <w:ind w:left="2880"/>
    </w:pPr>
    <w:rPr>
      <w:b/>
      <w:smallCaps/>
      <w:sz w:val="22"/>
      <w:szCs w:val="20"/>
      <w:lang w:val="en-GB"/>
    </w:rPr>
  </w:style>
  <w:style w:type="character" w:customStyle="1" w:styleId="BodyTextIndent2Char">
    <w:name w:val="Body Text Indent 2 Char"/>
    <w:basedOn w:val="DefaultParagraphFont"/>
    <w:link w:val="BodyTextIndent2"/>
    <w:rsid w:val="00C22C86"/>
    <w:rPr>
      <w:rFonts w:ascii="Times New Roman" w:eastAsia="Times New Roman" w:hAnsi="Times New Roman" w:cs="Times New Roman"/>
      <w:b/>
      <w:smallCaps/>
      <w:sz w:val="22"/>
      <w:szCs w:val="20"/>
      <w:lang w:val="en-GB"/>
    </w:rPr>
  </w:style>
  <w:style w:type="paragraph" w:styleId="BodyTextIndent3">
    <w:name w:val="Body Text Indent 3"/>
    <w:basedOn w:val="Normal"/>
    <w:link w:val="BodyTextIndent3Char"/>
    <w:rsid w:val="00C22C86"/>
    <w:pPr>
      <w:spacing w:after="120" w:line="260" w:lineRule="exact"/>
      <w:ind w:left="360"/>
    </w:pPr>
    <w:rPr>
      <w:sz w:val="16"/>
      <w:szCs w:val="16"/>
      <w:lang w:val="en-GB"/>
    </w:rPr>
  </w:style>
  <w:style w:type="character" w:customStyle="1" w:styleId="BodyTextIndent3Char">
    <w:name w:val="Body Text Indent 3 Char"/>
    <w:basedOn w:val="DefaultParagraphFont"/>
    <w:link w:val="BodyTextIndent3"/>
    <w:rsid w:val="00C22C86"/>
    <w:rPr>
      <w:rFonts w:ascii="Times New Roman" w:eastAsia="Times New Roman" w:hAnsi="Times New Roman" w:cs="Times New Roman"/>
      <w:sz w:val="16"/>
      <w:szCs w:val="16"/>
      <w:lang w:val="en-GB"/>
    </w:rPr>
  </w:style>
  <w:style w:type="character" w:styleId="Strong">
    <w:name w:val="Strong"/>
    <w:basedOn w:val="DefaultParagraphFont"/>
    <w:uiPriority w:val="22"/>
    <w:qFormat/>
    <w:rsid w:val="00C22C86"/>
    <w:rPr>
      <w:b/>
    </w:rPr>
  </w:style>
  <w:style w:type="paragraph" w:customStyle="1" w:styleId="Default">
    <w:name w:val="Default"/>
    <w:rsid w:val="00C22C86"/>
    <w:pPr>
      <w:widowControl w:val="0"/>
      <w:autoSpaceDE w:val="0"/>
      <w:autoSpaceDN w:val="0"/>
      <w:adjustRightInd w:val="0"/>
      <w:spacing w:after="0"/>
    </w:pPr>
    <w:rPr>
      <w:rFonts w:ascii="Arial" w:eastAsia="Times New Roman" w:hAnsi="Arial" w:cs="Arial"/>
      <w:color w:val="000000"/>
    </w:rPr>
  </w:style>
  <w:style w:type="character" w:styleId="Emphasis">
    <w:name w:val="Emphasis"/>
    <w:basedOn w:val="DefaultParagraphFont"/>
    <w:uiPriority w:val="20"/>
    <w:qFormat/>
    <w:rsid w:val="00C22C86"/>
    <w:rPr>
      <w:i/>
      <w:iCs/>
    </w:rPr>
  </w:style>
  <w:style w:type="character" w:styleId="Hyperlink">
    <w:name w:val="Hyperlink"/>
    <w:basedOn w:val="DefaultParagraphFont"/>
    <w:uiPriority w:val="99"/>
    <w:rsid w:val="00C22C86"/>
    <w:rPr>
      <w:color w:val="0000FF"/>
      <w:u w:val="single"/>
    </w:rPr>
  </w:style>
  <w:style w:type="paragraph" w:styleId="Title">
    <w:name w:val="Title"/>
    <w:basedOn w:val="Normal"/>
    <w:link w:val="TitleChar"/>
    <w:qFormat/>
    <w:rsid w:val="00C22C86"/>
    <w:pPr>
      <w:spacing w:line="220" w:lineRule="exact"/>
      <w:jc w:val="center"/>
    </w:pPr>
    <w:rPr>
      <w:b/>
      <w:iCs/>
    </w:rPr>
  </w:style>
  <w:style w:type="character" w:customStyle="1" w:styleId="TitleChar">
    <w:name w:val="Title Char"/>
    <w:basedOn w:val="DefaultParagraphFont"/>
    <w:link w:val="Title"/>
    <w:rsid w:val="00C22C86"/>
    <w:rPr>
      <w:rFonts w:ascii="Times New Roman" w:eastAsia="Times New Roman" w:hAnsi="Times New Roman" w:cs="Times New Roman"/>
      <w:b/>
      <w:iCs/>
      <w:lang w:val="en-CA"/>
    </w:rPr>
  </w:style>
  <w:style w:type="paragraph" w:styleId="ListParagraph">
    <w:name w:val="List Paragraph"/>
    <w:basedOn w:val="Normal"/>
    <w:uiPriority w:val="34"/>
    <w:qFormat/>
    <w:rsid w:val="00C22C86"/>
    <w:pPr>
      <w:ind w:left="720"/>
      <w:contextualSpacing/>
    </w:pPr>
  </w:style>
  <w:style w:type="paragraph" w:styleId="PlainText">
    <w:name w:val="Plain Text"/>
    <w:basedOn w:val="Normal"/>
    <w:link w:val="PlainTextChar"/>
    <w:uiPriority w:val="99"/>
    <w:unhideWhenUsed/>
    <w:rsid w:val="00C22C86"/>
    <w:rPr>
      <w:rFonts w:ascii="Courier" w:eastAsiaTheme="minorHAnsi" w:hAnsi="Courier" w:cstheme="minorBidi"/>
      <w:sz w:val="21"/>
      <w:szCs w:val="21"/>
      <w:lang w:val="en-US"/>
    </w:rPr>
  </w:style>
  <w:style w:type="character" w:customStyle="1" w:styleId="PlainTextChar">
    <w:name w:val="Plain Text Char"/>
    <w:basedOn w:val="DefaultParagraphFont"/>
    <w:link w:val="PlainText"/>
    <w:uiPriority w:val="99"/>
    <w:rsid w:val="00C22C86"/>
    <w:rPr>
      <w:rFonts w:ascii="Courier" w:hAnsi="Courier"/>
      <w:sz w:val="21"/>
      <w:szCs w:val="21"/>
    </w:rPr>
  </w:style>
  <w:style w:type="paragraph" w:styleId="BalloonText">
    <w:name w:val="Balloon Text"/>
    <w:basedOn w:val="Normal"/>
    <w:link w:val="BalloonTextChar"/>
    <w:rsid w:val="00180FBD"/>
    <w:rPr>
      <w:rFonts w:ascii="Tahoma" w:hAnsi="Tahoma" w:cs="Tahoma"/>
      <w:sz w:val="16"/>
      <w:szCs w:val="16"/>
    </w:rPr>
  </w:style>
  <w:style w:type="character" w:customStyle="1" w:styleId="BalloonTextChar">
    <w:name w:val="Balloon Text Char"/>
    <w:basedOn w:val="DefaultParagraphFont"/>
    <w:link w:val="BalloonText"/>
    <w:rsid w:val="00180FBD"/>
    <w:rPr>
      <w:rFonts w:ascii="Tahoma" w:eastAsia="Times New Roman" w:hAnsi="Tahoma" w:cs="Tahoma"/>
      <w:sz w:val="16"/>
      <w:szCs w:val="16"/>
      <w:lang w:val="en-CA"/>
    </w:rPr>
  </w:style>
  <w:style w:type="character" w:styleId="FollowedHyperlink">
    <w:name w:val="FollowedHyperlink"/>
    <w:basedOn w:val="DefaultParagraphFont"/>
    <w:rsid w:val="00180FBD"/>
    <w:rPr>
      <w:color w:val="800080" w:themeColor="followedHyperlink"/>
      <w:u w:val="single"/>
    </w:rPr>
  </w:style>
  <w:style w:type="paragraph" w:customStyle="1" w:styleId="intro">
    <w:name w:val="intro"/>
    <w:basedOn w:val="Normal"/>
    <w:rsid w:val="00180FBD"/>
    <w:pPr>
      <w:spacing w:before="100" w:beforeAutospacing="1" w:after="100" w:afterAutospacing="1"/>
    </w:pPr>
    <w:rPr>
      <w:lang w:val="en-US"/>
    </w:rPr>
  </w:style>
  <w:style w:type="character" w:customStyle="1" w:styleId="citationauthor">
    <w:name w:val="citation_author"/>
    <w:basedOn w:val="DefaultParagraphFont"/>
    <w:rsid w:val="00180FBD"/>
  </w:style>
  <w:style w:type="character" w:customStyle="1" w:styleId="citationdate">
    <w:name w:val="citation_date"/>
    <w:basedOn w:val="DefaultParagraphFont"/>
    <w:rsid w:val="00180FBD"/>
  </w:style>
  <w:style w:type="character" w:customStyle="1" w:styleId="citationarticletitle">
    <w:name w:val="citation_article_title"/>
    <w:basedOn w:val="DefaultParagraphFont"/>
    <w:rsid w:val="00180FBD"/>
  </w:style>
  <w:style w:type="character" w:customStyle="1" w:styleId="citationjournaltitle">
    <w:name w:val="citation_journal_title"/>
    <w:basedOn w:val="DefaultParagraphFont"/>
    <w:rsid w:val="00180FBD"/>
  </w:style>
  <w:style w:type="character" w:customStyle="1" w:styleId="citationissue">
    <w:name w:val="citation_issue"/>
    <w:basedOn w:val="DefaultParagraphFont"/>
    <w:rsid w:val="00180FBD"/>
  </w:style>
  <w:style w:type="character" w:customStyle="1" w:styleId="citationstartpage">
    <w:name w:val="citation_start_page"/>
    <w:basedOn w:val="DefaultParagraphFont"/>
    <w:rsid w:val="00180FBD"/>
  </w:style>
  <w:style w:type="character" w:customStyle="1" w:styleId="citationdoi">
    <w:name w:val="citation_doi"/>
    <w:basedOn w:val="DefaultParagraphFont"/>
    <w:rsid w:val="00180FBD"/>
  </w:style>
  <w:style w:type="character" w:styleId="IntenseEmphasis">
    <w:name w:val="Intense Emphasis"/>
    <w:uiPriority w:val="99"/>
    <w:qFormat/>
    <w:rsid w:val="00DB77AE"/>
    <w:rPr>
      <w:rFonts w:cs="Times New Roman"/>
      <w:b/>
      <w:bCs/>
      <w:i/>
      <w:iCs/>
      <w:color w:val="4F81BD"/>
    </w:rPr>
  </w:style>
  <w:style w:type="paragraph" w:customStyle="1" w:styleId="BodyA">
    <w:name w:val="Body A"/>
    <w:rsid w:val="00A07397"/>
    <w:pPr>
      <w:spacing w:after="0"/>
    </w:pPr>
    <w:rPr>
      <w:rFonts w:ascii="Helvetica" w:eastAsia="ヒラギノ角ゴ Pro W3" w:hAnsi="Helvetica" w:cs="Times New Roman"/>
      <w:color w:val="000000"/>
    </w:rPr>
  </w:style>
  <w:style w:type="character" w:customStyle="1" w:styleId="st">
    <w:name w:val="st"/>
    <w:basedOn w:val="DefaultParagraphFont"/>
    <w:rsid w:val="00790533"/>
  </w:style>
  <w:style w:type="character" w:styleId="CommentReference">
    <w:name w:val="annotation reference"/>
    <w:basedOn w:val="DefaultParagraphFont"/>
    <w:semiHidden/>
    <w:unhideWhenUsed/>
    <w:rsid w:val="005D770B"/>
    <w:rPr>
      <w:sz w:val="18"/>
      <w:szCs w:val="18"/>
    </w:rPr>
  </w:style>
  <w:style w:type="paragraph" w:styleId="CommentText">
    <w:name w:val="annotation text"/>
    <w:basedOn w:val="Normal"/>
    <w:link w:val="CommentTextChar"/>
    <w:semiHidden/>
    <w:unhideWhenUsed/>
    <w:rsid w:val="005D770B"/>
  </w:style>
  <w:style w:type="character" w:customStyle="1" w:styleId="CommentTextChar">
    <w:name w:val="Comment Text Char"/>
    <w:basedOn w:val="DefaultParagraphFont"/>
    <w:link w:val="CommentText"/>
    <w:semiHidden/>
    <w:rsid w:val="005D770B"/>
    <w:rPr>
      <w:rFonts w:ascii="Times New Roman" w:eastAsia="Times New Roman" w:hAnsi="Times New Roman" w:cs="Times New Roman"/>
      <w:lang w:val="en-CA"/>
    </w:rPr>
  </w:style>
  <w:style w:type="paragraph" w:styleId="CommentSubject">
    <w:name w:val="annotation subject"/>
    <w:basedOn w:val="CommentText"/>
    <w:next w:val="CommentText"/>
    <w:link w:val="CommentSubjectChar"/>
    <w:semiHidden/>
    <w:unhideWhenUsed/>
    <w:rsid w:val="005D770B"/>
    <w:rPr>
      <w:b/>
      <w:bCs/>
      <w:sz w:val="20"/>
      <w:szCs w:val="20"/>
    </w:rPr>
  </w:style>
  <w:style w:type="character" w:customStyle="1" w:styleId="CommentSubjectChar">
    <w:name w:val="Comment Subject Char"/>
    <w:basedOn w:val="CommentTextChar"/>
    <w:link w:val="CommentSubject"/>
    <w:semiHidden/>
    <w:rsid w:val="005D770B"/>
    <w:rPr>
      <w:rFonts w:ascii="Times New Roman" w:eastAsia="Times New Roman" w:hAnsi="Times New Roman" w:cs="Times New Roman"/>
      <w:b/>
      <w:bCs/>
      <w:sz w:val="20"/>
      <w:szCs w:val="20"/>
      <w:lang w:val="en-CA"/>
    </w:rPr>
  </w:style>
  <w:style w:type="character" w:customStyle="1" w:styleId="apple-converted-space">
    <w:name w:val="apple-converted-space"/>
    <w:basedOn w:val="DefaultParagraphFont"/>
    <w:rsid w:val="001B6A3D"/>
  </w:style>
  <w:style w:type="character" w:customStyle="1" w:styleId="pub-title">
    <w:name w:val="pub-title"/>
    <w:basedOn w:val="DefaultParagraphFont"/>
    <w:rsid w:val="001B6A3D"/>
  </w:style>
  <w:style w:type="paragraph" w:styleId="NormalWeb">
    <w:name w:val="Normal (Web)"/>
    <w:basedOn w:val="Normal"/>
    <w:uiPriority w:val="99"/>
    <w:semiHidden/>
    <w:unhideWhenUsed/>
    <w:rsid w:val="00F331D3"/>
    <w:pPr>
      <w:spacing w:before="100" w:beforeAutospacing="1" w:after="100" w:afterAutospacing="1"/>
    </w:pPr>
    <w:rPr>
      <w:rFonts w:eastAsia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98155">
      <w:bodyDiv w:val="1"/>
      <w:marLeft w:val="0"/>
      <w:marRight w:val="0"/>
      <w:marTop w:val="0"/>
      <w:marBottom w:val="0"/>
      <w:divBdr>
        <w:top w:val="none" w:sz="0" w:space="0" w:color="auto"/>
        <w:left w:val="none" w:sz="0" w:space="0" w:color="auto"/>
        <w:bottom w:val="none" w:sz="0" w:space="0" w:color="auto"/>
        <w:right w:val="none" w:sz="0" w:space="0" w:color="auto"/>
      </w:divBdr>
    </w:div>
    <w:div w:id="271597798">
      <w:bodyDiv w:val="1"/>
      <w:marLeft w:val="0"/>
      <w:marRight w:val="0"/>
      <w:marTop w:val="0"/>
      <w:marBottom w:val="0"/>
      <w:divBdr>
        <w:top w:val="none" w:sz="0" w:space="0" w:color="auto"/>
        <w:left w:val="none" w:sz="0" w:space="0" w:color="auto"/>
        <w:bottom w:val="none" w:sz="0" w:space="0" w:color="auto"/>
        <w:right w:val="none" w:sz="0" w:space="0" w:color="auto"/>
      </w:divBdr>
    </w:div>
    <w:div w:id="717627150">
      <w:bodyDiv w:val="1"/>
      <w:marLeft w:val="0"/>
      <w:marRight w:val="0"/>
      <w:marTop w:val="0"/>
      <w:marBottom w:val="0"/>
      <w:divBdr>
        <w:top w:val="none" w:sz="0" w:space="0" w:color="auto"/>
        <w:left w:val="none" w:sz="0" w:space="0" w:color="auto"/>
        <w:bottom w:val="none" w:sz="0" w:space="0" w:color="auto"/>
        <w:right w:val="none" w:sz="0" w:space="0" w:color="auto"/>
      </w:divBdr>
    </w:div>
    <w:div w:id="790855375">
      <w:bodyDiv w:val="1"/>
      <w:marLeft w:val="0"/>
      <w:marRight w:val="0"/>
      <w:marTop w:val="0"/>
      <w:marBottom w:val="0"/>
      <w:divBdr>
        <w:top w:val="none" w:sz="0" w:space="0" w:color="auto"/>
        <w:left w:val="none" w:sz="0" w:space="0" w:color="auto"/>
        <w:bottom w:val="none" w:sz="0" w:space="0" w:color="auto"/>
        <w:right w:val="none" w:sz="0" w:space="0" w:color="auto"/>
      </w:divBdr>
      <w:divsChild>
        <w:div w:id="1999530730">
          <w:marLeft w:val="0"/>
          <w:marRight w:val="0"/>
          <w:marTop w:val="0"/>
          <w:marBottom w:val="0"/>
          <w:divBdr>
            <w:top w:val="none" w:sz="0" w:space="0" w:color="auto"/>
            <w:left w:val="none" w:sz="0" w:space="0" w:color="auto"/>
            <w:bottom w:val="none" w:sz="0" w:space="0" w:color="auto"/>
            <w:right w:val="none" w:sz="0" w:space="0" w:color="auto"/>
          </w:divBdr>
          <w:divsChild>
            <w:div w:id="1390612117">
              <w:marLeft w:val="0"/>
              <w:marRight w:val="0"/>
              <w:marTop w:val="0"/>
              <w:marBottom w:val="0"/>
              <w:divBdr>
                <w:top w:val="none" w:sz="0" w:space="0" w:color="auto"/>
                <w:left w:val="none" w:sz="0" w:space="0" w:color="auto"/>
                <w:bottom w:val="none" w:sz="0" w:space="0" w:color="auto"/>
                <w:right w:val="none" w:sz="0" w:space="0" w:color="auto"/>
              </w:divBdr>
            </w:div>
            <w:div w:id="121924564">
              <w:marLeft w:val="0"/>
              <w:marRight w:val="0"/>
              <w:marTop w:val="0"/>
              <w:marBottom w:val="0"/>
              <w:divBdr>
                <w:top w:val="none" w:sz="0" w:space="0" w:color="auto"/>
                <w:left w:val="none" w:sz="0" w:space="0" w:color="auto"/>
                <w:bottom w:val="none" w:sz="0" w:space="0" w:color="auto"/>
                <w:right w:val="none" w:sz="0" w:space="0" w:color="auto"/>
              </w:divBdr>
            </w:div>
            <w:div w:id="144939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264542">
      <w:bodyDiv w:val="1"/>
      <w:marLeft w:val="0"/>
      <w:marRight w:val="0"/>
      <w:marTop w:val="0"/>
      <w:marBottom w:val="0"/>
      <w:divBdr>
        <w:top w:val="none" w:sz="0" w:space="0" w:color="auto"/>
        <w:left w:val="none" w:sz="0" w:space="0" w:color="auto"/>
        <w:bottom w:val="none" w:sz="0" w:space="0" w:color="auto"/>
        <w:right w:val="none" w:sz="0" w:space="0" w:color="auto"/>
      </w:divBdr>
    </w:div>
    <w:div w:id="854148787">
      <w:bodyDiv w:val="1"/>
      <w:marLeft w:val="0"/>
      <w:marRight w:val="0"/>
      <w:marTop w:val="0"/>
      <w:marBottom w:val="0"/>
      <w:divBdr>
        <w:top w:val="none" w:sz="0" w:space="0" w:color="auto"/>
        <w:left w:val="none" w:sz="0" w:space="0" w:color="auto"/>
        <w:bottom w:val="none" w:sz="0" w:space="0" w:color="auto"/>
        <w:right w:val="none" w:sz="0" w:space="0" w:color="auto"/>
      </w:divBdr>
    </w:div>
    <w:div w:id="905602810">
      <w:bodyDiv w:val="1"/>
      <w:marLeft w:val="0"/>
      <w:marRight w:val="0"/>
      <w:marTop w:val="0"/>
      <w:marBottom w:val="0"/>
      <w:divBdr>
        <w:top w:val="none" w:sz="0" w:space="0" w:color="auto"/>
        <w:left w:val="none" w:sz="0" w:space="0" w:color="auto"/>
        <w:bottom w:val="none" w:sz="0" w:space="0" w:color="auto"/>
        <w:right w:val="none" w:sz="0" w:space="0" w:color="auto"/>
      </w:divBdr>
    </w:div>
    <w:div w:id="984237303">
      <w:bodyDiv w:val="1"/>
      <w:marLeft w:val="0"/>
      <w:marRight w:val="0"/>
      <w:marTop w:val="0"/>
      <w:marBottom w:val="0"/>
      <w:divBdr>
        <w:top w:val="none" w:sz="0" w:space="0" w:color="auto"/>
        <w:left w:val="none" w:sz="0" w:space="0" w:color="auto"/>
        <w:bottom w:val="none" w:sz="0" w:space="0" w:color="auto"/>
        <w:right w:val="none" w:sz="0" w:space="0" w:color="auto"/>
      </w:divBdr>
    </w:div>
    <w:div w:id="1041594250">
      <w:bodyDiv w:val="1"/>
      <w:marLeft w:val="0"/>
      <w:marRight w:val="0"/>
      <w:marTop w:val="0"/>
      <w:marBottom w:val="0"/>
      <w:divBdr>
        <w:top w:val="none" w:sz="0" w:space="0" w:color="auto"/>
        <w:left w:val="none" w:sz="0" w:space="0" w:color="auto"/>
        <w:bottom w:val="none" w:sz="0" w:space="0" w:color="auto"/>
        <w:right w:val="none" w:sz="0" w:space="0" w:color="auto"/>
      </w:divBdr>
    </w:div>
    <w:div w:id="1046567014">
      <w:bodyDiv w:val="1"/>
      <w:marLeft w:val="0"/>
      <w:marRight w:val="0"/>
      <w:marTop w:val="0"/>
      <w:marBottom w:val="0"/>
      <w:divBdr>
        <w:top w:val="none" w:sz="0" w:space="0" w:color="auto"/>
        <w:left w:val="none" w:sz="0" w:space="0" w:color="auto"/>
        <w:bottom w:val="none" w:sz="0" w:space="0" w:color="auto"/>
        <w:right w:val="none" w:sz="0" w:space="0" w:color="auto"/>
      </w:divBdr>
    </w:div>
    <w:div w:id="1196383831">
      <w:bodyDiv w:val="1"/>
      <w:marLeft w:val="0"/>
      <w:marRight w:val="0"/>
      <w:marTop w:val="0"/>
      <w:marBottom w:val="0"/>
      <w:divBdr>
        <w:top w:val="none" w:sz="0" w:space="0" w:color="auto"/>
        <w:left w:val="none" w:sz="0" w:space="0" w:color="auto"/>
        <w:bottom w:val="none" w:sz="0" w:space="0" w:color="auto"/>
        <w:right w:val="none" w:sz="0" w:space="0" w:color="auto"/>
      </w:divBdr>
    </w:div>
    <w:div w:id="1276013398">
      <w:bodyDiv w:val="1"/>
      <w:marLeft w:val="0"/>
      <w:marRight w:val="0"/>
      <w:marTop w:val="0"/>
      <w:marBottom w:val="0"/>
      <w:divBdr>
        <w:top w:val="none" w:sz="0" w:space="0" w:color="auto"/>
        <w:left w:val="none" w:sz="0" w:space="0" w:color="auto"/>
        <w:bottom w:val="none" w:sz="0" w:space="0" w:color="auto"/>
        <w:right w:val="none" w:sz="0" w:space="0" w:color="auto"/>
      </w:divBdr>
    </w:div>
    <w:div w:id="1309673382">
      <w:bodyDiv w:val="1"/>
      <w:marLeft w:val="0"/>
      <w:marRight w:val="0"/>
      <w:marTop w:val="0"/>
      <w:marBottom w:val="0"/>
      <w:divBdr>
        <w:top w:val="none" w:sz="0" w:space="0" w:color="auto"/>
        <w:left w:val="none" w:sz="0" w:space="0" w:color="auto"/>
        <w:bottom w:val="none" w:sz="0" w:space="0" w:color="auto"/>
        <w:right w:val="none" w:sz="0" w:space="0" w:color="auto"/>
      </w:divBdr>
    </w:div>
    <w:div w:id="1450080234">
      <w:bodyDiv w:val="1"/>
      <w:marLeft w:val="0"/>
      <w:marRight w:val="0"/>
      <w:marTop w:val="0"/>
      <w:marBottom w:val="0"/>
      <w:divBdr>
        <w:top w:val="none" w:sz="0" w:space="0" w:color="auto"/>
        <w:left w:val="none" w:sz="0" w:space="0" w:color="auto"/>
        <w:bottom w:val="none" w:sz="0" w:space="0" w:color="auto"/>
        <w:right w:val="none" w:sz="0" w:space="0" w:color="auto"/>
      </w:divBdr>
    </w:div>
    <w:div w:id="1453817671">
      <w:bodyDiv w:val="1"/>
      <w:marLeft w:val="0"/>
      <w:marRight w:val="0"/>
      <w:marTop w:val="0"/>
      <w:marBottom w:val="0"/>
      <w:divBdr>
        <w:top w:val="none" w:sz="0" w:space="0" w:color="auto"/>
        <w:left w:val="none" w:sz="0" w:space="0" w:color="auto"/>
        <w:bottom w:val="none" w:sz="0" w:space="0" w:color="auto"/>
        <w:right w:val="none" w:sz="0" w:space="0" w:color="auto"/>
      </w:divBdr>
    </w:div>
    <w:div w:id="1686443722">
      <w:bodyDiv w:val="1"/>
      <w:marLeft w:val="0"/>
      <w:marRight w:val="0"/>
      <w:marTop w:val="0"/>
      <w:marBottom w:val="0"/>
      <w:divBdr>
        <w:top w:val="none" w:sz="0" w:space="0" w:color="auto"/>
        <w:left w:val="none" w:sz="0" w:space="0" w:color="auto"/>
        <w:bottom w:val="none" w:sz="0" w:space="0" w:color="auto"/>
        <w:right w:val="none" w:sz="0" w:space="0" w:color="auto"/>
      </w:divBdr>
    </w:div>
    <w:div w:id="1771464128">
      <w:bodyDiv w:val="1"/>
      <w:marLeft w:val="0"/>
      <w:marRight w:val="0"/>
      <w:marTop w:val="0"/>
      <w:marBottom w:val="0"/>
      <w:divBdr>
        <w:top w:val="none" w:sz="0" w:space="0" w:color="auto"/>
        <w:left w:val="none" w:sz="0" w:space="0" w:color="auto"/>
        <w:bottom w:val="none" w:sz="0" w:space="0" w:color="auto"/>
        <w:right w:val="none" w:sz="0" w:space="0" w:color="auto"/>
      </w:divBdr>
    </w:div>
    <w:div w:id="1856843248">
      <w:bodyDiv w:val="1"/>
      <w:marLeft w:val="0"/>
      <w:marRight w:val="0"/>
      <w:marTop w:val="0"/>
      <w:marBottom w:val="0"/>
      <w:divBdr>
        <w:top w:val="none" w:sz="0" w:space="0" w:color="auto"/>
        <w:left w:val="none" w:sz="0" w:space="0" w:color="auto"/>
        <w:bottom w:val="none" w:sz="0" w:space="0" w:color="auto"/>
        <w:right w:val="none" w:sz="0" w:space="0" w:color="auto"/>
      </w:divBdr>
    </w:div>
    <w:div w:id="1934241112">
      <w:bodyDiv w:val="1"/>
      <w:marLeft w:val="0"/>
      <w:marRight w:val="0"/>
      <w:marTop w:val="0"/>
      <w:marBottom w:val="0"/>
      <w:divBdr>
        <w:top w:val="none" w:sz="0" w:space="0" w:color="auto"/>
        <w:left w:val="none" w:sz="0" w:space="0" w:color="auto"/>
        <w:bottom w:val="none" w:sz="0" w:space="0" w:color="auto"/>
        <w:right w:val="none" w:sz="0" w:space="0" w:color="auto"/>
      </w:divBdr>
    </w:div>
    <w:div w:id="1989045867">
      <w:bodyDiv w:val="1"/>
      <w:marLeft w:val="0"/>
      <w:marRight w:val="0"/>
      <w:marTop w:val="0"/>
      <w:marBottom w:val="0"/>
      <w:divBdr>
        <w:top w:val="none" w:sz="0" w:space="0" w:color="auto"/>
        <w:left w:val="none" w:sz="0" w:space="0" w:color="auto"/>
        <w:bottom w:val="none" w:sz="0" w:space="0" w:color="auto"/>
        <w:right w:val="none" w:sz="0" w:space="0" w:color="auto"/>
      </w:divBdr>
    </w:div>
    <w:div w:id="2029674469">
      <w:bodyDiv w:val="1"/>
      <w:marLeft w:val="0"/>
      <w:marRight w:val="0"/>
      <w:marTop w:val="0"/>
      <w:marBottom w:val="0"/>
      <w:divBdr>
        <w:top w:val="none" w:sz="0" w:space="0" w:color="auto"/>
        <w:left w:val="none" w:sz="0" w:space="0" w:color="auto"/>
        <w:bottom w:val="none" w:sz="0" w:space="0" w:color="auto"/>
        <w:right w:val="none" w:sz="0" w:space="0" w:color="auto"/>
      </w:divBdr>
      <w:divsChild>
        <w:div w:id="1636762227">
          <w:marLeft w:val="0"/>
          <w:marRight w:val="0"/>
          <w:marTop w:val="0"/>
          <w:marBottom w:val="0"/>
          <w:divBdr>
            <w:top w:val="none" w:sz="0" w:space="0" w:color="auto"/>
            <w:left w:val="none" w:sz="0" w:space="0" w:color="auto"/>
            <w:bottom w:val="none" w:sz="0" w:space="0" w:color="auto"/>
            <w:right w:val="none" w:sz="0" w:space="0" w:color="auto"/>
          </w:divBdr>
          <w:divsChild>
            <w:div w:id="1869565674">
              <w:marLeft w:val="0"/>
              <w:marRight w:val="0"/>
              <w:marTop w:val="0"/>
              <w:marBottom w:val="0"/>
              <w:divBdr>
                <w:top w:val="none" w:sz="0" w:space="0" w:color="auto"/>
                <w:left w:val="none" w:sz="0" w:space="0" w:color="auto"/>
                <w:bottom w:val="none" w:sz="0" w:space="0" w:color="auto"/>
                <w:right w:val="none" w:sz="0" w:space="0" w:color="auto"/>
              </w:divBdr>
            </w:div>
            <w:div w:id="2047287671">
              <w:marLeft w:val="0"/>
              <w:marRight w:val="0"/>
              <w:marTop w:val="0"/>
              <w:marBottom w:val="0"/>
              <w:divBdr>
                <w:top w:val="none" w:sz="0" w:space="0" w:color="auto"/>
                <w:left w:val="none" w:sz="0" w:space="0" w:color="auto"/>
                <w:bottom w:val="none" w:sz="0" w:space="0" w:color="auto"/>
                <w:right w:val="none" w:sz="0" w:space="0" w:color="auto"/>
              </w:divBdr>
            </w:div>
            <w:div w:id="19720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cigionline.org/articles/midas-conundrum" TargetMode="External"/><Relationship Id="rId12" Type="http://schemas.openxmlformats.org/officeDocument/2006/relationships/hyperlink" Target="https://www.cigionline.org/articles/why-women-over-40-are-having-more-babies" TargetMode="External"/><Relationship Id="rId13" Type="http://schemas.openxmlformats.org/officeDocument/2006/relationships/hyperlink" Target="http://www.ipHandbook.org" TargetMode="External"/><Relationship Id="rId14" Type="http://schemas.openxmlformats.org/officeDocument/2006/relationships/hyperlink" Target="http://www.theglobeandmail.com/report-on-business/rob-commentary/nafta-patent-ruling-a-big-victory-for-canadian-innovation/article34617647/" TargetMode="External"/><Relationship Id="rId15" Type="http://schemas.openxmlformats.org/officeDocument/2006/relationships/hyperlink" Target="http://www.theglobeandmail.com/report-on-business/rob-commentary/in-the-trump-era-canada-can-be-a-beacon-for-innovators/article32898581/" TargetMode="External"/><Relationship Id="rId16" Type="http://schemas.openxmlformats.org/officeDocument/2006/relationships/hyperlink" Target="http://news.nationalpost.com/full-comment/richard-gold-getting-patents-right"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yperlink" Target="http://dx.doi.org/10.1371/journal.pbio.20012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34</Pages>
  <Words>10326</Words>
  <Characters>58862</Characters>
  <Application>Microsoft Macintosh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McGill University - CIPP</Company>
  <LinksUpToDate>false</LinksUpToDate>
  <CharactersWithSpaces>69050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Gold</dc:creator>
  <cp:keywords/>
  <cp:lastModifiedBy>Richard Gold, Prof.</cp:lastModifiedBy>
  <cp:revision>3</cp:revision>
  <cp:lastPrinted>2016-11-05T19:39:00Z</cp:lastPrinted>
  <dcterms:created xsi:type="dcterms:W3CDTF">2017-07-28T16:01:00Z</dcterms:created>
  <dcterms:modified xsi:type="dcterms:W3CDTF">2017-07-28T16:03:00Z</dcterms:modified>
</cp:coreProperties>
</file>