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1B3" w:rsidRDefault="00DF4612" w:rsidP="00D851B3">
      <w:pPr>
        <w:jc w:val="center"/>
        <w:rPr>
          <w:rFonts w:ascii="Calibri" w:hAnsi="Calibri"/>
          <w:b/>
          <w:smallCaps/>
          <w:noProof/>
          <w:color w:val="808080"/>
          <w:szCs w:val="22"/>
          <w:lang w:val="en-US"/>
        </w:rPr>
      </w:pPr>
      <w:bookmarkStart w:id="0" w:name="_Toc13046885"/>
      <w:r>
        <w:rPr>
          <w:rFonts w:ascii="Calibri" w:hAnsi="Calibri"/>
          <w:b/>
          <w:smallCaps/>
          <w:noProof/>
          <w:color w:val="808080"/>
          <w:szCs w:val="22"/>
          <w:lang w:val="fr-CA" w:eastAsia="fr-CA"/>
        </w:rPr>
        <w:drawing>
          <wp:inline distT="0" distB="0" distL="0" distR="0">
            <wp:extent cx="4064000" cy="1282700"/>
            <wp:effectExtent l="0" t="0" r="0" b="12700"/>
            <wp:docPr id="1" name="Picture 8" descr="CHRLPLogoCente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RLPLogoCenterSm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64000" cy="1282700"/>
                    </a:xfrm>
                    <a:prstGeom prst="rect">
                      <a:avLst/>
                    </a:prstGeom>
                    <a:noFill/>
                    <a:ln>
                      <a:noFill/>
                    </a:ln>
                  </pic:spPr>
                </pic:pic>
              </a:graphicData>
            </a:graphic>
          </wp:inline>
        </w:drawing>
      </w:r>
    </w:p>
    <w:p w:rsidR="00D851B3" w:rsidRPr="00FF2284" w:rsidRDefault="00D851B3" w:rsidP="00D851B3">
      <w:pPr>
        <w:jc w:val="center"/>
        <w:rPr>
          <w:rFonts w:ascii="Calibri" w:hAnsi="Calibri"/>
          <w:b/>
          <w:smallCaps/>
          <w:color w:val="808080"/>
          <w:szCs w:val="22"/>
        </w:rPr>
      </w:pPr>
    </w:p>
    <w:p w:rsidR="00D851B3" w:rsidRPr="00FF2284" w:rsidRDefault="00D851B3" w:rsidP="00D851B3">
      <w:pPr>
        <w:pBdr>
          <w:top w:val="single" w:sz="4" w:space="1" w:color="auto"/>
          <w:bottom w:val="single" w:sz="4" w:space="1" w:color="auto"/>
        </w:pBdr>
        <w:jc w:val="center"/>
        <w:rPr>
          <w:rFonts w:ascii="Calibri" w:hAnsi="Calibri"/>
          <w:b/>
          <w:sz w:val="28"/>
          <w:szCs w:val="28"/>
        </w:rPr>
      </w:pPr>
      <w:r w:rsidRPr="00FF2284">
        <w:rPr>
          <w:rFonts w:ascii="Calibri" w:hAnsi="Calibri"/>
          <w:b/>
          <w:sz w:val="28"/>
          <w:szCs w:val="28"/>
        </w:rPr>
        <w:t>International Human Rights I</w:t>
      </w:r>
      <w:r w:rsidR="00C738E9">
        <w:rPr>
          <w:rFonts w:ascii="Calibri" w:hAnsi="Calibri"/>
          <w:b/>
          <w:sz w:val="28"/>
          <w:szCs w:val="28"/>
        </w:rPr>
        <w:t>nternships Program – Summer 2015</w:t>
      </w:r>
    </w:p>
    <w:p w:rsidR="00D851B3" w:rsidRPr="00FF2284" w:rsidRDefault="00D851B3" w:rsidP="00D851B3">
      <w:pPr>
        <w:pBdr>
          <w:top w:val="single" w:sz="4" w:space="1" w:color="auto"/>
          <w:bottom w:val="single" w:sz="4" w:space="1" w:color="auto"/>
        </w:pBdr>
        <w:jc w:val="center"/>
        <w:rPr>
          <w:rFonts w:ascii="Calibri" w:hAnsi="Calibri"/>
          <w:b/>
          <w:sz w:val="28"/>
          <w:szCs w:val="28"/>
        </w:rPr>
      </w:pPr>
      <w:r w:rsidRPr="00FF2284">
        <w:rPr>
          <w:rFonts w:ascii="Calibri" w:hAnsi="Calibri"/>
          <w:b/>
          <w:sz w:val="28"/>
          <w:szCs w:val="28"/>
        </w:rPr>
        <w:t>Program Description</w:t>
      </w:r>
    </w:p>
    <w:p w:rsidR="00325AAA" w:rsidRPr="006A198B" w:rsidRDefault="00325AAA" w:rsidP="00325AAA">
      <w:pPr>
        <w:pStyle w:val="Header"/>
        <w:jc w:val="center"/>
        <w:rPr>
          <w:rFonts w:ascii="Calibri" w:hAnsi="Calibri"/>
          <w:sz w:val="24"/>
          <w:szCs w:val="28"/>
        </w:rPr>
      </w:pPr>
    </w:p>
    <w:p w:rsidR="00F02B44" w:rsidRPr="00256CC2" w:rsidRDefault="00F02B44" w:rsidP="00C738E9">
      <w:pPr>
        <w:pStyle w:val="TOC1"/>
        <w:rPr>
          <w:rFonts w:ascii="Cambria" w:eastAsia="MS Mincho" w:hAnsi="Cambria"/>
          <w:lang w:val="en-US" w:eastAsia="ja-JP"/>
        </w:rPr>
      </w:pPr>
      <w:r w:rsidRPr="00C738E9">
        <w:rPr>
          <w:sz w:val="22"/>
          <w:szCs w:val="22"/>
        </w:rPr>
        <w:fldChar w:fldCharType="begin"/>
      </w:r>
      <w:r>
        <w:rPr>
          <w:sz w:val="22"/>
          <w:szCs w:val="22"/>
        </w:rPr>
        <w:instrText xml:space="preserve"> TOC \o "1-2" </w:instrText>
      </w:r>
      <w:r w:rsidRPr="00C738E9">
        <w:rPr>
          <w:sz w:val="22"/>
          <w:szCs w:val="22"/>
        </w:rPr>
        <w:fldChar w:fldCharType="separate"/>
      </w:r>
      <w:r>
        <w:t>A.</w:t>
      </w:r>
      <w:r w:rsidRPr="00256CC2">
        <w:rPr>
          <w:rFonts w:ascii="Cambria" w:eastAsia="MS Mincho" w:hAnsi="Cambria"/>
          <w:lang w:val="en-US" w:eastAsia="ja-JP"/>
        </w:rPr>
        <w:tab/>
      </w:r>
      <w:r w:rsidR="007B7DDA">
        <w:t>Program Objectives.</w:t>
      </w:r>
      <w:r w:rsidR="00C738E9" w:rsidRPr="00C738E9">
        <w:rPr>
          <w:b w:val="0"/>
        </w:rPr>
        <w:t>…………………………………………………………………………………………………</w:t>
      </w:r>
      <w:r w:rsidR="00C738E9">
        <w:rPr>
          <w:b w:val="0"/>
        </w:rPr>
        <w:t>.....</w:t>
      </w:r>
      <w:r>
        <w:fldChar w:fldCharType="begin"/>
      </w:r>
      <w:r>
        <w:instrText xml:space="preserve"> PAGEREF _Toc225937583 \h </w:instrText>
      </w:r>
      <w:r>
        <w:fldChar w:fldCharType="separate"/>
      </w:r>
      <w:r>
        <w:t>2</w:t>
      </w:r>
      <w:r>
        <w:fldChar w:fldCharType="end"/>
      </w:r>
    </w:p>
    <w:p w:rsidR="00F02B44" w:rsidRPr="00C738E9" w:rsidRDefault="00F02B44" w:rsidP="00C738E9">
      <w:pPr>
        <w:pStyle w:val="TOC1"/>
        <w:rPr>
          <w:rFonts w:eastAsia="MS Mincho"/>
          <w:lang w:val="en-US" w:eastAsia="ja-JP"/>
        </w:rPr>
      </w:pPr>
      <w:r w:rsidRPr="00C738E9">
        <w:t>B.</w:t>
      </w:r>
      <w:r w:rsidRPr="00C738E9">
        <w:rPr>
          <w:rFonts w:eastAsia="MS Mincho"/>
          <w:lang w:val="en-US" w:eastAsia="ja-JP"/>
        </w:rPr>
        <w:tab/>
      </w:r>
      <w:r w:rsidR="00C738E9" w:rsidRPr="00C738E9">
        <w:rPr>
          <w:rFonts w:eastAsia="MS Mincho"/>
          <w:lang w:val="en-US" w:eastAsia="ja-JP"/>
        </w:rPr>
        <w:t>Application Contents</w:t>
      </w:r>
      <w:r w:rsidR="00C738E9" w:rsidRPr="00C738E9">
        <w:rPr>
          <w:rFonts w:eastAsia="MS Mincho"/>
          <w:b w:val="0"/>
          <w:lang w:val="en-US" w:eastAsia="ja-JP"/>
        </w:rPr>
        <w:t>…………………………………………………………………………………………………....</w:t>
      </w:r>
      <w:r w:rsidR="00C738E9">
        <w:rPr>
          <w:rFonts w:eastAsia="MS Mincho"/>
          <w:lang w:val="en-US" w:eastAsia="ja-JP"/>
        </w:rPr>
        <w:t>4</w:t>
      </w:r>
    </w:p>
    <w:p w:rsidR="00C738E9" w:rsidRPr="004C0E76" w:rsidRDefault="007B7DDA" w:rsidP="00C738E9">
      <w:pPr>
        <w:rPr>
          <w:rFonts w:ascii="Calibri" w:eastAsia="MS Mincho" w:hAnsi="Calibri"/>
          <w:b/>
        </w:rPr>
      </w:pPr>
      <w:r w:rsidRPr="004C0E76">
        <w:rPr>
          <w:rFonts w:ascii="Calibri" w:eastAsia="MS Mincho" w:hAnsi="Calibri"/>
          <w:b/>
        </w:rPr>
        <w:t>C.</w:t>
      </w:r>
      <w:r w:rsidR="00C738E9" w:rsidRPr="004C0E76">
        <w:rPr>
          <w:rFonts w:ascii="Calibri" w:eastAsia="MS Mincho" w:hAnsi="Calibri"/>
          <w:b/>
        </w:rPr>
        <w:tab/>
        <w:t>Internship Placements</w:t>
      </w:r>
      <w:r w:rsidR="00C738E9" w:rsidRPr="004C0E76">
        <w:rPr>
          <w:rFonts w:ascii="Calibri" w:eastAsia="MS Mincho" w:hAnsi="Calibri"/>
        </w:rPr>
        <w:t>…………………………………………………………………………………………………..</w:t>
      </w:r>
      <w:r w:rsidR="003B0359" w:rsidRPr="004C0E76">
        <w:rPr>
          <w:rFonts w:ascii="Calibri" w:eastAsia="MS Mincho" w:hAnsi="Calibri"/>
          <w:b/>
        </w:rPr>
        <w:t>7</w:t>
      </w:r>
    </w:p>
    <w:p w:rsidR="00C738E9" w:rsidRPr="004C0E76" w:rsidRDefault="00C738E9" w:rsidP="00C738E9">
      <w:pPr>
        <w:rPr>
          <w:rFonts w:ascii="Calibri" w:eastAsia="MS Mincho" w:hAnsi="Calibri"/>
          <w:b/>
        </w:rPr>
      </w:pPr>
    </w:p>
    <w:p w:rsidR="00C738E9" w:rsidRPr="004C0E76" w:rsidRDefault="007B7DDA" w:rsidP="00C738E9">
      <w:pPr>
        <w:rPr>
          <w:rFonts w:ascii="Calibri" w:eastAsia="MS Mincho" w:hAnsi="Calibri"/>
          <w:b/>
        </w:rPr>
      </w:pPr>
      <w:r w:rsidRPr="004C0E76">
        <w:rPr>
          <w:rFonts w:ascii="Calibri" w:eastAsia="MS Mincho" w:hAnsi="Calibri"/>
          <w:b/>
        </w:rPr>
        <w:t>D</w:t>
      </w:r>
      <w:r w:rsidR="00C738E9" w:rsidRPr="004C0E76">
        <w:rPr>
          <w:rFonts w:ascii="Calibri" w:eastAsia="MS Mincho" w:hAnsi="Calibri"/>
          <w:b/>
        </w:rPr>
        <w:t>.</w:t>
      </w:r>
      <w:r w:rsidR="00C738E9" w:rsidRPr="004C0E76">
        <w:rPr>
          <w:rFonts w:ascii="Calibri" w:eastAsia="MS Mincho" w:hAnsi="Calibri"/>
          <w:b/>
        </w:rPr>
        <w:tab/>
        <w:t>Funding</w:t>
      </w:r>
      <w:r w:rsidR="00C738E9" w:rsidRPr="004C0E76">
        <w:rPr>
          <w:rFonts w:ascii="Calibri" w:eastAsia="MS Mincho" w:hAnsi="Calibri"/>
        </w:rPr>
        <w:t>………………………………………………………………………………………………………………………..</w:t>
      </w:r>
      <w:r w:rsidR="003E3041">
        <w:rPr>
          <w:rFonts w:ascii="Calibri" w:eastAsia="MS Mincho" w:hAnsi="Calibri"/>
          <w:b/>
        </w:rPr>
        <w:t>19</w:t>
      </w:r>
    </w:p>
    <w:p w:rsidR="00C738E9" w:rsidRPr="004C0E76" w:rsidRDefault="00C738E9" w:rsidP="00C738E9">
      <w:pPr>
        <w:rPr>
          <w:rFonts w:ascii="Calibri" w:eastAsia="MS Mincho" w:hAnsi="Calibri"/>
          <w:b/>
        </w:rPr>
      </w:pPr>
    </w:p>
    <w:p w:rsidR="00C738E9" w:rsidRPr="004C0E76" w:rsidRDefault="007B7DDA" w:rsidP="00C738E9">
      <w:pPr>
        <w:rPr>
          <w:rFonts w:ascii="Calibri" w:eastAsia="MS Mincho" w:hAnsi="Calibri"/>
        </w:rPr>
      </w:pPr>
      <w:r w:rsidRPr="004C0E76">
        <w:rPr>
          <w:rFonts w:ascii="Calibri" w:eastAsia="MS Mincho" w:hAnsi="Calibri"/>
          <w:b/>
        </w:rPr>
        <w:t>E</w:t>
      </w:r>
      <w:r w:rsidR="00C738E9" w:rsidRPr="004C0E76">
        <w:rPr>
          <w:rFonts w:ascii="Calibri" w:eastAsia="MS Mincho" w:hAnsi="Calibri"/>
          <w:b/>
        </w:rPr>
        <w:t xml:space="preserve">. </w:t>
      </w:r>
      <w:r w:rsidR="00C738E9" w:rsidRPr="004C0E76">
        <w:rPr>
          <w:rFonts w:ascii="Calibri" w:eastAsia="MS Mincho" w:hAnsi="Calibri"/>
          <w:b/>
        </w:rPr>
        <w:tab/>
        <w:t>Course Requirements</w:t>
      </w:r>
      <w:r w:rsidR="00C738E9" w:rsidRPr="004C0E76">
        <w:rPr>
          <w:rFonts w:ascii="Calibri" w:eastAsia="MS Mincho" w:hAnsi="Calibri"/>
          <w:b/>
        </w:rPr>
        <w:tab/>
      </w:r>
      <w:r w:rsidR="00C738E9" w:rsidRPr="004C0E76">
        <w:rPr>
          <w:rFonts w:ascii="Calibri" w:eastAsia="MS Mincho" w:hAnsi="Calibri"/>
        </w:rPr>
        <w:t>………………………………………………………………………………………………….</w:t>
      </w:r>
      <w:r w:rsidR="003E3041">
        <w:rPr>
          <w:rFonts w:ascii="Calibri" w:eastAsia="MS Mincho" w:hAnsi="Calibri"/>
          <w:b/>
        </w:rPr>
        <w:t>20</w:t>
      </w:r>
    </w:p>
    <w:p w:rsidR="00325AAA" w:rsidRPr="004B6AA6" w:rsidRDefault="00F02B44" w:rsidP="00C738E9">
      <w:pPr>
        <w:pStyle w:val="TOC1"/>
      </w:pPr>
      <w:r w:rsidRPr="00C738E9">
        <w:fldChar w:fldCharType="end"/>
      </w:r>
    </w:p>
    <w:p w:rsidR="00325AAA" w:rsidRDefault="00325AAA" w:rsidP="00325AAA">
      <w:pPr>
        <w:pStyle w:val="BodyText"/>
        <w:rPr>
          <w:rFonts w:ascii="Calibri" w:hAnsi="Calibri" w:cs="Arial"/>
          <w:b w:val="0"/>
          <w:bCs/>
          <w:sz w:val="28"/>
          <w:szCs w:val="28"/>
        </w:rPr>
        <w:sectPr w:rsidR="00325AAA">
          <w:footerReference w:type="even" r:id="rId10"/>
          <w:footerReference w:type="default" r:id="rId11"/>
          <w:pgSz w:w="12240" w:h="15840"/>
          <w:pgMar w:top="1440" w:right="1440" w:bottom="1440" w:left="1440" w:header="720" w:footer="720" w:gutter="0"/>
          <w:cols w:space="720"/>
        </w:sectPr>
      </w:pPr>
    </w:p>
    <w:p w:rsidR="00325AAA" w:rsidRPr="001927C7" w:rsidRDefault="007B7DDA" w:rsidP="007B7DDA">
      <w:pPr>
        <w:pStyle w:val="Heading1"/>
      </w:pPr>
      <w:bookmarkStart w:id="1" w:name="_Toc85428152"/>
      <w:bookmarkStart w:id="2" w:name="_Toc85428777"/>
      <w:bookmarkStart w:id="3" w:name="_Toc225937583"/>
      <w:r>
        <w:lastRenderedPageBreak/>
        <w:t xml:space="preserve">Program </w:t>
      </w:r>
      <w:r w:rsidR="00325AAA" w:rsidRPr="001927C7">
        <w:t>Objectives</w:t>
      </w:r>
      <w:bookmarkEnd w:id="0"/>
      <w:bookmarkEnd w:id="1"/>
      <w:bookmarkEnd w:id="2"/>
      <w:bookmarkEnd w:id="3"/>
    </w:p>
    <w:p w:rsidR="00325AAA" w:rsidRDefault="001B450C" w:rsidP="00325AAA">
      <w:pPr>
        <w:pStyle w:val="Style1"/>
      </w:pPr>
      <w:r>
        <w:t>McGill University’s Faculty of Law enjoys a rich tradition of human rights education and involvement. In 1992, the Faculty established a number of partnerships with non-governmental organizations (NGOs) in Canada and abroad. Administered by the Centre for Human Rights and Legal Pluralism, the International Human Rights Internships Program is a fully credited course that allows students to earn six (6) credits toward the completion of the BCL/LLB degree.</w:t>
      </w:r>
    </w:p>
    <w:p w:rsidR="001B450C" w:rsidRPr="006B5931" w:rsidRDefault="001B450C" w:rsidP="00325AAA">
      <w:pPr>
        <w:pStyle w:val="Style1"/>
      </w:pPr>
    </w:p>
    <w:p w:rsidR="001B450C" w:rsidRDefault="001B450C" w:rsidP="001B450C">
      <w:pPr>
        <w:pStyle w:val="Style1"/>
        <w:rPr>
          <w:lang w:val="en-US"/>
        </w:rPr>
      </w:pPr>
      <w:r w:rsidRPr="001B450C">
        <w:rPr>
          <w:lang w:val="en-US"/>
        </w:rPr>
        <w:t>The Internship Program carefully selects law students for placements as interns with NGOs and courts for a period of 12 weeks over the summer. Partner organizations provide students with practical work experience in human rights investigation, monitoring, and reporting. The internships also provide exposure to the operation and implementation of international legal human rights instruments and norms. The Internship Program is directed by the Faculty’s Human Rights Committee under the direction of Professor Nandini Ramanujam.</w:t>
      </w:r>
    </w:p>
    <w:p w:rsidR="001B450C" w:rsidRPr="001B450C" w:rsidRDefault="001B450C" w:rsidP="001B450C">
      <w:pPr>
        <w:pStyle w:val="Style1"/>
        <w:rPr>
          <w:lang w:val="en-US"/>
        </w:rPr>
      </w:pPr>
    </w:p>
    <w:p w:rsidR="001B450C" w:rsidRPr="001B450C" w:rsidRDefault="001B450C" w:rsidP="001B450C">
      <w:pPr>
        <w:pStyle w:val="Style1"/>
        <w:rPr>
          <w:lang w:val="en-US"/>
        </w:rPr>
      </w:pPr>
      <w:r w:rsidRPr="001B450C">
        <w:rPr>
          <w:lang w:val="en-US"/>
        </w:rPr>
        <w:t>The Internship Program provides students with an opportunity to apply their legal education in a concrete setting and further develop a demonstrated interest and commitment to the defence of human rights. Students participate in the Program as volunteers, with partial funding from the Faculty of Law. Following their summer placements, interns return to the Faculty with practical legal training and personal experience that enrich the intellectual and social life of the law school community.</w:t>
      </w:r>
    </w:p>
    <w:p w:rsidR="00325AAA" w:rsidRDefault="00325AAA" w:rsidP="00325AAA">
      <w:pPr>
        <w:pStyle w:val="Style1"/>
      </w:pPr>
    </w:p>
    <w:p w:rsidR="00325AAA" w:rsidRDefault="00FD1B5A" w:rsidP="007061C2">
      <w:pPr>
        <w:pStyle w:val="Style1"/>
      </w:pPr>
      <w:r>
        <w:t xml:space="preserve">Internships will </w:t>
      </w:r>
      <w:r w:rsidR="00325AAA" w:rsidRPr="0047066B">
        <w:t>be offered in partnership with the following organizations:</w:t>
      </w:r>
    </w:p>
    <w:p w:rsidR="0039734F" w:rsidRPr="006B5931" w:rsidRDefault="0039734F" w:rsidP="00325AAA">
      <w:pPr>
        <w:pStyle w:val="Style1"/>
      </w:pPr>
    </w:p>
    <w:p w:rsidR="003D282D" w:rsidRPr="00926FEE" w:rsidRDefault="00653F00" w:rsidP="003D282D">
      <w:pPr>
        <w:numPr>
          <w:ilvl w:val="0"/>
          <w:numId w:val="19"/>
        </w:numPr>
        <w:spacing w:before="100" w:beforeAutospacing="1" w:after="100" w:afterAutospacing="1"/>
        <w:rPr>
          <w:rFonts w:ascii="Calibri" w:hAnsi="Calibri"/>
        </w:rPr>
      </w:pPr>
      <w:hyperlink r:id="rId12" w:anchor="LICADHO" w:history="1">
        <w:r w:rsidR="003D282D" w:rsidRPr="00926FEE">
          <w:rPr>
            <w:rFonts w:ascii="Calibri" w:hAnsi="Calibri"/>
          </w:rPr>
          <w:t>Cambodian League for the Promotion &amp; Defence of Human Rights</w:t>
        </w:r>
      </w:hyperlink>
      <w:r w:rsidR="003D282D" w:rsidRPr="00926FEE">
        <w:rPr>
          <w:rFonts w:ascii="Calibri" w:hAnsi="Calibri"/>
        </w:rPr>
        <w:t xml:space="preserve"> (LICADHO) – Phnom Penh, Cambodia</w:t>
      </w:r>
    </w:p>
    <w:p w:rsidR="003D282D" w:rsidRPr="00926FEE" w:rsidRDefault="003D282D" w:rsidP="003D282D">
      <w:pPr>
        <w:numPr>
          <w:ilvl w:val="0"/>
          <w:numId w:val="19"/>
        </w:numPr>
        <w:spacing w:before="100" w:beforeAutospacing="1" w:after="100" w:afterAutospacing="1"/>
        <w:rPr>
          <w:rFonts w:ascii="Calibri" w:hAnsi="Calibri"/>
        </w:rPr>
      </w:pPr>
      <w:r w:rsidRPr="00926FEE">
        <w:rPr>
          <w:rFonts w:ascii="Calibri" w:hAnsi="Calibri"/>
        </w:rPr>
        <w:t xml:space="preserve">The </w:t>
      </w:r>
      <w:hyperlink r:id="rId13" w:anchor="EQUITAS" w:history="1">
        <w:r w:rsidRPr="00926FEE">
          <w:rPr>
            <w:rFonts w:ascii="Calibri" w:hAnsi="Calibri"/>
          </w:rPr>
          <w:t>Canadian Human Rights Foundation</w:t>
        </w:r>
      </w:hyperlink>
      <w:r w:rsidRPr="00926FEE">
        <w:rPr>
          <w:rFonts w:ascii="Calibri" w:hAnsi="Calibri"/>
        </w:rPr>
        <w:t xml:space="preserve"> (Equitas) – Montreal, Canada</w:t>
      </w:r>
    </w:p>
    <w:p w:rsidR="003D282D" w:rsidRPr="00926FEE" w:rsidRDefault="003D282D" w:rsidP="003D282D">
      <w:pPr>
        <w:numPr>
          <w:ilvl w:val="0"/>
          <w:numId w:val="19"/>
        </w:numPr>
        <w:spacing w:before="100" w:beforeAutospacing="1" w:after="100" w:afterAutospacing="1"/>
        <w:rPr>
          <w:rFonts w:ascii="Calibri" w:hAnsi="Calibri"/>
        </w:rPr>
      </w:pPr>
      <w:r w:rsidRPr="00926FEE">
        <w:rPr>
          <w:rFonts w:ascii="Calibri" w:hAnsi="Calibri"/>
        </w:rPr>
        <w:t xml:space="preserve">The </w:t>
      </w:r>
      <w:hyperlink r:id="rId14" w:anchor="AIDSLAW" w:history="1">
        <w:r w:rsidRPr="00926FEE">
          <w:rPr>
            <w:rFonts w:ascii="Calibri" w:hAnsi="Calibri"/>
          </w:rPr>
          <w:t>Canadian HIV/AIDS Legal Network</w:t>
        </w:r>
      </w:hyperlink>
      <w:r w:rsidRPr="00926FEE">
        <w:rPr>
          <w:rFonts w:ascii="Calibri" w:hAnsi="Calibri"/>
        </w:rPr>
        <w:t xml:space="preserve"> – Toronto, Canada</w:t>
      </w:r>
    </w:p>
    <w:p w:rsidR="003D282D" w:rsidRPr="00926FEE" w:rsidRDefault="003D282D" w:rsidP="003D282D">
      <w:pPr>
        <w:numPr>
          <w:ilvl w:val="0"/>
          <w:numId w:val="19"/>
        </w:numPr>
        <w:spacing w:before="100" w:beforeAutospacing="1" w:after="100" w:afterAutospacing="1"/>
        <w:rPr>
          <w:rFonts w:ascii="Calibri" w:hAnsi="Calibri"/>
        </w:rPr>
      </w:pPr>
      <w:r w:rsidRPr="00926FEE">
        <w:rPr>
          <w:rFonts w:ascii="Calibri" w:hAnsi="Calibri"/>
        </w:rPr>
        <w:t xml:space="preserve">The </w:t>
      </w:r>
      <w:hyperlink r:id="rId15" w:anchor="IACHR" w:history="1">
        <w:r w:rsidRPr="00926FEE">
          <w:rPr>
            <w:rFonts w:ascii="Calibri" w:hAnsi="Calibri"/>
          </w:rPr>
          <w:t>Inter-American Court of Human Rights</w:t>
        </w:r>
      </w:hyperlink>
      <w:r w:rsidRPr="00926FEE">
        <w:rPr>
          <w:rFonts w:ascii="Calibri" w:hAnsi="Calibri"/>
        </w:rPr>
        <w:t xml:space="preserve"> – San José, Costa Rica</w:t>
      </w:r>
    </w:p>
    <w:p w:rsidR="003D282D" w:rsidRPr="00926FEE" w:rsidRDefault="00653F00" w:rsidP="003D282D">
      <w:pPr>
        <w:numPr>
          <w:ilvl w:val="0"/>
          <w:numId w:val="19"/>
        </w:numPr>
        <w:spacing w:before="100" w:beforeAutospacing="1" w:after="100" w:afterAutospacing="1"/>
        <w:rPr>
          <w:rFonts w:ascii="Calibri" w:hAnsi="Calibri"/>
        </w:rPr>
      </w:pPr>
      <w:hyperlink r:id="rId16" w:anchor="HRW" w:history="1">
        <w:r w:rsidR="003D282D" w:rsidRPr="00926FEE">
          <w:rPr>
            <w:rFonts w:ascii="Calibri" w:hAnsi="Calibri"/>
          </w:rPr>
          <w:t>Human Rights Watch</w:t>
        </w:r>
      </w:hyperlink>
      <w:r w:rsidR="003D282D" w:rsidRPr="00926FEE">
        <w:rPr>
          <w:rFonts w:ascii="Calibri" w:hAnsi="Calibri"/>
        </w:rPr>
        <w:t xml:space="preserve"> – New York City, USA</w:t>
      </w:r>
    </w:p>
    <w:p w:rsidR="003D282D" w:rsidRPr="00926FEE" w:rsidRDefault="00653F00" w:rsidP="003D282D">
      <w:pPr>
        <w:numPr>
          <w:ilvl w:val="0"/>
          <w:numId w:val="19"/>
        </w:numPr>
        <w:spacing w:before="100" w:beforeAutospacing="1" w:after="100" w:afterAutospacing="1"/>
        <w:rPr>
          <w:rFonts w:ascii="Calibri" w:hAnsi="Calibri"/>
        </w:rPr>
      </w:pPr>
      <w:hyperlink r:id="rId17" w:anchor="ATENEO" w:history="1">
        <w:r w:rsidR="003D282D" w:rsidRPr="00926FEE">
          <w:rPr>
            <w:rFonts w:ascii="Calibri" w:hAnsi="Calibri"/>
          </w:rPr>
          <w:t>Ateneo Centre for Human Rights</w:t>
        </w:r>
      </w:hyperlink>
      <w:r w:rsidR="003D282D" w:rsidRPr="00926FEE">
        <w:rPr>
          <w:rFonts w:ascii="Calibri" w:hAnsi="Calibri"/>
        </w:rPr>
        <w:t xml:space="preserve"> – Manila, the Philippines</w:t>
      </w:r>
    </w:p>
    <w:p w:rsidR="003D282D" w:rsidRPr="00926FEE" w:rsidRDefault="00653F00" w:rsidP="003D282D">
      <w:pPr>
        <w:numPr>
          <w:ilvl w:val="0"/>
          <w:numId w:val="19"/>
        </w:numPr>
        <w:spacing w:before="100" w:beforeAutospacing="1" w:after="100" w:afterAutospacing="1"/>
        <w:rPr>
          <w:rFonts w:ascii="Calibri" w:hAnsi="Calibri"/>
        </w:rPr>
      </w:pPr>
      <w:hyperlink r:id="rId18" w:anchor="MTLS" w:history="1">
        <w:r w:rsidR="003D282D" w:rsidRPr="00926FEE">
          <w:rPr>
            <w:rFonts w:ascii="Calibri" w:hAnsi="Calibri"/>
          </w:rPr>
          <w:t>Maliiganik Tukisiiniakvik Legal Services</w:t>
        </w:r>
      </w:hyperlink>
      <w:r w:rsidR="003D282D" w:rsidRPr="00926FEE">
        <w:rPr>
          <w:rFonts w:ascii="Calibri" w:hAnsi="Calibri"/>
        </w:rPr>
        <w:t xml:space="preserve"> – Iqaluit, Nunavut</w:t>
      </w:r>
    </w:p>
    <w:p w:rsidR="003D282D" w:rsidRPr="00926FEE" w:rsidRDefault="003D282D" w:rsidP="003D282D">
      <w:pPr>
        <w:numPr>
          <w:ilvl w:val="0"/>
          <w:numId w:val="19"/>
        </w:numPr>
        <w:spacing w:before="100" w:beforeAutospacing="1" w:after="100" w:afterAutospacing="1"/>
        <w:rPr>
          <w:rFonts w:ascii="Calibri" w:hAnsi="Calibri"/>
        </w:rPr>
      </w:pPr>
      <w:r w:rsidRPr="00926FEE">
        <w:rPr>
          <w:rFonts w:ascii="Calibri" w:hAnsi="Calibri"/>
        </w:rPr>
        <w:t xml:space="preserve">The </w:t>
      </w:r>
      <w:hyperlink r:id="rId19" w:anchor="EE" w:history="1">
        <w:r w:rsidRPr="00926FEE">
          <w:rPr>
            <w:rFonts w:ascii="Calibri" w:hAnsi="Calibri"/>
          </w:rPr>
          <w:t>Equality Effect</w:t>
        </w:r>
      </w:hyperlink>
      <w:r w:rsidRPr="00926FEE">
        <w:rPr>
          <w:rFonts w:ascii="Calibri" w:hAnsi="Calibri"/>
        </w:rPr>
        <w:t xml:space="preserve"> – Malawi</w:t>
      </w:r>
      <w:r w:rsidR="003E3041">
        <w:rPr>
          <w:rFonts w:ascii="Calibri" w:hAnsi="Calibri"/>
        </w:rPr>
        <w:t>/Kenya (Placement location varies)</w:t>
      </w:r>
    </w:p>
    <w:p w:rsidR="003D282D" w:rsidRPr="00926FEE" w:rsidRDefault="00653F00" w:rsidP="003D282D">
      <w:pPr>
        <w:numPr>
          <w:ilvl w:val="0"/>
          <w:numId w:val="19"/>
        </w:numPr>
        <w:spacing w:before="100" w:beforeAutospacing="1" w:after="100" w:afterAutospacing="1"/>
        <w:rPr>
          <w:rFonts w:ascii="Calibri" w:hAnsi="Calibri"/>
        </w:rPr>
      </w:pPr>
      <w:hyperlink r:id="rId20" w:anchor="DRI" w:history="1">
        <w:r w:rsidR="003D282D" w:rsidRPr="00926FEE">
          <w:rPr>
            <w:rFonts w:ascii="Calibri" w:hAnsi="Calibri"/>
          </w:rPr>
          <w:t>Disability Rights International</w:t>
        </w:r>
      </w:hyperlink>
      <w:r w:rsidR="003D282D" w:rsidRPr="00926FEE">
        <w:rPr>
          <w:rFonts w:ascii="Calibri" w:hAnsi="Calibri"/>
        </w:rPr>
        <w:t xml:space="preserve"> – Mexico City, Mexico</w:t>
      </w:r>
    </w:p>
    <w:p w:rsidR="003D282D" w:rsidRPr="00926FEE" w:rsidRDefault="00653F00" w:rsidP="003D282D">
      <w:pPr>
        <w:numPr>
          <w:ilvl w:val="0"/>
          <w:numId w:val="19"/>
        </w:numPr>
        <w:spacing w:before="100" w:beforeAutospacing="1" w:after="100" w:afterAutospacing="1"/>
        <w:rPr>
          <w:rFonts w:ascii="Calibri" w:hAnsi="Calibri"/>
        </w:rPr>
      </w:pPr>
      <w:hyperlink r:id="rId21" w:anchor="LAPD" w:history="1">
        <w:r w:rsidR="003D282D" w:rsidRPr="00926FEE">
          <w:rPr>
            <w:rFonts w:ascii="Calibri" w:hAnsi="Calibri"/>
          </w:rPr>
          <w:t>Legal Action for Persons w</w:t>
        </w:r>
        <w:r w:rsidR="003E3041">
          <w:rPr>
            <w:rFonts w:ascii="Calibri" w:hAnsi="Calibri"/>
          </w:rPr>
          <w:t xml:space="preserve">ith Disabilities &amp; the </w:t>
        </w:r>
        <w:r w:rsidR="003D282D" w:rsidRPr="00926FEE">
          <w:rPr>
            <w:rFonts w:ascii="Calibri" w:hAnsi="Calibri"/>
          </w:rPr>
          <w:t>Center for Health, Human Rights and Development</w:t>
        </w:r>
      </w:hyperlink>
      <w:r w:rsidR="003D282D" w:rsidRPr="00926FEE">
        <w:rPr>
          <w:rFonts w:ascii="Calibri" w:hAnsi="Calibri"/>
        </w:rPr>
        <w:t xml:space="preserve"> – Uganda (joint placement)</w:t>
      </w:r>
    </w:p>
    <w:p w:rsidR="003D282D" w:rsidRPr="00926FEE" w:rsidRDefault="00653F00" w:rsidP="003D282D">
      <w:pPr>
        <w:numPr>
          <w:ilvl w:val="0"/>
          <w:numId w:val="19"/>
        </w:numPr>
        <w:spacing w:before="100" w:beforeAutospacing="1" w:after="100" w:afterAutospacing="1"/>
        <w:rPr>
          <w:rFonts w:ascii="Calibri" w:hAnsi="Calibri"/>
        </w:rPr>
      </w:pPr>
      <w:hyperlink r:id="rId22" w:anchor="IHRDA" w:history="1">
        <w:r w:rsidR="003D282D" w:rsidRPr="00926FEE">
          <w:rPr>
            <w:rFonts w:ascii="Calibri" w:hAnsi="Calibri"/>
          </w:rPr>
          <w:t>Institute for Human Rights and Development in Africa</w:t>
        </w:r>
      </w:hyperlink>
      <w:r w:rsidR="003D282D" w:rsidRPr="00926FEE">
        <w:rPr>
          <w:rFonts w:ascii="Calibri" w:hAnsi="Calibri"/>
        </w:rPr>
        <w:t xml:space="preserve"> (IHRDA)– The Gambia</w:t>
      </w:r>
    </w:p>
    <w:p w:rsidR="003D282D" w:rsidRPr="00926FEE" w:rsidRDefault="00653F00" w:rsidP="003D282D">
      <w:pPr>
        <w:numPr>
          <w:ilvl w:val="0"/>
          <w:numId w:val="19"/>
        </w:numPr>
        <w:spacing w:before="100" w:beforeAutospacing="1" w:after="100" w:afterAutospacing="1"/>
        <w:rPr>
          <w:rFonts w:ascii="Calibri" w:hAnsi="Calibri"/>
        </w:rPr>
      </w:pPr>
      <w:hyperlink r:id="rId23" w:anchor="OBP" w:history="1">
        <w:r w:rsidR="003D282D" w:rsidRPr="00926FEE">
          <w:rPr>
            <w:rFonts w:ascii="Calibri" w:hAnsi="Calibri"/>
          </w:rPr>
          <w:t>Oceans Beyond Piracy</w:t>
        </w:r>
      </w:hyperlink>
      <w:r w:rsidR="003D282D" w:rsidRPr="00926FEE">
        <w:rPr>
          <w:rFonts w:ascii="Calibri" w:hAnsi="Calibri"/>
        </w:rPr>
        <w:t xml:space="preserve"> - One Earth Future Foundation – Colorado, USA</w:t>
      </w:r>
    </w:p>
    <w:p w:rsidR="003D282D" w:rsidRPr="00926FEE" w:rsidRDefault="00653F00" w:rsidP="003D282D">
      <w:pPr>
        <w:numPr>
          <w:ilvl w:val="0"/>
          <w:numId w:val="19"/>
        </w:numPr>
        <w:spacing w:before="100" w:beforeAutospacing="1" w:after="100" w:afterAutospacing="1"/>
        <w:rPr>
          <w:rFonts w:ascii="Calibri" w:hAnsi="Calibri"/>
        </w:rPr>
      </w:pPr>
      <w:hyperlink r:id="rId24" w:anchor="CORE" w:history="1">
        <w:r w:rsidR="003D282D" w:rsidRPr="00926FEE">
          <w:rPr>
            <w:rFonts w:ascii="Calibri" w:hAnsi="Calibri"/>
          </w:rPr>
          <w:t>Responsibility to Protect Program</w:t>
        </w:r>
      </w:hyperlink>
      <w:r w:rsidR="003D282D" w:rsidRPr="00926FEE">
        <w:rPr>
          <w:rFonts w:ascii="Calibri" w:hAnsi="Calibri"/>
        </w:rPr>
        <w:t xml:space="preserve"> – One Earth Future Foundation, Colorado, USA</w:t>
      </w:r>
    </w:p>
    <w:p w:rsidR="003D282D" w:rsidRPr="00926FEE" w:rsidRDefault="00653F00" w:rsidP="003D282D">
      <w:pPr>
        <w:numPr>
          <w:ilvl w:val="0"/>
          <w:numId w:val="19"/>
        </w:numPr>
        <w:spacing w:before="100" w:beforeAutospacing="1" w:after="100" w:afterAutospacing="1"/>
        <w:rPr>
          <w:rFonts w:ascii="Calibri" w:hAnsi="Calibri"/>
        </w:rPr>
      </w:pPr>
      <w:hyperlink r:id="rId25" w:anchor="SHURAAKO" w:history="1">
        <w:r w:rsidR="003D282D" w:rsidRPr="00926FEE">
          <w:rPr>
            <w:rFonts w:ascii="Calibri" w:hAnsi="Calibri"/>
          </w:rPr>
          <w:t>Shuraako Project</w:t>
        </w:r>
      </w:hyperlink>
      <w:r w:rsidR="003D282D" w:rsidRPr="00926FEE">
        <w:rPr>
          <w:rFonts w:ascii="Calibri" w:hAnsi="Calibri"/>
        </w:rPr>
        <w:t xml:space="preserve"> – One Earth Future Foundation, Colorado, USA</w:t>
      </w:r>
    </w:p>
    <w:p w:rsidR="003D282D" w:rsidRPr="00926FEE" w:rsidRDefault="00653F00" w:rsidP="003D282D">
      <w:pPr>
        <w:numPr>
          <w:ilvl w:val="0"/>
          <w:numId w:val="19"/>
        </w:numPr>
        <w:spacing w:before="100" w:beforeAutospacing="1" w:after="100" w:afterAutospacing="1"/>
        <w:rPr>
          <w:rFonts w:ascii="Calibri" w:hAnsi="Calibri"/>
        </w:rPr>
      </w:pPr>
      <w:hyperlink r:id="rId26" w:anchor="OPP" w:history="1">
        <w:r w:rsidR="003D282D" w:rsidRPr="00926FEE">
          <w:rPr>
            <w:rFonts w:ascii="Calibri" w:hAnsi="Calibri"/>
          </w:rPr>
          <w:t>Oppenheimer Chair Internship</w:t>
        </w:r>
      </w:hyperlink>
      <w:r w:rsidR="003D282D" w:rsidRPr="00926FEE">
        <w:rPr>
          <w:rFonts w:ascii="Calibri" w:hAnsi="Calibri"/>
        </w:rPr>
        <w:t> – Calcutta Research Group (CRG) – Calcutta, India</w:t>
      </w:r>
    </w:p>
    <w:p w:rsidR="003D282D" w:rsidRPr="00653F00" w:rsidRDefault="00653F00" w:rsidP="003D282D">
      <w:pPr>
        <w:numPr>
          <w:ilvl w:val="0"/>
          <w:numId w:val="19"/>
        </w:numPr>
        <w:spacing w:before="100" w:beforeAutospacing="1" w:after="100" w:afterAutospacing="1"/>
        <w:rPr>
          <w:rFonts w:ascii="Calibri" w:hAnsi="Calibri"/>
          <w:lang w:val="fr-CA"/>
        </w:rPr>
      </w:pPr>
      <w:hyperlink r:id="rId27" w:anchor="ASFC" w:history="1">
        <w:r w:rsidR="003D282D" w:rsidRPr="00653F00">
          <w:rPr>
            <w:rFonts w:ascii="Calibri" w:hAnsi="Calibri"/>
            <w:lang w:val="fr-CA"/>
          </w:rPr>
          <w:t>Avocats sans frontières Canada</w:t>
        </w:r>
      </w:hyperlink>
      <w:r w:rsidR="003D282D" w:rsidRPr="00653F00">
        <w:rPr>
          <w:rFonts w:ascii="Calibri" w:hAnsi="Calibri"/>
          <w:lang w:val="fr-CA"/>
        </w:rPr>
        <w:t> – Quebec City, Quebec</w:t>
      </w:r>
    </w:p>
    <w:p w:rsidR="003D282D" w:rsidRPr="00926FEE" w:rsidRDefault="00653F00" w:rsidP="003D282D">
      <w:pPr>
        <w:numPr>
          <w:ilvl w:val="0"/>
          <w:numId w:val="19"/>
        </w:numPr>
        <w:spacing w:before="100" w:beforeAutospacing="1" w:after="100" w:afterAutospacing="1"/>
        <w:rPr>
          <w:rFonts w:ascii="Calibri" w:hAnsi="Calibri"/>
        </w:rPr>
      </w:pPr>
      <w:hyperlink r:id="rId28" w:anchor="AKWESASNE" w:history="1">
        <w:r w:rsidR="003D282D" w:rsidRPr="00926FEE">
          <w:rPr>
            <w:rFonts w:ascii="Calibri" w:hAnsi="Calibri"/>
          </w:rPr>
          <w:t>Justice Department at the Mohawk Council of Akwesasne</w:t>
        </w:r>
      </w:hyperlink>
      <w:r w:rsidR="003D282D" w:rsidRPr="00926FEE">
        <w:rPr>
          <w:rFonts w:ascii="Calibri" w:hAnsi="Calibri"/>
        </w:rPr>
        <w:t xml:space="preserve"> – Ontario/Quebec/NY border</w:t>
      </w:r>
    </w:p>
    <w:p w:rsidR="003D282D" w:rsidRDefault="003D282D" w:rsidP="003D282D">
      <w:pPr>
        <w:numPr>
          <w:ilvl w:val="0"/>
          <w:numId w:val="19"/>
        </w:numPr>
        <w:spacing w:before="100" w:beforeAutospacing="1" w:after="100" w:afterAutospacing="1"/>
        <w:rPr>
          <w:rFonts w:ascii="Calibri" w:hAnsi="Calibri"/>
        </w:rPr>
      </w:pPr>
      <w:r w:rsidRPr="00926FEE">
        <w:rPr>
          <w:rFonts w:ascii="Calibri" w:hAnsi="Calibri"/>
        </w:rPr>
        <w:lastRenderedPageBreak/>
        <w:t>First Nations Child &amp; Family Caring Society of Canada – Ottawa</w:t>
      </w:r>
      <w:r>
        <w:rPr>
          <w:rFonts w:ascii="Calibri" w:hAnsi="Calibri"/>
        </w:rPr>
        <w:t>, Canada</w:t>
      </w:r>
    </w:p>
    <w:p w:rsidR="003D282D" w:rsidRPr="00653F00" w:rsidRDefault="003D282D" w:rsidP="003D282D">
      <w:pPr>
        <w:numPr>
          <w:ilvl w:val="0"/>
          <w:numId w:val="19"/>
        </w:numPr>
        <w:spacing w:before="100" w:beforeAutospacing="1" w:after="100" w:afterAutospacing="1"/>
        <w:rPr>
          <w:rFonts w:ascii="Calibri" w:hAnsi="Calibri"/>
          <w:lang w:val="fr-CA"/>
        </w:rPr>
      </w:pPr>
      <w:r w:rsidRPr="00653F00">
        <w:rPr>
          <w:rFonts w:ascii="Calibri" w:hAnsi="Calibri"/>
          <w:lang w:val="fr-CA"/>
        </w:rPr>
        <w:t>L’organisation Aswat Nissa (Voix de femmes) – Tunis, Tunisia</w:t>
      </w:r>
      <w:r w:rsidR="00550CE6">
        <w:rPr>
          <w:rFonts w:ascii="Calibri" w:hAnsi="Calibri"/>
          <w:lang w:val="fr-CA"/>
        </w:rPr>
        <w:t xml:space="preserve"> (NEW!)</w:t>
      </w:r>
    </w:p>
    <w:p w:rsidR="003D282D" w:rsidRPr="00550CE6" w:rsidRDefault="003D282D" w:rsidP="00550CE6">
      <w:pPr>
        <w:numPr>
          <w:ilvl w:val="0"/>
          <w:numId w:val="19"/>
        </w:numPr>
        <w:spacing w:before="100" w:beforeAutospacing="1" w:after="100" w:afterAutospacing="1"/>
        <w:rPr>
          <w:rFonts w:ascii="Calibri" w:hAnsi="Calibri"/>
        </w:rPr>
      </w:pPr>
      <w:r w:rsidRPr="00550CE6">
        <w:rPr>
          <w:rFonts w:ascii="Calibri" w:hAnsi="Calibri"/>
        </w:rPr>
        <w:t>National Human Rights Council of Morocco – Rabat, Morocco</w:t>
      </w:r>
      <w:r w:rsidR="00550CE6" w:rsidRPr="00550CE6">
        <w:rPr>
          <w:rFonts w:ascii="Calibri" w:hAnsi="Calibri"/>
        </w:rPr>
        <w:t xml:space="preserve"> </w:t>
      </w:r>
      <w:r w:rsidR="00550CE6" w:rsidRPr="00550CE6">
        <w:rPr>
          <w:rFonts w:ascii="Calibri" w:hAnsi="Calibri"/>
        </w:rPr>
        <w:t>(NEW!)</w:t>
      </w:r>
    </w:p>
    <w:p w:rsidR="00550CE6" w:rsidRPr="00550CE6" w:rsidRDefault="00550CE6" w:rsidP="00550CE6">
      <w:pPr>
        <w:numPr>
          <w:ilvl w:val="0"/>
          <w:numId w:val="19"/>
        </w:numPr>
        <w:spacing w:before="100" w:beforeAutospacing="1" w:after="100" w:afterAutospacing="1"/>
        <w:rPr>
          <w:rFonts w:ascii="Calibri" w:hAnsi="Calibri"/>
        </w:rPr>
      </w:pPr>
      <w:r w:rsidRPr="00550CE6">
        <w:rPr>
          <w:rFonts w:ascii="Calibri" w:hAnsi="Calibri"/>
        </w:rPr>
        <w:t>Mental Disability Advocacy Centre</w:t>
      </w:r>
      <w:r>
        <w:rPr>
          <w:rFonts w:ascii="Calibri" w:hAnsi="Calibri"/>
        </w:rPr>
        <w:t xml:space="preserve"> </w:t>
      </w:r>
      <w:r>
        <w:rPr>
          <w:rFonts w:ascii="Calibri" w:hAnsi="Calibri"/>
        </w:rPr>
        <w:t>–</w:t>
      </w:r>
      <w:r>
        <w:rPr>
          <w:rFonts w:ascii="Calibri" w:hAnsi="Calibri"/>
        </w:rPr>
        <w:t xml:space="preserve"> Budapest, Hungary </w:t>
      </w:r>
      <w:r w:rsidRPr="00550CE6">
        <w:rPr>
          <w:rFonts w:ascii="Calibri" w:hAnsi="Calibri"/>
        </w:rPr>
        <w:t>(NEW!)</w:t>
      </w:r>
    </w:p>
    <w:p w:rsidR="00550CE6" w:rsidRDefault="00550CE6" w:rsidP="00550CE6">
      <w:pPr>
        <w:numPr>
          <w:ilvl w:val="0"/>
          <w:numId w:val="19"/>
        </w:numPr>
        <w:spacing w:before="100" w:beforeAutospacing="1" w:after="100" w:afterAutospacing="1"/>
        <w:rPr>
          <w:rFonts w:ascii="Calibri" w:hAnsi="Calibri"/>
        </w:rPr>
      </w:pPr>
      <w:r w:rsidRPr="00550CE6">
        <w:rPr>
          <w:rFonts w:ascii="Calibri" w:hAnsi="Calibri"/>
        </w:rPr>
        <w:t xml:space="preserve">Women For A Change, Cameroon (WFAC) </w:t>
      </w:r>
      <w:r>
        <w:rPr>
          <w:rFonts w:ascii="Calibri" w:hAnsi="Calibri"/>
        </w:rPr>
        <w:t>–</w:t>
      </w:r>
      <w:r>
        <w:rPr>
          <w:rFonts w:ascii="Calibri" w:hAnsi="Calibri"/>
        </w:rPr>
        <w:t xml:space="preserve"> </w:t>
      </w:r>
      <w:r w:rsidRPr="00550CE6">
        <w:rPr>
          <w:rFonts w:ascii="Calibri" w:hAnsi="Calibri"/>
        </w:rPr>
        <w:t>Yaoundé, Cameroon</w:t>
      </w:r>
      <w:r>
        <w:rPr>
          <w:rFonts w:ascii="Calibri" w:hAnsi="Calibri"/>
        </w:rPr>
        <w:t xml:space="preserve"> (NEW!)</w:t>
      </w:r>
    </w:p>
    <w:p w:rsidR="001B450C" w:rsidRPr="00555991" w:rsidRDefault="001B450C" w:rsidP="007868A9">
      <w:pPr>
        <w:rPr>
          <w:rFonts w:ascii="Calibri" w:hAnsi="Calibri"/>
        </w:rPr>
      </w:pPr>
      <w:bookmarkStart w:id="4" w:name="_Toc13046886"/>
    </w:p>
    <w:p w:rsidR="007221C2" w:rsidRDefault="00D13E89" w:rsidP="007868A9">
      <w:pPr>
        <w:rPr>
          <w:rFonts w:ascii="Calibri" w:hAnsi="Calibri"/>
          <w:b/>
          <w:sz w:val="30"/>
          <w:szCs w:val="30"/>
        </w:rPr>
      </w:pPr>
      <w:r w:rsidRPr="003B0359">
        <w:rPr>
          <w:rFonts w:ascii="Calibri" w:hAnsi="Calibri"/>
          <w:sz w:val="30"/>
          <w:szCs w:val="30"/>
        </w:rPr>
        <w:t>Applications for s</w:t>
      </w:r>
      <w:r w:rsidR="007868A9" w:rsidRPr="003B0359">
        <w:rPr>
          <w:rFonts w:ascii="Calibri" w:hAnsi="Calibri"/>
          <w:sz w:val="30"/>
          <w:szCs w:val="30"/>
        </w:rPr>
        <w:t>ummer 201</w:t>
      </w:r>
      <w:r w:rsidR="000F0DE4">
        <w:rPr>
          <w:rFonts w:ascii="Calibri" w:hAnsi="Calibri"/>
          <w:sz w:val="30"/>
          <w:szCs w:val="30"/>
        </w:rPr>
        <w:t>5</w:t>
      </w:r>
      <w:r w:rsidR="007868A9" w:rsidRPr="003B0359">
        <w:rPr>
          <w:rFonts w:ascii="Calibri" w:hAnsi="Calibri"/>
          <w:sz w:val="30"/>
          <w:szCs w:val="30"/>
        </w:rPr>
        <w:t xml:space="preserve"> Internships are due </w:t>
      </w:r>
      <w:r w:rsidR="007868A9" w:rsidRPr="003B0359">
        <w:rPr>
          <w:rFonts w:ascii="Calibri" w:hAnsi="Calibri"/>
          <w:b/>
          <w:sz w:val="30"/>
          <w:szCs w:val="30"/>
        </w:rPr>
        <w:t>Friday</w:t>
      </w:r>
      <w:r w:rsidR="007868A9" w:rsidRPr="003B0359">
        <w:rPr>
          <w:rFonts w:ascii="Calibri" w:hAnsi="Calibri"/>
          <w:sz w:val="30"/>
          <w:szCs w:val="30"/>
        </w:rPr>
        <w:t xml:space="preserve">, </w:t>
      </w:r>
      <w:r w:rsidR="00200B0B" w:rsidRPr="003B0359">
        <w:rPr>
          <w:rFonts w:ascii="Calibri" w:hAnsi="Calibri"/>
          <w:b/>
          <w:sz w:val="30"/>
          <w:szCs w:val="30"/>
        </w:rPr>
        <w:t>October 31</w:t>
      </w:r>
      <w:r w:rsidR="007868A9" w:rsidRPr="003B0359">
        <w:rPr>
          <w:rFonts w:ascii="Calibri" w:hAnsi="Calibri"/>
          <w:b/>
          <w:sz w:val="30"/>
          <w:szCs w:val="30"/>
        </w:rPr>
        <w:t>, 201</w:t>
      </w:r>
      <w:r w:rsidR="00200B0B" w:rsidRPr="003B0359">
        <w:rPr>
          <w:rFonts w:ascii="Calibri" w:hAnsi="Calibri"/>
          <w:b/>
          <w:sz w:val="30"/>
          <w:szCs w:val="30"/>
        </w:rPr>
        <w:t xml:space="preserve">4 </w:t>
      </w:r>
      <w:r w:rsidR="00200B0B" w:rsidRPr="003B0359">
        <w:rPr>
          <w:rFonts w:ascii="Calibri" w:hAnsi="Calibri"/>
          <w:sz w:val="30"/>
          <w:szCs w:val="30"/>
        </w:rPr>
        <w:t>at</w:t>
      </w:r>
      <w:r w:rsidR="007868A9" w:rsidRPr="003B0359">
        <w:rPr>
          <w:rFonts w:ascii="Calibri" w:hAnsi="Calibri"/>
          <w:sz w:val="30"/>
          <w:szCs w:val="30"/>
        </w:rPr>
        <w:t xml:space="preserve"> </w:t>
      </w:r>
      <w:r w:rsidR="007868A9" w:rsidRPr="003B0359">
        <w:rPr>
          <w:rFonts w:ascii="Calibri" w:hAnsi="Calibri"/>
          <w:b/>
          <w:sz w:val="30"/>
          <w:szCs w:val="30"/>
        </w:rPr>
        <w:t>3 p.m</w:t>
      </w:r>
      <w:r w:rsidR="007868A9" w:rsidRPr="003B0359">
        <w:rPr>
          <w:rFonts w:ascii="Calibri" w:hAnsi="Calibri"/>
          <w:sz w:val="30"/>
          <w:szCs w:val="30"/>
        </w:rPr>
        <w:t xml:space="preserve">.  Applications are to be submitted electronically to </w:t>
      </w:r>
      <w:hyperlink r:id="rId29" w:history="1">
        <w:r w:rsidR="00E8254A" w:rsidRPr="003B0359">
          <w:rPr>
            <w:rStyle w:val="Hyperlink"/>
            <w:rFonts w:ascii="Calibri" w:hAnsi="Calibri"/>
            <w:sz w:val="30"/>
            <w:szCs w:val="30"/>
          </w:rPr>
          <w:t>hrinternships.law@mcgill.ca</w:t>
        </w:r>
      </w:hyperlink>
      <w:r w:rsidR="00125031" w:rsidRPr="003B0359">
        <w:rPr>
          <w:rFonts w:ascii="Calibri" w:hAnsi="Calibri"/>
          <w:sz w:val="30"/>
          <w:szCs w:val="30"/>
          <w:lang w:val="en-US"/>
        </w:rPr>
        <w:t xml:space="preserve">. </w:t>
      </w:r>
    </w:p>
    <w:p w:rsidR="003E3041" w:rsidRPr="003B0359" w:rsidRDefault="003E3041" w:rsidP="007868A9">
      <w:pPr>
        <w:rPr>
          <w:rFonts w:ascii="Calibri" w:hAnsi="Calibri"/>
          <w:b/>
          <w:sz w:val="30"/>
          <w:szCs w:val="30"/>
        </w:rPr>
      </w:pPr>
    </w:p>
    <w:p w:rsidR="007221C2" w:rsidRPr="003B0359" w:rsidRDefault="007221C2" w:rsidP="007868A9">
      <w:pPr>
        <w:rPr>
          <w:rFonts w:ascii="Calibri" w:hAnsi="Calibri"/>
          <w:sz w:val="30"/>
          <w:szCs w:val="30"/>
        </w:rPr>
      </w:pPr>
      <w:r w:rsidRPr="003B0359">
        <w:rPr>
          <w:rFonts w:ascii="Calibri" w:hAnsi="Calibri"/>
          <w:sz w:val="30"/>
          <w:szCs w:val="30"/>
        </w:rPr>
        <w:t>Please submit all required documents together as a single PDF document, if possible.  Applications should be addressed to Nandini Ramanujam</w:t>
      </w:r>
      <w:r w:rsidR="00125031" w:rsidRPr="003B0359">
        <w:rPr>
          <w:rFonts w:ascii="Calibri" w:hAnsi="Calibri"/>
          <w:sz w:val="30"/>
          <w:szCs w:val="30"/>
        </w:rPr>
        <w:t>, Executive and Program Director</w:t>
      </w:r>
      <w:r w:rsidRPr="003B0359">
        <w:rPr>
          <w:rFonts w:ascii="Calibri" w:hAnsi="Calibri"/>
          <w:sz w:val="30"/>
          <w:szCs w:val="30"/>
        </w:rPr>
        <w:t xml:space="preserve">.  </w:t>
      </w:r>
    </w:p>
    <w:p w:rsidR="007221C2" w:rsidRPr="003B0359" w:rsidRDefault="007221C2" w:rsidP="007868A9">
      <w:pPr>
        <w:rPr>
          <w:rFonts w:ascii="Calibri" w:hAnsi="Calibri"/>
          <w:b/>
          <w:sz w:val="30"/>
          <w:szCs w:val="30"/>
        </w:rPr>
      </w:pPr>
    </w:p>
    <w:p w:rsidR="007221C2" w:rsidRPr="003B0359" w:rsidRDefault="00200B0B" w:rsidP="007868A9">
      <w:pPr>
        <w:rPr>
          <w:rFonts w:ascii="Calibri" w:hAnsi="Calibri"/>
          <w:sz w:val="30"/>
          <w:szCs w:val="30"/>
        </w:rPr>
      </w:pPr>
      <w:r w:rsidRPr="003B0359">
        <w:rPr>
          <w:rFonts w:ascii="Calibri" w:hAnsi="Calibri"/>
          <w:sz w:val="30"/>
          <w:szCs w:val="30"/>
        </w:rPr>
        <w:t xml:space="preserve">Interviews will commence </w:t>
      </w:r>
      <w:r w:rsidR="003E3041">
        <w:rPr>
          <w:rFonts w:ascii="Calibri" w:hAnsi="Calibri"/>
          <w:sz w:val="30"/>
          <w:szCs w:val="30"/>
        </w:rPr>
        <w:t>in mid-November</w:t>
      </w:r>
      <w:r w:rsidRPr="003B0359">
        <w:rPr>
          <w:rFonts w:ascii="Calibri" w:hAnsi="Calibri"/>
          <w:sz w:val="30"/>
          <w:szCs w:val="30"/>
        </w:rPr>
        <w:t>. Short-listed candidates will be invited to a 10-15 minute interview with a 3-person panel.</w:t>
      </w:r>
    </w:p>
    <w:p w:rsidR="00200B0B" w:rsidRPr="00555991" w:rsidRDefault="00200B0B" w:rsidP="007868A9">
      <w:pPr>
        <w:rPr>
          <w:rFonts w:ascii="Calibri Light" w:hAnsi="Calibri Light"/>
          <w:sz w:val="30"/>
          <w:szCs w:val="30"/>
        </w:rPr>
      </w:pPr>
    </w:p>
    <w:p w:rsidR="00200B0B" w:rsidRPr="00555991" w:rsidRDefault="00200B0B" w:rsidP="00200B0B">
      <w:pPr>
        <w:rPr>
          <w:rFonts w:ascii="Calibri Light" w:hAnsi="Calibri Light"/>
          <w:sz w:val="30"/>
          <w:szCs w:val="30"/>
        </w:rPr>
      </w:pPr>
      <w:r w:rsidRPr="00555991">
        <w:rPr>
          <w:rFonts w:ascii="Calibri Light" w:hAnsi="Calibri Light"/>
          <w:sz w:val="30"/>
          <w:szCs w:val="30"/>
        </w:rPr>
        <w:br w:type="page"/>
      </w:r>
    </w:p>
    <w:p w:rsidR="00200B0B" w:rsidRPr="00351296" w:rsidRDefault="00200B0B" w:rsidP="007B7DDA">
      <w:pPr>
        <w:pStyle w:val="Heading1"/>
      </w:pPr>
      <w:bookmarkStart w:id="5" w:name="_Toc13046890"/>
      <w:bookmarkStart w:id="6" w:name="_Toc85428156"/>
      <w:bookmarkStart w:id="7" w:name="_Toc85428781"/>
      <w:bookmarkStart w:id="8" w:name="_Toc210719552"/>
      <w:r w:rsidRPr="00351296">
        <w:lastRenderedPageBreak/>
        <w:t xml:space="preserve">Application </w:t>
      </w:r>
      <w:bookmarkEnd w:id="5"/>
      <w:bookmarkEnd w:id="6"/>
      <w:bookmarkEnd w:id="7"/>
      <w:bookmarkEnd w:id="8"/>
      <w:r>
        <w:t>Contents</w:t>
      </w:r>
    </w:p>
    <w:p w:rsidR="00200B0B" w:rsidRPr="00351296" w:rsidRDefault="00200B0B" w:rsidP="00200B0B">
      <w:pPr>
        <w:pStyle w:val="Heading2"/>
      </w:pPr>
      <w:bookmarkStart w:id="9" w:name="_Toc85428158"/>
      <w:bookmarkStart w:id="10" w:name="_Toc85428783"/>
      <w:bookmarkStart w:id="11" w:name="_Toc210719554"/>
      <w:r w:rsidRPr="00351296">
        <w:t>Contents of Application</w:t>
      </w:r>
      <w:bookmarkEnd w:id="9"/>
      <w:bookmarkEnd w:id="10"/>
      <w:bookmarkEnd w:id="11"/>
    </w:p>
    <w:p w:rsidR="00200B0B" w:rsidRDefault="00200B0B" w:rsidP="00200B0B">
      <w:pPr>
        <w:pStyle w:val="Style1"/>
      </w:pPr>
      <w:r w:rsidRPr="00092831">
        <w:t>Applications consist of</w:t>
      </w:r>
      <w:r w:rsidR="00366BB5">
        <w:t xml:space="preserve"> the following</w:t>
      </w:r>
      <w:r w:rsidRPr="00092831">
        <w:t>:</w:t>
      </w:r>
    </w:p>
    <w:p w:rsidR="003B0359" w:rsidRPr="00092831" w:rsidRDefault="003B0359" w:rsidP="00200B0B">
      <w:pPr>
        <w:pStyle w:val="Style1"/>
      </w:pPr>
    </w:p>
    <w:p w:rsidR="00200B0B" w:rsidRDefault="00200B0B" w:rsidP="004C0E76">
      <w:pPr>
        <w:pStyle w:val="Style1"/>
        <w:numPr>
          <w:ilvl w:val="0"/>
          <w:numId w:val="2"/>
        </w:numPr>
        <w:rPr>
          <w:b/>
        </w:rPr>
      </w:pPr>
      <w:r w:rsidRPr="003B0359">
        <w:rPr>
          <w:b/>
        </w:rPr>
        <w:t>Cover letter</w:t>
      </w:r>
      <w:r w:rsidR="003B0359" w:rsidRPr="003B0359">
        <w:rPr>
          <w:b/>
        </w:rPr>
        <w:t>:</w:t>
      </w:r>
    </w:p>
    <w:p w:rsidR="003B0359" w:rsidRPr="003B0359" w:rsidRDefault="003B0359" w:rsidP="003B0359">
      <w:pPr>
        <w:pStyle w:val="Style1"/>
        <w:ind w:left="720"/>
        <w:rPr>
          <w:b/>
        </w:rPr>
      </w:pPr>
    </w:p>
    <w:p w:rsidR="003B0359" w:rsidRDefault="003B0359" w:rsidP="00366BB5">
      <w:pPr>
        <w:pStyle w:val="Style1"/>
      </w:pPr>
      <w:r>
        <w:t>In preparing their applications, students should refer to the description of the organizations and the draft job descriptions. Students may address their applications toward a particular internship placement based on geographic location, subject interest, or type of work, but they are not required to do so.</w:t>
      </w:r>
    </w:p>
    <w:p w:rsidR="003B0359" w:rsidRDefault="003B0359" w:rsidP="003B0359">
      <w:pPr>
        <w:pStyle w:val="Style1"/>
        <w:ind w:left="360"/>
      </w:pPr>
    </w:p>
    <w:p w:rsidR="003B0359" w:rsidRDefault="003B0359" w:rsidP="00366BB5">
      <w:pPr>
        <w:pStyle w:val="Style1"/>
      </w:pPr>
      <w:r>
        <w:t xml:space="preserve">The cover letter should include a discussion of skills and experience that qualify the applicant for the human rights internship program. Applicants are invited to provide information about relevant language skills and course work. Please do NOT include grades, grade point averages, or ranking on either the cover letter or the curriculum vitae. </w:t>
      </w:r>
    </w:p>
    <w:p w:rsidR="003B0359" w:rsidRDefault="003B0359" w:rsidP="003B0359">
      <w:pPr>
        <w:pStyle w:val="Style1"/>
        <w:ind w:left="360"/>
      </w:pPr>
    </w:p>
    <w:p w:rsidR="003B0359" w:rsidRDefault="003B0359" w:rsidP="00366BB5">
      <w:pPr>
        <w:pStyle w:val="Style1"/>
      </w:pPr>
      <w:r>
        <w:t>If you are interested in specific internships, please highlight skills and experiences that qualify you for the position. Please refer to the job descriptions for details about the positions.</w:t>
      </w:r>
    </w:p>
    <w:p w:rsidR="003B0359" w:rsidRDefault="003B0359" w:rsidP="003B0359">
      <w:pPr>
        <w:pStyle w:val="Style1"/>
        <w:ind w:left="360"/>
      </w:pPr>
    </w:p>
    <w:p w:rsidR="003B0359" w:rsidRPr="003B0359" w:rsidRDefault="003B0359" w:rsidP="004C0E76">
      <w:pPr>
        <w:pStyle w:val="Style1"/>
        <w:numPr>
          <w:ilvl w:val="0"/>
          <w:numId w:val="2"/>
        </w:numPr>
        <w:rPr>
          <w:b/>
        </w:rPr>
      </w:pPr>
      <w:r w:rsidRPr="003B0359">
        <w:rPr>
          <w:b/>
        </w:rPr>
        <w:t>Detailed CV</w:t>
      </w:r>
    </w:p>
    <w:p w:rsidR="003B0359" w:rsidRPr="00092831" w:rsidRDefault="003B0359" w:rsidP="003B0359">
      <w:pPr>
        <w:pStyle w:val="Style1"/>
        <w:ind w:left="720"/>
      </w:pPr>
    </w:p>
    <w:p w:rsidR="00200B0B" w:rsidRDefault="00200B0B" w:rsidP="004C0E76">
      <w:pPr>
        <w:pStyle w:val="Style1"/>
        <w:numPr>
          <w:ilvl w:val="0"/>
          <w:numId w:val="2"/>
        </w:numPr>
        <w:rPr>
          <w:b/>
        </w:rPr>
      </w:pPr>
      <w:r w:rsidRPr="003B0359">
        <w:rPr>
          <w:b/>
        </w:rPr>
        <w:t>Short answer essay questions</w:t>
      </w:r>
    </w:p>
    <w:p w:rsidR="00366BB5" w:rsidRDefault="00366BB5" w:rsidP="003B0359">
      <w:pPr>
        <w:pStyle w:val="Style1"/>
      </w:pPr>
    </w:p>
    <w:p w:rsidR="003B0359" w:rsidRDefault="003B0359" w:rsidP="003B0359">
      <w:pPr>
        <w:pStyle w:val="Style1"/>
      </w:pPr>
      <w:r w:rsidRPr="00351296">
        <w:t xml:space="preserve">Applicants are asked to submit three </w:t>
      </w:r>
      <w:r w:rsidR="007B7DDA">
        <w:t xml:space="preserve">brief responses </w:t>
      </w:r>
      <w:r w:rsidRPr="00351296">
        <w:t>to the following questions. Please do not</w:t>
      </w:r>
      <w:r>
        <w:t xml:space="preserve"> exceed the word limit</w:t>
      </w:r>
      <w:r w:rsidR="007B7DDA">
        <w:t xml:space="preserve"> indicated in parentheses</w:t>
      </w:r>
      <w:r>
        <w:t xml:space="preserve">. If you are interested at a </w:t>
      </w:r>
      <w:r w:rsidRPr="00351296">
        <w:t>specific internship(s), you may focus your responses on those placements</w:t>
      </w:r>
      <w:r w:rsidR="007B7DDA">
        <w:t>; however, we encourage you to demonstrate broad interest in human rights</w:t>
      </w:r>
      <w:r w:rsidRPr="00351296">
        <w:t xml:space="preserve">. These short responses will form part of the assessment of writing ability. Please </w:t>
      </w:r>
      <w:r>
        <w:t xml:space="preserve">include your responses following your cover letter and CV.  </w:t>
      </w:r>
    </w:p>
    <w:p w:rsidR="003B0359" w:rsidRPr="00351296" w:rsidRDefault="003B0359" w:rsidP="003B0359">
      <w:pPr>
        <w:pStyle w:val="Style1"/>
      </w:pPr>
    </w:p>
    <w:p w:rsidR="003B0359" w:rsidRPr="003E3041" w:rsidRDefault="00D7737F" w:rsidP="004C0E76">
      <w:pPr>
        <w:pStyle w:val="Style1"/>
        <w:numPr>
          <w:ilvl w:val="0"/>
          <w:numId w:val="7"/>
        </w:numPr>
        <w:rPr>
          <w:b/>
        </w:rPr>
      </w:pPr>
      <w:r>
        <w:rPr>
          <w:b/>
        </w:rPr>
        <w:t>W</w:t>
      </w:r>
      <w:r w:rsidR="003B0359" w:rsidRPr="003E3041">
        <w:rPr>
          <w:b/>
        </w:rPr>
        <w:t>hat</w:t>
      </w:r>
      <w:r>
        <w:rPr>
          <w:b/>
        </w:rPr>
        <w:t xml:space="preserve"> does human rights work mean to you</w:t>
      </w:r>
      <w:r w:rsidR="003B0359" w:rsidRPr="003E3041">
        <w:rPr>
          <w:b/>
        </w:rPr>
        <w:t>?  (</w:t>
      </w:r>
      <w:r w:rsidR="007B7DDA" w:rsidRPr="003E3041">
        <w:rPr>
          <w:b/>
        </w:rPr>
        <w:t>150 words)</w:t>
      </w:r>
    </w:p>
    <w:p w:rsidR="003B0359" w:rsidRPr="003E3041" w:rsidRDefault="003B0359" w:rsidP="003B0359">
      <w:pPr>
        <w:pStyle w:val="Style1"/>
        <w:ind w:left="1440" w:hanging="720"/>
        <w:rPr>
          <w:b/>
        </w:rPr>
      </w:pPr>
    </w:p>
    <w:p w:rsidR="003B0359" w:rsidRPr="003E3041" w:rsidRDefault="003B0359" w:rsidP="004C0E76">
      <w:pPr>
        <w:pStyle w:val="Style1"/>
        <w:numPr>
          <w:ilvl w:val="0"/>
          <w:numId w:val="7"/>
        </w:numPr>
        <w:rPr>
          <w:b/>
        </w:rPr>
      </w:pPr>
      <w:r w:rsidRPr="003E3041">
        <w:rPr>
          <w:b/>
        </w:rPr>
        <w:t>What do you hope to take away from the experience as an intern at a human rights organization?</w:t>
      </w:r>
      <w:r w:rsidR="007B7DDA" w:rsidRPr="003E3041">
        <w:rPr>
          <w:b/>
        </w:rPr>
        <w:t xml:space="preserve"> (150 words)</w:t>
      </w:r>
    </w:p>
    <w:p w:rsidR="003B0359" w:rsidRPr="003E3041" w:rsidRDefault="003B0359" w:rsidP="003B0359">
      <w:pPr>
        <w:pStyle w:val="ListParagraph"/>
        <w:rPr>
          <w:b/>
        </w:rPr>
      </w:pPr>
    </w:p>
    <w:p w:rsidR="003B0359" w:rsidRPr="003E3041" w:rsidRDefault="00D7737F" w:rsidP="004C0E76">
      <w:pPr>
        <w:pStyle w:val="Style1"/>
        <w:numPr>
          <w:ilvl w:val="0"/>
          <w:numId w:val="7"/>
        </w:numPr>
        <w:rPr>
          <w:b/>
        </w:rPr>
      </w:pPr>
      <w:r>
        <w:rPr>
          <w:b/>
        </w:rPr>
        <w:t>Visit</w:t>
      </w:r>
      <w:r w:rsidR="003B0359" w:rsidRPr="003E3041">
        <w:rPr>
          <w:b/>
        </w:rPr>
        <w:t xml:space="preserve"> the </w:t>
      </w:r>
      <w:r>
        <w:rPr>
          <w:b/>
        </w:rPr>
        <w:t>McGill Human Rights Internship Program blog page</w:t>
      </w:r>
      <w:r w:rsidR="003B0359" w:rsidRPr="003E3041">
        <w:rPr>
          <w:b/>
        </w:rPr>
        <w:t xml:space="preserve">: </w:t>
      </w:r>
    </w:p>
    <w:p w:rsidR="003B0359" w:rsidRPr="003E3041" w:rsidRDefault="003B0359" w:rsidP="003B0359">
      <w:pPr>
        <w:pStyle w:val="ListParagraph"/>
        <w:rPr>
          <w:b/>
        </w:rPr>
      </w:pPr>
    </w:p>
    <w:p w:rsidR="003E3041" w:rsidRDefault="00653F00" w:rsidP="003B0359">
      <w:pPr>
        <w:pStyle w:val="Style1"/>
        <w:ind w:left="720"/>
        <w:rPr>
          <w:b/>
        </w:rPr>
      </w:pPr>
      <w:hyperlink r:id="rId30" w:history="1">
        <w:r w:rsidR="00D7737F" w:rsidRPr="00392C7F">
          <w:rPr>
            <w:rStyle w:val="Hyperlink"/>
            <w:b/>
          </w:rPr>
          <w:t>http://blogs.mcgill.ca/humanrightsinterns/</w:t>
        </w:r>
      </w:hyperlink>
    </w:p>
    <w:p w:rsidR="00D7737F" w:rsidRPr="003E3041" w:rsidRDefault="00D7737F" w:rsidP="003B0359">
      <w:pPr>
        <w:pStyle w:val="Style1"/>
        <w:ind w:left="720"/>
        <w:rPr>
          <w:b/>
        </w:rPr>
      </w:pPr>
    </w:p>
    <w:p w:rsidR="003B0359" w:rsidRPr="003E3041" w:rsidRDefault="003B0359" w:rsidP="003B0359">
      <w:pPr>
        <w:pStyle w:val="Style1"/>
        <w:rPr>
          <w:b/>
        </w:rPr>
      </w:pPr>
      <w:r w:rsidRPr="003E3041">
        <w:rPr>
          <w:b/>
        </w:rPr>
        <w:t xml:space="preserve">How would you respond to unforeseen challenges during your internship? Please refer to </w:t>
      </w:r>
      <w:r w:rsidR="00D7737F">
        <w:rPr>
          <w:b/>
        </w:rPr>
        <w:t>ideas expressed in one or several</w:t>
      </w:r>
      <w:r w:rsidRPr="003E3041">
        <w:rPr>
          <w:b/>
        </w:rPr>
        <w:t xml:space="preserve"> blog</w:t>
      </w:r>
      <w:r w:rsidR="00D7737F">
        <w:rPr>
          <w:b/>
        </w:rPr>
        <w:t>s in your response</w:t>
      </w:r>
      <w:r w:rsidRPr="003E3041">
        <w:rPr>
          <w:b/>
        </w:rPr>
        <w:t>.</w:t>
      </w:r>
      <w:r w:rsidR="003E3041" w:rsidRPr="003E3041">
        <w:rPr>
          <w:b/>
        </w:rPr>
        <w:t xml:space="preserve"> </w:t>
      </w:r>
      <w:r w:rsidR="007B7DDA" w:rsidRPr="003E3041">
        <w:rPr>
          <w:b/>
        </w:rPr>
        <w:t>(300 words)</w:t>
      </w:r>
    </w:p>
    <w:p w:rsidR="00200B0B" w:rsidRPr="00351296" w:rsidRDefault="00200B0B" w:rsidP="00200B0B">
      <w:pPr>
        <w:pStyle w:val="Style1"/>
      </w:pPr>
    </w:p>
    <w:p w:rsidR="00200B0B" w:rsidRPr="00351296" w:rsidRDefault="00200B0B" w:rsidP="00200B0B">
      <w:pPr>
        <w:pStyle w:val="Heading2"/>
      </w:pPr>
      <w:bookmarkStart w:id="12" w:name="_Toc13046892"/>
      <w:bookmarkStart w:id="13" w:name="_Toc85428159"/>
      <w:bookmarkStart w:id="14" w:name="_Toc85428784"/>
      <w:bookmarkStart w:id="15" w:name="_Toc210719555"/>
      <w:r w:rsidRPr="00351296">
        <w:lastRenderedPageBreak/>
        <w:t>Evaluation of Applications</w:t>
      </w:r>
      <w:bookmarkEnd w:id="12"/>
      <w:bookmarkEnd w:id="13"/>
      <w:bookmarkEnd w:id="14"/>
      <w:bookmarkEnd w:id="15"/>
    </w:p>
    <w:p w:rsidR="00200B0B" w:rsidRPr="00351296" w:rsidRDefault="00200B0B" w:rsidP="00200B0B">
      <w:pPr>
        <w:pStyle w:val="Style1"/>
      </w:pPr>
      <w:r w:rsidRPr="00351296">
        <w:t>The Selection Committee will consider applications on the basis of the following criteria:</w:t>
      </w:r>
    </w:p>
    <w:p w:rsidR="00A23E96" w:rsidRPr="00A23E96" w:rsidRDefault="00A23E96" w:rsidP="00A23E96">
      <w:pPr>
        <w:pStyle w:val="Style1"/>
        <w:numPr>
          <w:ilvl w:val="0"/>
          <w:numId w:val="3"/>
        </w:numPr>
        <w:rPr>
          <w:rFonts w:cs="Arial"/>
          <w:szCs w:val="20"/>
        </w:rPr>
      </w:pPr>
      <w:r w:rsidRPr="00351296">
        <w:rPr>
          <w:rFonts w:cs="Arial"/>
          <w:szCs w:val="20"/>
        </w:rPr>
        <w:t>Demonstration of initiative, dynamism, an</w:t>
      </w:r>
      <w:r w:rsidR="00213EF6">
        <w:rPr>
          <w:rFonts w:cs="Arial"/>
          <w:szCs w:val="20"/>
        </w:rPr>
        <w:t>d ability to work independently;</w:t>
      </w:r>
    </w:p>
    <w:p w:rsidR="00200B0B" w:rsidRPr="00351296" w:rsidRDefault="00A23E96" w:rsidP="004C0E76">
      <w:pPr>
        <w:pStyle w:val="Style1"/>
        <w:numPr>
          <w:ilvl w:val="0"/>
          <w:numId w:val="3"/>
        </w:numPr>
        <w:rPr>
          <w:rFonts w:cs="Arial"/>
          <w:szCs w:val="20"/>
        </w:rPr>
      </w:pPr>
      <w:r>
        <w:rPr>
          <w:rFonts w:cs="Arial"/>
          <w:szCs w:val="20"/>
        </w:rPr>
        <w:t xml:space="preserve">Clear interest in engaging with </w:t>
      </w:r>
      <w:r w:rsidR="00213EF6">
        <w:rPr>
          <w:rFonts w:cs="Arial"/>
          <w:szCs w:val="20"/>
        </w:rPr>
        <w:t>human rights;;</w:t>
      </w:r>
      <w:r w:rsidR="00200B0B" w:rsidRPr="00351296">
        <w:t xml:space="preserve"> </w:t>
      </w:r>
    </w:p>
    <w:p w:rsidR="00A23E96" w:rsidRDefault="00A23E96" w:rsidP="00BD4ED8">
      <w:pPr>
        <w:pStyle w:val="Style1"/>
        <w:numPr>
          <w:ilvl w:val="0"/>
          <w:numId w:val="3"/>
        </w:numPr>
        <w:rPr>
          <w:rFonts w:cs="Arial"/>
          <w:szCs w:val="20"/>
        </w:rPr>
      </w:pPr>
      <w:r w:rsidRPr="00A23E96">
        <w:rPr>
          <w:rFonts w:cs="Arial"/>
          <w:szCs w:val="20"/>
        </w:rPr>
        <w:t xml:space="preserve">Relevant </w:t>
      </w:r>
      <w:r>
        <w:rPr>
          <w:rFonts w:cs="Arial"/>
          <w:szCs w:val="20"/>
        </w:rPr>
        <w:t xml:space="preserve">paid or unpaid work </w:t>
      </w:r>
      <w:r w:rsidR="00213EF6">
        <w:rPr>
          <w:rFonts w:cs="Arial"/>
          <w:szCs w:val="20"/>
        </w:rPr>
        <w:t>experience;</w:t>
      </w:r>
    </w:p>
    <w:p w:rsidR="00200B0B" w:rsidRPr="00A23E96" w:rsidRDefault="00200B0B" w:rsidP="00BD4ED8">
      <w:pPr>
        <w:pStyle w:val="Style1"/>
        <w:numPr>
          <w:ilvl w:val="0"/>
          <w:numId w:val="3"/>
        </w:numPr>
        <w:rPr>
          <w:rFonts w:cs="Arial"/>
          <w:szCs w:val="20"/>
        </w:rPr>
      </w:pPr>
      <w:r w:rsidRPr="00A23E96">
        <w:rPr>
          <w:rFonts w:cs="Arial"/>
          <w:szCs w:val="20"/>
        </w:rPr>
        <w:t>Excellent writing</w:t>
      </w:r>
      <w:r w:rsidR="00A23E96">
        <w:rPr>
          <w:rFonts w:cs="Arial"/>
          <w:szCs w:val="20"/>
        </w:rPr>
        <w:t xml:space="preserve"> and communication</w:t>
      </w:r>
      <w:r w:rsidRPr="00A23E96">
        <w:rPr>
          <w:rFonts w:cs="Arial"/>
          <w:szCs w:val="20"/>
        </w:rPr>
        <w:t xml:space="preserve"> skills</w:t>
      </w:r>
      <w:r w:rsidR="00213EF6">
        <w:rPr>
          <w:rFonts w:cs="Arial"/>
          <w:szCs w:val="20"/>
        </w:rPr>
        <w:t>;</w:t>
      </w:r>
    </w:p>
    <w:p w:rsidR="00200B0B" w:rsidRPr="00351296" w:rsidRDefault="00697F64" w:rsidP="004C0E76">
      <w:pPr>
        <w:pStyle w:val="Style1"/>
        <w:numPr>
          <w:ilvl w:val="0"/>
          <w:numId w:val="3"/>
        </w:numPr>
        <w:rPr>
          <w:rFonts w:cs="Arial"/>
          <w:szCs w:val="20"/>
        </w:rPr>
      </w:pPr>
      <w:r>
        <w:rPr>
          <w:rFonts w:cs="Arial"/>
          <w:szCs w:val="20"/>
        </w:rPr>
        <w:t>Other relevant extra-</w:t>
      </w:r>
      <w:r w:rsidR="00200B0B" w:rsidRPr="00351296">
        <w:rPr>
          <w:rFonts w:cs="Arial"/>
          <w:szCs w:val="20"/>
        </w:rPr>
        <w:t>curricular activities</w:t>
      </w:r>
      <w:r w:rsidR="00200B0B" w:rsidRPr="00351296">
        <w:t xml:space="preserve"> </w:t>
      </w:r>
    </w:p>
    <w:p w:rsidR="00200B0B" w:rsidRPr="00351296" w:rsidRDefault="00200B0B" w:rsidP="00200B0B">
      <w:pPr>
        <w:pStyle w:val="Style1"/>
      </w:pPr>
    </w:p>
    <w:p w:rsidR="00200B0B" w:rsidRPr="00351296" w:rsidRDefault="00200B0B" w:rsidP="00200B0B">
      <w:pPr>
        <w:pStyle w:val="Style1"/>
      </w:pPr>
      <w:r w:rsidRPr="00351296">
        <w:t>The following internships require certain competencies:</w:t>
      </w:r>
    </w:p>
    <w:p w:rsidR="00200B0B" w:rsidRPr="00351296" w:rsidRDefault="00200B0B" w:rsidP="00200B0B">
      <w:pPr>
        <w:pStyle w:val="Style1"/>
      </w:pPr>
    </w:p>
    <w:tbl>
      <w:tblPr>
        <w:tblW w:w="9648"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EEE"/>
        <w:tblCellMar>
          <w:left w:w="0" w:type="dxa"/>
          <w:right w:w="0" w:type="dxa"/>
        </w:tblCellMar>
        <w:tblLook w:val="0000" w:firstRow="0" w:lastRow="0" w:firstColumn="0" w:lastColumn="0" w:noHBand="0" w:noVBand="0"/>
      </w:tblPr>
      <w:tblGrid>
        <w:gridCol w:w="2405"/>
        <w:gridCol w:w="3940"/>
        <w:gridCol w:w="3303"/>
      </w:tblGrid>
      <w:tr w:rsidR="003E3041" w:rsidRPr="00351296" w:rsidTr="00555991">
        <w:tc>
          <w:tcPr>
            <w:tcW w:w="0" w:type="auto"/>
            <w:shd w:val="clear" w:color="auto" w:fill="FFFFFF"/>
            <w:tcMar>
              <w:top w:w="120" w:type="dxa"/>
              <w:left w:w="120" w:type="dxa"/>
              <w:bottom w:w="120" w:type="dxa"/>
              <w:right w:w="120" w:type="dxa"/>
            </w:tcMar>
          </w:tcPr>
          <w:p w:rsidR="00200B0B" w:rsidRPr="00351296" w:rsidRDefault="00697F64" w:rsidP="00555991">
            <w:pPr>
              <w:spacing w:line="336" w:lineRule="atLeast"/>
              <w:textAlignment w:val="baseline"/>
              <w:rPr>
                <w:rFonts w:ascii="Calibri" w:hAnsi="Calibri"/>
                <w:sz w:val="22"/>
                <w:szCs w:val="22"/>
                <w:lang w:val="en-US"/>
              </w:rPr>
            </w:pPr>
            <w:r>
              <w:rPr>
                <w:rFonts w:ascii="Calibri" w:hAnsi="Calibri"/>
                <w:b/>
                <w:bCs/>
                <w:sz w:val="22"/>
                <w:szCs w:val="22"/>
                <w:bdr w:val="none" w:sz="0" w:space="0" w:color="auto" w:frame="1"/>
                <w:lang w:val="en-US"/>
              </w:rPr>
              <w:t>Organiz</w:t>
            </w:r>
            <w:r w:rsidR="00200B0B" w:rsidRPr="00351296">
              <w:rPr>
                <w:rFonts w:ascii="Calibri" w:hAnsi="Calibri"/>
                <w:b/>
                <w:bCs/>
                <w:sz w:val="22"/>
                <w:szCs w:val="22"/>
                <w:bdr w:val="none" w:sz="0" w:space="0" w:color="auto" w:frame="1"/>
                <w:lang w:val="en-US"/>
              </w:rPr>
              <w:t>ation</w:t>
            </w:r>
          </w:p>
        </w:tc>
        <w:tc>
          <w:tcPr>
            <w:tcW w:w="0" w:type="auto"/>
            <w:shd w:val="clear" w:color="auto" w:fill="FFFFFF"/>
            <w:tcMar>
              <w:top w:w="120" w:type="dxa"/>
              <w:left w:w="120" w:type="dxa"/>
              <w:bottom w:w="120" w:type="dxa"/>
              <w:right w:w="120" w:type="dxa"/>
            </w:tcMar>
          </w:tcPr>
          <w:p w:rsidR="00200B0B" w:rsidRPr="00351296" w:rsidRDefault="00200B0B" w:rsidP="00555991">
            <w:pPr>
              <w:spacing w:line="336" w:lineRule="atLeast"/>
              <w:textAlignment w:val="baseline"/>
              <w:rPr>
                <w:rFonts w:ascii="Calibri" w:hAnsi="Calibri"/>
                <w:sz w:val="22"/>
                <w:szCs w:val="22"/>
                <w:lang w:val="en-US"/>
              </w:rPr>
            </w:pPr>
            <w:r w:rsidRPr="00351296">
              <w:rPr>
                <w:rFonts w:ascii="Calibri" w:hAnsi="Calibri"/>
                <w:b/>
                <w:bCs/>
                <w:sz w:val="22"/>
                <w:szCs w:val="22"/>
                <w:bdr w:val="none" w:sz="0" w:space="0" w:color="auto" w:frame="1"/>
                <w:lang w:val="en-US"/>
              </w:rPr>
              <w:t>Essential</w:t>
            </w:r>
          </w:p>
        </w:tc>
        <w:tc>
          <w:tcPr>
            <w:tcW w:w="0" w:type="auto"/>
            <w:shd w:val="clear" w:color="auto" w:fill="FFFFFF"/>
            <w:tcMar>
              <w:top w:w="120" w:type="dxa"/>
              <w:left w:w="120" w:type="dxa"/>
              <w:bottom w:w="120" w:type="dxa"/>
              <w:right w:w="120" w:type="dxa"/>
            </w:tcMar>
          </w:tcPr>
          <w:p w:rsidR="00200B0B" w:rsidRPr="00351296" w:rsidRDefault="00200B0B" w:rsidP="00555991">
            <w:pPr>
              <w:spacing w:line="336" w:lineRule="atLeast"/>
              <w:textAlignment w:val="baseline"/>
              <w:rPr>
                <w:rFonts w:ascii="Calibri" w:hAnsi="Calibri"/>
                <w:sz w:val="22"/>
                <w:szCs w:val="22"/>
                <w:lang w:val="en-US"/>
              </w:rPr>
            </w:pPr>
            <w:r w:rsidRPr="00351296">
              <w:rPr>
                <w:rFonts w:ascii="Calibri" w:hAnsi="Calibri"/>
                <w:b/>
                <w:bCs/>
                <w:sz w:val="22"/>
                <w:szCs w:val="22"/>
                <w:bdr w:val="none" w:sz="0" w:space="0" w:color="auto" w:frame="1"/>
                <w:lang w:val="en-US"/>
              </w:rPr>
              <w:t>Desired</w:t>
            </w:r>
          </w:p>
        </w:tc>
      </w:tr>
      <w:tr w:rsidR="003E3041" w:rsidRPr="00351296" w:rsidTr="00BD4ED8">
        <w:tc>
          <w:tcPr>
            <w:tcW w:w="0" w:type="auto"/>
            <w:shd w:val="clear" w:color="auto" w:fill="FFFFFF"/>
            <w:tcMar>
              <w:top w:w="120" w:type="dxa"/>
              <w:left w:w="120" w:type="dxa"/>
              <w:bottom w:w="120" w:type="dxa"/>
              <w:right w:w="120" w:type="dxa"/>
            </w:tcMar>
          </w:tcPr>
          <w:p w:rsidR="00200B0B" w:rsidRPr="00351296" w:rsidRDefault="00200B0B" w:rsidP="00555991">
            <w:pPr>
              <w:spacing w:line="336" w:lineRule="atLeast"/>
              <w:textAlignment w:val="baseline"/>
              <w:rPr>
                <w:rFonts w:ascii="Calibri" w:hAnsi="Calibri"/>
                <w:sz w:val="22"/>
                <w:szCs w:val="22"/>
                <w:lang w:val="en-US"/>
              </w:rPr>
            </w:pPr>
            <w:r w:rsidRPr="00351296">
              <w:rPr>
                <w:rFonts w:ascii="Calibri" w:hAnsi="Calibri"/>
                <w:sz w:val="22"/>
                <w:szCs w:val="22"/>
                <w:lang w:val="en-US"/>
              </w:rPr>
              <w:t>Inter-American Court of Human Rights</w:t>
            </w:r>
          </w:p>
        </w:tc>
        <w:tc>
          <w:tcPr>
            <w:tcW w:w="0" w:type="auto"/>
            <w:shd w:val="clear" w:color="auto" w:fill="FFFFFF"/>
            <w:tcMar>
              <w:top w:w="120" w:type="dxa"/>
              <w:left w:w="120" w:type="dxa"/>
              <w:bottom w:w="120" w:type="dxa"/>
              <w:right w:w="120" w:type="dxa"/>
            </w:tcMar>
          </w:tcPr>
          <w:p w:rsidR="00200B0B" w:rsidRPr="00351296" w:rsidRDefault="00697F64" w:rsidP="00555991">
            <w:pPr>
              <w:spacing w:line="336" w:lineRule="atLeast"/>
              <w:textAlignment w:val="baseline"/>
              <w:rPr>
                <w:rFonts w:ascii="Calibri" w:hAnsi="Calibri"/>
                <w:sz w:val="22"/>
                <w:szCs w:val="22"/>
                <w:lang w:val="en-US"/>
              </w:rPr>
            </w:pPr>
            <w:r>
              <w:rPr>
                <w:rFonts w:ascii="Calibri" w:hAnsi="Calibri"/>
                <w:sz w:val="22"/>
                <w:szCs w:val="22"/>
                <w:lang w:val="en-US"/>
              </w:rPr>
              <w:t xml:space="preserve">Strong written </w:t>
            </w:r>
            <w:r w:rsidR="00200B0B" w:rsidRPr="00351296">
              <w:rPr>
                <w:rFonts w:ascii="Calibri" w:hAnsi="Calibri"/>
                <w:sz w:val="22"/>
                <w:szCs w:val="22"/>
                <w:lang w:val="en-US"/>
              </w:rPr>
              <w:t>Spanish language skills</w:t>
            </w:r>
            <w:r w:rsidR="003E3041">
              <w:rPr>
                <w:rFonts w:ascii="Calibri" w:hAnsi="Calibri"/>
                <w:sz w:val="22"/>
                <w:szCs w:val="22"/>
                <w:lang w:val="en-US"/>
              </w:rPr>
              <w:t xml:space="preserve"> (i.e. capable of legal writing in Spanish)</w:t>
            </w:r>
          </w:p>
        </w:tc>
        <w:tc>
          <w:tcPr>
            <w:tcW w:w="0" w:type="auto"/>
            <w:shd w:val="clear" w:color="auto" w:fill="FFFFFF"/>
            <w:tcMar>
              <w:top w:w="120" w:type="dxa"/>
              <w:left w:w="120" w:type="dxa"/>
              <w:bottom w:w="120" w:type="dxa"/>
              <w:right w:w="120" w:type="dxa"/>
            </w:tcMar>
          </w:tcPr>
          <w:p w:rsidR="00200B0B" w:rsidRPr="00351296" w:rsidRDefault="00C738E9" w:rsidP="00555991">
            <w:pPr>
              <w:spacing w:line="288" w:lineRule="atLeast"/>
              <w:rPr>
                <w:rFonts w:ascii="Calibri" w:hAnsi="Calibri"/>
                <w:sz w:val="22"/>
                <w:szCs w:val="22"/>
                <w:lang w:val="en-US"/>
              </w:rPr>
            </w:pPr>
            <w:r>
              <w:rPr>
                <w:rFonts w:ascii="Calibri" w:hAnsi="Calibri"/>
                <w:sz w:val="22"/>
                <w:szCs w:val="22"/>
                <w:lang w:val="en-US"/>
              </w:rPr>
              <w:t>Excellent writing and research skills</w:t>
            </w:r>
          </w:p>
        </w:tc>
      </w:tr>
      <w:tr w:rsidR="003E3041" w:rsidRPr="00351296" w:rsidTr="00BD4ED8">
        <w:tc>
          <w:tcPr>
            <w:tcW w:w="0" w:type="auto"/>
            <w:shd w:val="clear" w:color="auto" w:fill="FFFFFF"/>
            <w:tcMar>
              <w:top w:w="120" w:type="dxa"/>
              <w:left w:w="120" w:type="dxa"/>
              <w:bottom w:w="120" w:type="dxa"/>
              <w:right w:w="120" w:type="dxa"/>
            </w:tcMar>
          </w:tcPr>
          <w:p w:rsidR="00200B0B" w:rsidRPr="00351296" w:rsidRDefault="00200B0B" w:rsidP="00555991">
            <w:pPr>
              <w:spacing w:line="336" w:lineRule="atLeast"/>
              <w:textAlignment w:val="baseline"/>
              <w:rPr>
                <w:rFonts w:ascii="Calibri" w:hAnsi="Calibri"/>
                <w:sz w:val="22"/>
                <w:szCs w:val="22"/>
                <w:lang w:val="en-US"/>
              </w:rPr>
            </w:pPr>
            <w:r w:rsidRPr="00351296">
              <w:rPr>
                <w:rFonts w:ascii="Calibri" w:hAnsi="Calibri"/>
                <w:sz w:val="22"/>
                <w:szCs w:val="22"/>
                <w:lang w:val="en-US"/>
              </w:rPr>
              <w:t>Ateneo Centre for Human Rights</w:t>
            </w:r>
          </w:p>
        </w:tc>
        <w:tc>
          <w:tcPr>
            <w:tcW w:w="0" w:type="auto"/>
            <w:shd w:val="clear" w:color="auto" w:fill="FFFFFF"/>
            <w:tcMar>
              <w:top w:w="120" w:type="dxa"/>
              <w:left w:w="120" w:type="dxa"/>
              <w:bottom w:w="120" w:type="dxa"/>
              <w:right w:w="120" w:type="dxa"/>
            </w:tcMar>
          </w:tcPr>
          <w:p w:rsidR="00200B0B" w:rsidRPr="00351296" w:rsidRDefault="00200B0B" w:rsidP="00555991">
            <w:pPr>
              <w:spacing w:line="288" w:lineRule="atLeast"/>
              <w:rPr>
                <w:rFonts w:ascii="Calibri" w:hAnsi="Calibri"/>
                <w:sz w:val="22"/>
                <w:szCs w:val="22"/>
                <w:lang w:val="en-US"/>
              </w:rPr>
            </w:pPr>
          </w:p>
        </w:tc>
        <w:tc>
          <w:tcPr>
            <w:tcW w:w="0" w:type="auto"/>
            <w:shd w:val="clear" w:color="auto" w:fill="FFFFFF"/>
            <w:tcMar>
              <w:top w:w="120" w:type="dxa"/>
              <w:left w:w="120" w:type="dxa"/>
              <w:bottom w:w="120" w:type="dxa"/>
              <w:right w:w="120" w:type="dxa"/>
            </w:tcMar>
          </w:tcPr>
          <w:p w:rsidR="00200B0B" w:rsidRPr="00351296" w:rsidRDefault="00C738E9" w:rsidP="00555991">
            <w:pPr>
              <w:spacing w:line="288" w:lineRule="atLeast"/>
              <w:rPr>
                <w:rFonts w:ascii="Calibri" w:hAnsi="Calibri"/>
                <w:sz w:val="22"/>
                <w:szCs w:val="22"/>
                <w:lang w:val="en-US"/>
              </w:rPr>
            </w:pPr>
            <w:r>
              <w:rPr>
                <w:rFonts w:ascii="Calibri" w:hAnsi="Calibri"/>
                <w:sz w:val="22"/>
                <w:szCs w:val="22"/>
                <w:lang w:val="en-US"/>
              </w:rPr>
              <w:t>Knowledge of public international law</w:t>
            </w:r>
          </w:p>
        </w:tc>
      </w:tr>
      <w:tr w:rsidR="003E3041" w:rsidRPr="00351296" w:rsidTr="00BD4ED8">
        <w:tc>
          <w:tcPr>
            <w:tcW w:w="0" w:type="auto"/>
            <w:shd w:val="clear" w:color="auto" w:fill="FFFFFF"/>
            <w:tcMar>
              <w:top w:w="120" w:type="dxa"/>
              <w:left w:w="120" w:type="dxa"/>
              <w:bottom w:w="120" w:type="dxa"/>
              <w:right w:w="120" w:type="dxa"/>
            </w:tcMar>
          </w:tcPr>
          <w:p w:rsidR="00200B0B" w:rsidRPr="00351296" w:rsidRDefault="00200B0B" w:rsidP="00555991">
            <w:pPr>
              <w:spacing w:line="336" w:lineRule="atLeast"/>
              <w:textAlignment w:val="baseline"/>
              <w:rPr>
                <w:rFonts w:ascii="Calibri" w:hAnsi="Calibri"/>
                <w:sz w:val="22"/>
                <w:szCs w:val="22"/>
                <w:lang w:val="en-US"/>
              </w:rPr>
            </w:pPr>
            <w:r w:rsidRPr="00351296">
              <w:rPr>
                <w:rFonts w:ascii="Calibri" w:hAnsi="Calibri"/>
                <w:sz w:val="22"/>
                <w:szCs w:val="22"/>
                <w:lang w:val="en-US"/>
              </w:rPr>
              <w:t>Human Rights Watch</w:t>
            </w:r>
          </w:p>
        </w:tc>
        <w:tc>
          <w:tcPr>
            <w:tcW w:w="0" w:type="auto"/>
            <w:shd w:val="clear" w:color="auto" w:fill="FFFFFF"/>
            <w:tcMar>
              <w:top w:w="120" w:type="dxa"/>
              <w:left w:w="120" w:type="dxa"/>
              <w:bottom w:w="120" w:type="dxa"/>
              <w:right w:w="120" w:type="dxa"/>
            </w:tcMar>
          </w:tcPr>
          <w:p w:rsidR="00200B0B" w:rsidRPr="00351296" w:rsidRDefault="00200B0B" w:rsidP="00555991">
            <w:pPr>
              <w:spacing w:line="336" w:lineRule="atLeast"/>
              <w:textAlignment w:val="baseline"/>
              <w:rPr>
                <w:rFonts w:ascii="Calibri" w:hAnsi="Calibri"/>
                <w:sz w:val="22"/>
                <w:szCs w:val="22"/>
                <w:lang w:val="en-US"/>
              </w:rPr>
            </w:pPr>
            <w:r w:rsidRPr="00351296">
              <w:rPr>
                <w:rFonts w:ascii="Calibri" w:hAnsi="Calibri"/>
                <w:sz w:val="22"/>
                <w:szCs w:val="22"/>
                <w:lang w:val="en-US"/>
              </w:rPr>
              <w:t>Knowledge of international criminal and humanitarian law</w:t>
            </w:r>
          </w:p>
        </w:tc>
        <w:tc>
          <w:tcPr>
            <w:tcW w:w="0" w:type="auto"/>
            <w:shd w:val="clear" w:color="auto" w:fill="FFFFFF"/>
            <w:tcMar>
              <w:top w:w="120" w:type="dxa"/>
              <w:left w:w="120" w:type="dxa"/>
              <w:bottom w:w="120" w:type="dxa"/>
              <w:right w:w="120" w:type="dxa"/>
            </w:tcMar>
          </w:tcPr>
          <w:p w:rsidR="00200B0B" w:rsidRPr="00351296" w:rsidRDefault="00200B0B" w:rsidP="00555991">
            <w:pPr>
              <w:spacing w:line="288" w:lineRule="atLeast"/>
              <w:rPr>
                <w:rFonts w:ascii="Calibri" w:hAnsi="Calibri"/>
                <w:sz w:val="22"/>
                <w:szCs w:val="22"/>
                <w:lang w:val="en-US"/>
              </w:rPr>
            </w:pPr>
          </w:p>
        </w:tc>
      </w:tr>
      <w:tr w:rsidR="003E3041" w:rsidRPr="00351296" w:rsidTr="00BD4ED8">
        <w:tc>
          <w:tcPr>
            <w:tcW w:w="0" w:type="auto"/>
            <w:shd w:val="clear" w:color="auto" w:fill="FFFFFF"/>
            <w:tcMar>
              <w:top w:w="120" w:type="dxa"/>
              <w:left w:w="120" w:type="dxa"/>
              <w:bottom w:w="120" w:type="dxa"/>
              <w:right w:w="120" w:type="dxa"/>
            </w:tcMar>
          </w:tcPr>
          <w:p w:rsidR="00200B0B" w:rsidRPr="00351296" w:rsidRDefault="00200B0B" w:rsidP="00555991">
            <w:pPr>
              <w:spacing w:line="336" w:lineRule="atLeast"/>
              <w:textAlignment w:val="baseline"/>
              <w:rPr>
                <w:rFonts w:ascii="Calibri" w:hAnsi="Calibri"/>
                <w:sz w:val="22"/>
                <w:szCs w:val="22"/>
                <w:lang w:val="en-US"/>
              </w:rPr>
            </w:pPr>
            <w:r w:rsidRPr="00351296">
              <w:rPr>
                <w:rFonts w:ascii="Calibri" w:hAnsi="Calibri"/>
                <w:sz w:val="22"/>
                <w:szCs w:val="22"/>
                <w:lang w:val="en-US"/>
              </w:rPr>
              <w:t>The Canadian HIV/AIDS Legal Network</w:t>
            </w:r>
          </w:p>
        </w:tc>
        <w:tc>
          <w:tcPr>
            <w:tcW w:w="0" w:type="auto"/>
            <w:shd w:val="clear" w:color="auto" w:fill="FFFFFF"/>
            <w:tcMar>
              <w:top w:w="120" w:type="dxa"/>
              <w:left w:w="120" w:type="dxa"/>
              <w:bottom w:w="120" w:type="dxa"/>
              <w:right w:w="120" w:type="dxa"/>
            </w:tcMar>
          </w:tcPr>
          <w:p w:rsidR="00200B0B" w:rsidRPr="00351296" w:rsidRDefault="007B7DDA" w:rsidP="007B7DDA">
            <w:pPr>
              <w:spacing w:line="288" w:lineRule="atLeast"/>
              <w:rPr>
                <w:rFonts w:ascii="Calibri" w:hAnsi="Calibri"/>
                <w:sz w:val="22"/>
                <w:szCs w:val="22"/>
                <w:lang w:val="en-US"/>
              </w:rPr>
            </w:pPr>
            <w:r>
              <w:rPr>
                <w:rFonts w:ascii="Calibri" w:hAnsi="Calibri"/>
                <w:sz w:val="22"/>
                <w:szCs w:val="22"/>
                <w:lang w:val="en-US"/>
              </w:rPr>
              <w:t>Ability to work independently</w:t>
            </w:r>
          </w:p>
        </w:tc>
        <w:tc>
          <w:tcPr>
            <w:tcW w:w="0" w:type="auto"/>
            <w:shd w:val="clear" w:color="auto" w:fill="FFFFFF"/>
            <w:tcMar>
              <w:top w:w="120" w:type="dxa"/>
              <w:left w:w="120" w:type="dxa"/>
              <w:bottom w:w="120" w:type="dxa"/>
              <w:right w:w="120" w:type="dxa"/>
            </w:tcMar>
          </w:tcPr>
          <w:p w:rsidR="00200B0B" w:rsidRPr="00351296" w:rsidRDefault="00200B0B" w:rsidP="00555991">
            <w:pPr>
              <w:spacing w:line="288" w:lineRule="atLeast"/>
              <w:rPr>
                <w:rFonts w:ascii="Calibri" w:hAnsi="Calibri"/>
                <w:sz w:val="22"/>
                <w:szCs w:val="22"/>
                <w:lang w:val="en-US"/>
              </w:rPr>
            </w:pPr>
            <w:r>
              <w:rPr>
                <w:rFonts w:ascii="Calibri" w:hAnsi="Calibri"/>
                <w:sz w:val="22"/>
                <w:szCs w:val="22"/>
                <w:lang w:val="en-US"/>
              </w:rPr>
              <w:t>Knowledge of Criminal Law, Constitutional Law; Independent research skills</w:t>
            </w:r>
          </w:p>
        </w:tc>
      </w:tr>
      <w:tr w:rsidR="003E3041" w:rsidRPr="00351296" w:rsidTr="00BD4ED8">
        <w:tc>
          <w:tcPr>
            <w:tcW w:w="0" w:type="auto"/>
            <w:shd w:val="clear" w:color="auto" w:fill="FFFFFF"/>
            <w:tcMar>
              <w:top w:w="120" w:type="dxa"/>
              <w:left w:w="120" w:type="dxa"/>
              <w:bottom w:w="120" w:type="dxa"/>
              <w:right w:w="120" w:type="dxa"/>
            </w:tcMar>
          </w:tcPr>
          <w:p w:rsidR="00200B0B" w:rsidRPr="00351296" w:rsidRDefault="00200B0B" w:rsidP="00555991">
            <w:pPr>
              <w:spacing w:line="336" w:lineRule="atLeast"/>
              <w:textAlignment w:val="baseline"/>
              <w:rPr>
                <w:rFonts w:ascii="Calibri" w:hAnsi="Calibri"/>
                <w:sz w:val="22"/>
                <w:szCs w:val="22"/>
                <w:lang w:val="en-US"/>
              </w:rPr>
            </w:pPr>
            <w:r w:rsidRPr="00351296">
              <w:rPr>
                <w:rFonts w:ascii="Calibri" w:hAnsi="Calibri"/>
                <w:sz w:val="22"/>
                <w:szCs w:val="22"/>
                <w:lang w:val="en-US"/>
              </w:rPr>
              <w:t>Equitas</w:t>
            </w:r>
          </w:p>
        </w:tc>
        <w:tc>
          <w:tcPr>
            <w:tcW w:w="0" w:type="auto"/>
            <w:shd w:val="clear" w:color="auto" w:fill="FFFFFF"/>
            <w:tcMar>
              <w:top w:w="120" w:type="dxa"/>
              <w:left w:w="120" w:type="dxa"/>
              <w:bottom w:w="120" w:type="dxa"/>
              <w:right w:w="120" w:type="dxa"/>
            </w:tcMar>
          </w:tcPr>
          <w:p w:rsidR="00200B0B" w:rsidRPr="00351296" w:rsidRDefault="00200B0B" w:rsidP="00555991">
            <w:pPr>
              <w:spacing w:line="288" w:lineRule="atLeast"/>
              <w:rPr>
                <w:rFonts w:ascii="Calibri" w:hAnsi="Calibri"/>
                <w:sz w:val="22"/>
                <w:szCs w:val="22"/>
                <w:lang w:val="en-US"/>
              </w:rPr>
            </w:pPr>
            <w:r w:rsidRPr="00351296">
              <w:rPr>
                <w:rFonts w:ascii="Calibri" w:hAnsi="Calibri"/>
                <w:sz w:val="22"/>
                <w:szCs w:val="22"/>
                <w:lang w:val="en-US"/>
              </w:rPr>
              <w:t>French language skills</w:t>
            </w:r>
          </w:p>
        </w:tc>
        <w:tc>
          <w:tcPr>
            <w:tcW w:w="0" w:type="auto"/>
            <w:shd w:val="clear" w:color="auto" w:fill="FFFFFF"/>
            <w:tcMar>
              <w:top w:w="120" w:type="dxa"/>
              <w:left w:w="120" w:type="dxa"/>
              <w:bottom w:w="120" w:type="dxa"/>
              <w:right w:w="120" w:type="dxa"/>
            </w:tcMar>
          </w:tcPr>
          <w:p w:rsidR="00200B0B" w:rsidRPr="00351296" w:rsidRDefault="00200B0B" w:rsidP="00555991">
            <w:pPr>
              <w:spacing w:line="336" w:lineRule="atLeast"/>
              <w:textAlignment w:val="baseline"/>
              <w:rPr>
                <w:rFonts w:ascii="Calibri" w:hAnsi="Calibri"/>
                <w:sz w:val="22"/>
                <w:szCs w:val="22"/>
                <w:lang w:val="en-US"/>
              </w:rPr>
            </w:pPr>
            <w:r w:rsidRPr="00351296">
              <w:rPr>
                <w:rFonts w:ascii="Calibri" w:hAnsi="Calibri"/>
                <w:sz w:val="22"/>
                <w:szCs w:val="22"/>
                <w:lang w:val="en-US"/>
              </w:rPr>
              <w:t>Excellent organizational skills and ability to work in a team</w:t>
            </w:r>
          </w:p>
        </w:tc>
      </w:tr>
      <w:tr w:rsidR="003E3041" w:rsidRPr="00351296" w:rsidTr="00BD4ED8">
        <w:tc>
          <w:tcPr>
            <w:tcW w:w="0" w:type="auto"/>
            <w:shd w:val="clear" w:color="auto" w:fill="FFFFFF"/>
            <w:tcMar>
              <w:top w:w="120" w:type="dxa"/>
              <w:left w:w="120" w:type="dxa"/>
              <w:bottom w:w="120" w:type="dxa"/>
              <w:right w:w="120" w:type="dxa"/>
            </w:tcMar>
          </w:tcPr>
          <w:p w:rsidR="00200B0B" w:rsidRPr="00351296" w:rsidRDefault="00200B0B" w:rsidP="00555991">
            <w:pPr>
              <w:spacing w:line="336" w:lineRule="atLeast"/>
              <w:textAlignment w:val="baseline"/>
              <w:rPr>
                <w:rFonts w:ascii="Calibri" w:hAnsi="Calibri"/>
                <w:sz w:val="22"/>
                <w:szCs w:val="22"/>
                <w:lang w:val="en-US"/>
              </w:rPr>
            </w:pPr>
            <w:r w:rsidRPr="00351296">
              <w:rPr>
                <w:rFonts w:ascii="Calibri" w:hAnsi="Calibri"/>
                <w:sz w:val="22"/>
                <w:szCs w:val="22"/>
                <w:lang w:val="en-US"/>
              </w:rPr>
              <w:t>Maliiganik Tukisiiniakvik Legal Services</w:t>
            </w:r>
          </w:p>
        </w:tc>
        <w:tc>
          <w:tcPr>
            <w:tcW w:w="0" w:type="auto"/>
            <w:shd w:val="clear" w:color="auto" w:fill="FFFFFF"/>
            <w:tcMar>
              <w:top w:w="120" w:type="dxa"/>
              <w:left w:w="120" w:type="dxa"/>
              <w:bottom w:w="120" w:type="dxa"/>
              <w:right w:w="120" w:type="dxa"/>
            </w:tcMar>
          </w:tcPr>
          <w:p w:rsidR="00200B0B" w:rsidRPr="00351296" w:rsidRDefault="003E3041" w:rsidP="00555991">
            <w:pPr>
              <w:spacing w:line="288" w:lineRule="atLeast"/>
              <w:rPr>
                <w:rFonts w:ascii="Calibri" w:hAnsi="Calibri"/>
                <w:sz w:val="22"/>
                <w:szCs w:val="22"/>
                <w:lang w:val="en-US"/>
              </w:rPr>
            </w:pPr>
            <w:r>
              <w:rPr>
                <w:rFonts w:ascii="Calibri" w:hAnsi="Calibri"/>
                <w:sz w:val="22"/>
                <w:szCs w:val="22"/>
                <w:lang w:val="en-US"/>
              </w:rPr>
              <w:t>Knowledge of Criminal Law, Aboriginal Law</w:t>
            </w:r>
          </w:p>
        </w:tc>
        <w:tc>
          <w:tcPr>
            <w:tcW w:w="0" w:type="auto"/>
            <w:shd w:val="clear" w:color="auto" w:fill="FFFFFF"/>
            <w:tcMar>
              <w:top w:w="120" w:type="dxa"/>
              <w:left w:w="120" w:type="dxa"/>
              <w:bottom w:w="120" w:type="dxa"/>
              <w:right w:w="120" w:type="dxa"/>
            </w:tcMar>
          </w:tcPr>
          <w:p w:rsidR="00200B0B" w:rsidRPr="00351296" w:rsidRDefault="00697F64" w:rsidP="00555991">
            <w:pPr>
              <w:spacing w:line="288" w:lineRule="atLeast"/>
              <w:rPr>
                <w:rFonts w:ascii="Calibri" w:hAnsi="Calibri"/>
                <w:sz w:val="22"/>
                <w:szCs w:val="22"/>
                <w:lang w:val="en-US"/>
              </w:rPr>
            </w:pPr>
            <w:r>
              <w:rPr>
                <w:rFonts w:ascii="Calibri" w:hAnsi="Calibri"/>
                <w:sz w:val="22"/>
                <w:szCs w:val="22"/>
                <w:lang w:val="en-US"/>
              </w:rPr>
              <w:t xml:space="preserve"> Family Law</w:t>
            </w:r>
          </w:p>
        </w:tc>
      </w:tr>
      <w:tr w:rsidR="003E3041" w:rsidRPr="00351296" w:rsidTr="00BD4ED8">
        <w:tc>
          <w:tcPr>
            <w:tcW w:w="0" w:type="auto"/>
            <w:shd w:val="clear" w:color="auto" w:fill="FFFFFF"/>
            <w:tcMar>
              <w:top w:w="120" w:type="dxa"/>
              <w:left w:w="120" w:type="dxa"/>
              <w:bottom w:w="120" w:type="dxa"/>
              <w:right w:w="120" w:type="dxa"/>
            </w:tcMar>
          </w:tcPr>
          <w:p w:rsidR="00200B0B" w:rsidRPr="00351296" w:rsidRDefault="00200B0B" w:rsidP="00555991">
            <w:pPr>
              <w:spacing w:line="336" w:lineRule="atLeast"/>
              <w:textAlignment w:val="baseline"/>
              <w:rPr>
                <w:rFonts w:ascii="Calibri" w:hAnsi="Calibri"/>
                <w:sz w:val="22"/>
                <w:szCs w:val="22"/>
                <w:lang w:val="en-US"/>
              </w:rPr>
            </w:pPr>
            <w:r w:rsidRPr="00351296">
              <w:rPr>
                <w:rFonts w:ascii="Calibri" w:hAnsi="Calibri"/>
                <w:sz w:val="22"/>
                <w:szCs w:val="22"/>
                <w:lang w:val="en-US"/>
              </w:rPr>
              <w:t>Disability Rights International</w:t>
            </w:r>
          </w:p>
        </w:tc>
        <w:tc>
          <w:tcPr>
            <w:tcW w:w="0" w:type="auto"/>
            <w:shd w:val="clear" w:color="auto" w:fill="FFFFFF"/>
            <w:tcMar>
              <w:top w:w="120" w:type="dxa"/>
              <w:left w:w="120" w:type="dxa"/>
              <w:bottom w:w="120" w:type="dxa"/>
              <w:right w:w="120" w:type="dxa"/>
            </w:tcMar>
          </w:tcPr>
          <w:p w:rsidR="00200B0B" w:rsidRPr="00351296" w:rsidRDefault="00200B0B" w:rsidP="00555991">
            <w:pPr>
              <w:spacing w:line="336" w:lineRule="atLeast"/>
              <w:textAlignment w:val="baseline"/>
              <w:rPr>
                <w:rFonts w:ascii="Calibri" w:hAnsi="Calibri"/>
                <w:sz w:val="22"/>
                <w:szCs w:val="22"/>
                <w:lang w:val="en-US"/>
              </w:rPr>
            </w:pPr>
            <w:r w:rsidRPr="00351296">
              <w:rPr>
                <w:rFonts w:ascii="Calibri" w:hAnsi="Calibri"/>
                <w:sz w:val="22"/>
                <w:szCs w:val="22"/>
                <w:lang w:val="en-US"/>
              </w:rPr>
              <w:t>Spanish Language skills</w:t>
            </w:r>
          </w:p>
        </w:tc>
        <w:tc>
          <w:tcPr>
            <w:tcW w:w="0" w:type="auto"/>
            <w:shd w:val="clear" w:color="auto" w:fill="FFFFFF"/>
            <w:tcMar>
              <w:top w:w="120" w:type="dxa"/>
              <w:left w:w="120" w:type="dxa"/>
              <w:bottom w:w="120" w:type="dxa"/>
              <w:right w:w="120" w:type="dxa"/>
            </w:tcMar>
          </w:tcPr>
          <w:p w:rsidR="00200B0B" w:rsidRPr="00351296" w:rsidRDefault="00200B0B" w:rsidP="00555991">
            <w:pPr>
              <w:spacing w:line="288" w:lineRule="atLeast"/>
              <w:rPr>
                <w:rFonts w:ascii="Calibri" w:hAnsi="Calibri"/>
                <w:sz w:val="22"/>
                <w:szCs w:val="22"/>
                <w:lang w:val="en-US"/>
              </w:rPr>
            </w:pPr>
            <w:r w:rsidRPr="00351296">
              <w:rPr>
                <w:rFonts w:ascii="Calibri" w:hAnsi="Calibri"/>
                <w:sz w:val="22"/>
                <w:szCs w:val="22"/>
                <w:lang w:val="en-US"/>
              </w:rPr>
              <w:t>Demonstrated commitment to disability rights; knowledge of human rights law.</w:t>
            </w:r>
          </w:p>
        </w:tc>
      </w:tr>
      <w:tr w:rsidR="003E3041" w:rsidRPr="00351296" w:rsidTr="00BD4ED8">
        <w:tc>
          <w:tcPr>
            <w:tcW w:w="0" w:type="auto"/>
            <w:shd w:val="clear" w:color="auto" w:fill="FFFFFF"/>
            <w:tcMar>
              <w:top w:w="120" w:type="dxa"/>
              <w:left w:w="120" w:type="dxa"/>
              <w:bottom w:w="120" w:type="dxa"/>
              <w:right w:w="120" w:type="dxa"/>
            </w:tcMar>
          </w:tcPr>
          <w:p w:rsidR="00200B0B" w:rsidRPr="00351296" w:rsidRDefault="00200B0B" w:rsidP="00555991">
            <w:pPr>
              <w:spacing w:line="288" w:lineRule="atLeast"/>
              <w:rPr>
                <w:rFonts w:ascii="Calibri" w:hAnsi="Calibri"/>
                <w:sz w:val="22"/>
                <w:szCs w:val="22"/>
                <w:lang w:val="en-US"/>
              </w:rPr>
            </w:pPr>
            <w:r w:rsidRPr="00351296">
              <w:rPr>
                <w:rFonts w:ascii="Calibri" w:hAnsi="Calibri"/>
                <w:sz w:val="22"/>
                <w:szCs w:val="22"/>
                <w:lang w:val="en-US"/>
              </w:rPr>
              <w:t>Legal Action for Persons with Disabilities</w:t>
            </w:r>
          </w:p>
        </w:tc>
        <w:tc>
          <w:tcPr>
            <w:tcW w:w="0" w:type="auto"/>
            <w:shd w:val="clear" w:color="auto" w:fill="FFFFFF"/>
            <w:tcMar>
              <w:top w:w="120" w:type="dxa"/>
              <w:left w:w="120" w:type="dxa"/>
              <w:bottom w:w="120" w:type="dxa"/>
              <w:right w:w="120" w:type="dxa"/>
            </w:tcMar>
          </w:tcPr>
          <w:p w:rsidR="00200B0B" w:rsidRPr="00351296" w:rsidRDefault="00200B0B" w:rsidP="00555991">
            <w:pPr>
              <w:spacing w:line="288" w:lineRule="atLeast"/>
              <w:rPr>
                <w:rFonts w:ascii="Calibri" w:hAnsi="Calibri"/>
                <w:sz w:val="22"/>
                <w:szCs w:val="22"/>
                <w:lang w:val="en-US"/>
              </w:rPr>
            </w:pPr>
          </w:p>
        </w:tc>
        <w:tc>
          <w:tcPr>
            <w:tcW w:w="0" w:type="auto"/>
            <w:shd w:val="clear" w:color="auto" w:fill="FFFFFF"/>
            <w:tcMar>
              <w:top w:w="120" w:type="dxa"/>
              <w:left w:w="120" w:type="dxa"/>
              <w:bottom w:w="120" w:type="dxa"/>
              <w:right w:w="120" w:type="dxa"/>
            </w:tcMar>
          </w:tcPr>
          <w:p w:rsidR="00200B0B" w:rsidRPr="00351296" w:rsidRDefault="00200B0B" w:rsidP="00555991">
            <w:pPr>
              <w:spacing w:line="288" w:lineRule="atLeast"/>
              <w:rPr>
                <w:rFonts w:ascii="Calibri" w:hAnsi="Calibri"/>
                <w:sz w:val="22"/>
                <w:szCs w:val="22"/>
                <w:lang w:val="en-US"/>
              </w:rPr>
            </w:pPr>
            <w:r w:rsidRPr="00351296">
              <w:rPr>
                <w:rFonts w:ascii="Calibri" w:hAnsi="Calibri"/>
                <w:sz w:val="22"/>
                <w:szCs w:val="22"/>
                <w:lang w:val="en-US"/>
              </w:rPr>
              <w:t>Demonstrated commitment to disability rights; knowledge of human rights law.</w:t>
            </w:r>
          </w:p>
        </w:tc>
      </w:tr>
      <w:tr w:rsidR="003E3041" w:rsidRPr="00351296" w:rsidTr="00BD4ED8">
        <w:tc>
          <w:tcPr>
            <w:tcW w:w="0" w:type="auto"/>
            <w:shd w:val="clear" w:color="auto" w:fill="FFFFFF"/>
            <w:tcMar>
              <w:top w:w="120" w:type="dxa"/>
              <w:left w:w="120" w:type="dxa"/>
              <w:bottom w:w="120" w:type="dxa"/>
              <w:right w:w="120" w:type="dxa"/>
            </w:tcMar>
          </w:tcPr>
          <w:p w:rsidR="00200B0B" w:rsidRPr="00351296" w:rsidRDefault="00200B0B" w:rsidP="00555991">
            <w:pPr>
              <w:spacing w:line="288" w:lineRule="atLeast"/>
              <w:rPr>
                <w:rFonts w:ascii="Calibri" w:hAnsi="Calibri"/>
                <w:sz w:val="22"/>
                <w:szCs w:val="22"/>
                <w:lang w:val="en-US"/>
              </w:rPr>
            </w:pPr>
            <w:r w:rsidRPr="00351296">
              <w:rPr>
                <w:rFonts w:ascii="Calibri" w:hAnsi="Calibri"/>
                <w:sz w:val="22"/>
                <w:szCs w:val="22"/>
                <w:lang w:val="en-US"/>
              </w:rPr>
              <w:t>Institute for Human Rights and Development in Africa</w:t>
            </w:r>
          </w:p>
        </w:tc>
        <w:tc>
          <w:tcPr>
            <w:tcW w:w="0" w:type="auto"/>
            <w:shd w:val="clear" w:color="auto" w:fill="FFFFFF"/>
            <w:tcMar>
              <w:top w:w="120" w:type="dxa"/>
              <w:left w:w="120" w:type="dxa"/>
              <w:bottom w:w="120" w:type="dxa"/>
              <w:right w:w="120" w:type="dxa"/>
            </w:tcMar>
          </w:tcPr>
          <w:p w:rsidR="00200B0B" w:rsidRPr="00351296" w:rsidRDefault="00200B0B" w:rsidP="003E3041">
            <w:pPr>
              <w:spacing w:line="288" w:lineRule="atLeast"/>
              <w:rPr>
                <w:rFonts w:ascii="Calibri" w:hAnsi="Calibri"/>
                <w:sz w:val="22"/>
                <w:szCs w:val="22"/>
                <w:lang w:val="en-US"/>
              </w:rPr>
            </w:pPr>
            <w:r w:rsidRPr="00351296">
              <w:rPr>
                <w:rFonts w:ascii="Calibri" w:hAnsi="Calibri"/>
                <w:sz w:val="22"/>
                <w:szCs w:val="22"/>
                <w:lang w:val="en-US"/>
              </w:rPr>
              <w:t>Knowledge of public international law, international development</w:t>
            </w:r>
          </w:p>
        </w:tc>
        <w:tc>
          <w:tcPr>
            <w:tcW w:w="0" w:type="auto"/>
            <w:shd w:val="clear" w:color="auto" w:fill="FFFFFF"/>
            <w:tcMar>
              <w:top w:w="120" w:type="dxa"/>
              <w:left w:w="120" w:type="dxa"/>
              <w:bottom w:w="120" w:type="dxa"/>
              <w:right w:w="120" w:type="dxa"/>
            </w:tcMar>
          </w:tcPr>
          <w:p w:rsidR="00200B0B" w:rsidRPr="00351296" w:rsidRDefault="00200B0B" w:rsidP="00555991">
            <w:pPr>
              <w:spacing w:line="288" w:lineRule="atLeast"/>
              <w:rPr>
                <w:rFonts w:ascii="Calibri" w:hAnsi="Calibri"/>
                <w:sz w:val="22"/>
                <w:szCs w:val="22"/>
                <w:lang w:val="en-US"/>
              </w:rPr>
            </w:pPr>
            <w:r w:rsidRPr="00351296">
              <w:rPr>
                <w:rFonts w:ascii="Calibri" w:hAnsi="Calibri"/>
                <w:sz w:val="22"/>
                <w:szCs w:val="22"/>
                <w:lang w:val="en-US"/>
              </w:rPr>
              <w:t>French/English, preference for Portuguese</w:t>
            </w:r>
          </w:p>
        </w:tc>
      </w:tr>
      <w:tr w:rsidR="003E3041" w:rsidRPr="00351296" w:rsidTr="00BD4ED8">
        <w:tc>
          <w:tcPr>
            <w:tcW w:w="0" w:type="auto"/>
            <w:shd w:val="clear" w:color="auto" w:fill="FFFFFF"/>
            <w:tcMar>
              <w:top w:w="120" w:type="dxa"/>
              <w:left w:w="120" w:type="dxa"/>
              <w:bottom w:w="120" w:type="dxa"/>
              <w:right w:w="120" w:type="dxa"/>
            </w:tcMar>
          </w:tcPr>
          <w:p w:rsidR="00200B0B" w:rsidRPr="00351296" w:rsidRDefault="00200B0B" w:rsidP="00555991">
            <w:pPr>
              <w:spacing w:line="288" w:lineRule="atLeast"/>
              <w:rPr>
                <w:rFonts w:ascii="Calibri" w:hAnsi="Calibri"/>
                <w:sz w:val="22"/>
                <w:szCs w:val="22"/>
                <w:lang w:val="en-US"/>
              </w:rPr>
            </w:pPr>
            <w:r w:rsidRPr="00351296">
              <w:rPr>
                <w:rFonts w:ascii="Calibri" w:hAnsi="Calibri"/>
                <w:sz w:val="22"/>
                <w:szCs w:val="22"/>
                <w:lang w:val="en-US"/>
              </w:rPr>
              <w:lastRenderedPageBreak/>
              <w:t>Oceans Beyond Piracy</w:t>
            </w:r>
          </w:p>
        </w:tc>
        <w:tc>
          <w:tcPr>
            <w:tcW w:w="0" w:type="auto"/>
            <w:shd w:val="clear" w:color="auto" w:fill="FFFFFF"/>
            <w:tcMar>
              <w:top w:w="120" w:type="dxa"/>
              <w:left w:w="120" w:type="dxa"/>
              <w:bottom w:w="120" w:type="dxa"/>
              <w:right w:w="120" w:type="dxa"/>
            </w:tcMar>
          </w:tcPr>
          <w:p w:rsidR="00200B0B" w:rsidRPr="00351296" w:rsidRDefault="00D7737F" w:rsidP="00555991">
            <w:pPr>
              <w:spacing w:line="288" w:lineRule="atLeast"/>
              <w:rPr>
                <w:rFonts w:ascii="Calibri" w:hAnsi="Calibri"/>
                <w:sz w:val="22"/>
                <w:szCs w:val="22"/>
                <w:lang w:val="en-US"/>
              </w:rPr>
            </w:pPr>
            <w:r>
              <w:rPr>
                <w:rFonts w:ascii="Calibri" w:hAnsi="Calibri"/>
                <w:sz w:val="22"/>
                <w:szCs w:val="22"/>
                <w:lang w:val="en-US"/>
              </w:rPr>
              <w:t>K</w:t>
            </w:r>
            <w:r w:rsidR="00200B0B" w:rsidRPr="00351296">
              <w:rPr>
                <w:rFonts w:ascii="Calibri" w:hAnsi="Calibri"/>
                <w:sz w:val="22"/>
                <w:szCs w:val="22"/>
                <w:lang w:val="en-US"/>
              </w:rPr>
              <w:t>nowle</w:t>
            </w:r>
            <w:r>
              <w:rPr>
                <w:rFonts w:ascii="Calibri" w:hAnsi="Calibri"/>
                <w:sz w:val="22"/>
                <w:szCs w:val="22"/>
                <w:lang w:val="en-US"/>
              </w:rPr>
              <w:t>dge of public international law;</w:t>
            </w:r>
            <w:r w:rsidR="00200B0B" w:rsidRPr="00351296">
              <w:rPr>
                <w:rFonts w:ascii="Calibri" w:hAnsi="Calibri"/>
                <w:sz w:val="22"/>
                <w:szCs w:val="22"/>
                <w:lang w:val="en-US"/>
              </w:rPr>
              <w:t xml:space="preserve"> international criminal law</w:t>
            </w:r>
            <w:r>
              <w:rPr>
                <w:rFonts w:ascii="Calibri" w:hAnsi="Calibri"/>
                <w:sz w:val="22"/>
                <w:szCs w:val="22"/>
                <w:lang w:val="en-US"/>
              </w:rPr>
              <w:t>; Strong Research and writing skills</w:t>
            </w:r>
          </w:p>
        </w:tc>
        <w:tc>
          <w:tcPr>
            <w:tcW w:w="0" w:type="auto"/>
            <w:shd w:val="clear" w:color="auto" w:fill="FFFFFF"/>
            <w:tcMar>
              <w:top w:w="120" w:type="dxa"/>
              <w:left w:w="120" w:type="dxa"/>
              <w:bottom w:w="120" w:type="dxa"/>
              <w:right w:w="120" w:type="dxa"/>
            </w:tcMar>
          </w:tcPr>
          <w:p w:rsidR="00200B0B" w:rsidRPr="00351296" w:rsidRDefault="00200B0B" w:rsidP="00555991">
            <w:pPr>
              <w:spacing w:line="288" w:lineRule="atLeast"/>
              <w:rPr>
                <w:rFonts w:ascii="Calibri" w:hAnsi="Calibri"/>
                <w:sz w:val="22"/>
                <w:szCs w:val="22"/>
                <w:lang w:val="en-US"/>
              </w:rPr>
            </w:pPr>
            <w:r w:rsidRPr="00351296">
              <w:rPr>
                <w:rFonts w:ascii="Calibri" w:hAnsi="Calibri"/>
                <w:sz w:val="22"/>
                <w:szCs w:val="22"/>
                <w:lang w:val="en-US"/>
              </w:rPr>
              <w:t>Demonstrated interest in maritime law</w:t>
            </w:r>
          </w:p>
        </w:tc>
      </w:tr>
      <w:tr w:rsidR="003E3041" w:rsidRPr="00351296" w:rsidTr="00BD4ED8">
        <w:tc>
          <w:tcPr>
            <w:tcW w:w="0" w:type="auto"/>
            <w:shd w:val="clear" w:color="auto" w:fill="FFFFFF"/>
            <w:tcMar>
              <w:top w:w="120" w:type="dxa"/>
              <w:left w:w="120" w:type="dxa"/>
              <w:bottom w:w="120" w:type="dxa"/>
              <w:right w:w="120" w:type="dxa"/>
            </w:tcMar>
          </w:tcPr>
          <w:p w:rsidR="00200B0B" w:rsidRPr="00351296" w:rsidRDefault="00200B0B" w:rsidP="00555991">
            <w:pPr>
              <w:spacing w:line="288" w:lineRule="atLeast"/>
              <w:rPr>
                <w:rFonts w:ascii="Calibri" w:hAnsi="Calibri"/>
                <w:sz w:val="22"/>
                <w:szCs w:val="22"/>
                <w:lang w:val="en-US"/>
              </w:rPr>
            </w:pPr>
            <w:r w:rsidRPr="00351296">
              <w:rPr>
                <w:rFonts w:ascii="Calibri" w:hAnsi="Calibri"/>
                <w:sz w:val="22"/>
                <w:szCs w:val="22"/>
                <w:lang w:val="en-US"/>
              </w:rPr>
              <w:t>Responsibility to Protect Program</w:t>
            </w:r>
          </w:p>
        </w:tc>
        <w:tc>
          <w:tcPr>
            <w:tcW w:w="0" w:type="auto"/>
            <w:shd w:val="clear" w:color="auto" w:fill="FFFFFF"/>
            <w:tcMar>
              <w:top w:w="120" w:type="dxa"/>
              <w:left w:w="120" w:type="dxa"/>
              <w:bottom w:w="120" w:type="dxa"/>
              <w:right w:w="120" w:type="dxa"/>
            </w:tcMar>
          </w:tcPr>
          <w:p w:rsidR="00200B0B" w:rsidRPr="00D7737F" w:rsidRDefault="00200B0B" w:rsidP="00555991">
            <w:pPr>
              <w:spacing w:line="288" w:lineRule="atLeast"/>
              <w:rPr>
                <w:rFonts w:ascii="Calibri" w:hAnsi="Calibri"/>
                <w:sz w:val="22"/>
                <w:szCs w:val="22"/>
              </w:rPr>
            </w:pPr>
            <w:r w:rsidRPr="00351296">
              <w:rPr>
                <w:rFonts w:ascii="Calibri" w:hAnsi="Calibri"/>
                <w:sz w:val="22"/>
                <w:szCs w:val="22"/>
                <w:lang w:val="en-US"/>
              </w:rPr>
              <w:t>Excell</w:t>
            </w:r>
            <w:r w:rsidR="003E3041">
              <w:rPr>
                <w:rFonts w:ascii="Calibri" w:hAnsi="Calibri"/>
                <w:sz w:val="22"/>
                <w:szCs w:val="22"/>
                <w:lang w:val="en-US"/>
              </w:rPr>
              <w:t>ent writing and research skills;</w:t>
            </w:r>
            <w:r w:rsidRPr="00351296">
              <w:rPr>
                <w:rFonts w:ascii="Calibri" w:hAnsi="Calibri"/>
                <w:sz w:val="22"/>
                <w:szCs w:val="22"/>
                <w:lang w:val="en-US"/>
              </w:rPr>
              <w:t xml:space="preserve"> demonstrated interest in international humanitarian law</w:t>
            </w:r>
          </w:p>
        </w:tc>
        <w:tc>
          <w:tcPr>
            <w:tcW w:w="0" w:type="auto"/>
            <w:shd w:val="clear" w:color="auto" w:fill="FFFFFF"/>
            <w:tcMar>
              <w:top w:w="24" w:type="dxa"/>
              <w:left w:w="144" w:type="dxa"/>
              <w:bottom w:w="24" w:type="dxa"/>
              <w:right w:w="144" w:type="dxa"/>
            </w:tcMar>
          </w:tcPr>
          <w:p w:rsidR="00200B0B" w:rsidRPr="00351296" w:rsidRDefault="00200B0B" w:rsidP="00165EE9">
            <w:pPr>
              <w:spacing w:line="288" w:lineRule="atLeast"/>
              <w:rPr>
                <w:rFonts w:ascii="Calibri" w:hAnsi="Calibri"/>
                <w:sz w:val="22"/>
                <w:szCs w:val="22"/>
                <w:lang w:val="en-US"/>
              </w:rPr>
            </w:pPr>
            <w:r w:rsidRPr="00155F6C">
              <w:rPr>
                <w:rFonts w:ascii="Calibri" w:hAnsi="Calibri"/>
                <w:sz w:val="22"/>
                <w:szCs w:val="22"/>
                <w:lang w:val="en-US"/>
              </w:rPr>
              <w:t>Familiarity with international humanitarian law, international criminal law, and international organizations</w:t>
            </w:r>
          </w:p>
        </w:tc>
      </w:tr>
      <w:tr w:rsidR="00D7737F" w:rsidRPr="00351296" w:rsidTr="00BD4ED8">
        <w:tc>
          <w:tcPr>
            <w:tcW w:w="0" w:type="auto"/>
            <w:shd w:val="clear" w:color="auto" w:fill="FFFFFF"/>
            <w:tcMar>
              <w:top w:w="120" w:type="dxa"/>
              <w:left w:w="120" w:type="dxa"/>
              <w:bottom w:w="120" w:type="dxa"/>
              <w:right w:w="120" w:type="dxa"/>
            </w:tcMar>
          </w:tcPr>
          <w:p w:rsidR="00D7737F" w:rsidRPr="00351296" w:rsidRDefault="00D7737F" w:rsidP="00555991">
            <w:pPr>
              <w:spacing w:line="288" w:lineRule="atLeast"/>
              <w:rPr>
                <w:rFonts w:ascii="Calibri" w:hAnsi="Calibri"/>
                <w:sz w:val="22"/>
                <w:szCs w:val="22"/>
                <w:lang w:val="en-US"/>
              </w:rPr>
            </w:pPr>
            <w:r>
              <w:rPr>
                <w:rFonts w:ascii="Calibri" w:hAnsi="Calibri"/>
                <w:sz w:val="22"/>
                <w:szCs w:val="22"/>
                <w:lang w:val="en-US"/>
              </w:rPr>
              <w:t>Shuraako Project</w:t>
            </w:r>
          </w:p>
        </w:tc>
        <w:tc>
          <w:tcPr>
            <w:tcW w:w="0" w:type="auto"/>
            <w:shd w:val="clear" w:color="auto" w:fill="FFFFFF"/>
            <w:tcMar>
              <w:top w:w="120" w:type="dxa"/>
              <w:left w:w="120" w:type="dxa"/>
              <w:bottom w:w="120" w:type="dxa"/>
              <w:right w:w="120" w:type="dxa"/>
            </w:tcMar>
          </w:tcPr>
          <w:p w:rsidR="00D7737F" w:rsidRPr="00351296" w:rsidRDefault="00D7737F" w:rsidP="00555991">
            <w:pPr>
              <w:spacing w:line="288" w:lineRule="atLeast"/>
              <w:rPr>
                <w:rFonts w:ascii="Calibri" w:hAnsi="Calibri"/>
                <w:sz w:val="22"/>
                <w:szCs w:val="22"/>
                <w:lang w:val="en-US"/>
              </w:rPr>
            </w:pPr>
            <w:r w:rsidRPr="00351296">
              <w:rPr>
                <w:rFonts w:ascii="Calibri" w:hAnsi="Calibri"/>
                <w:sz w:val="22"/>
                <w:szCs w:val="22"/>
                <w:lang w:val="en-US"/>
              </w:rPr>
              <w:t>Excell</w:t>
            </w:r>
            <w:r>
              <w:rPr>
                <w:rFonts w:ascii="Calibri" w:hAnsi="Calibri"/>
                <w:sz w:val="22"/>
                <w:szCs w:val="22"/>
                <w:lang w:val="en-US"/>
              </w:rPr>
              <w:t>ent writing and research skills;</w:t>
            </w:r>
            <w:r w:rsidRPr="00351296">
              <w:rPr>
                <w:rFonts w:ascii="Calibri" w:hAnsi="Calibri"/>
                <w:sz w:val="22"/>
                <w:szCs w:val="22"/>
                <w:lang w:val="en-US"/>
              </w:rPr>
              <w:t xml:space="preserve"> demonstrated interest in international humanitarian law</w:t>
            </w:r>
          </w:p>
        </w:tc>
        <w:tc>
          <w:tcPr>
            <w:tcW w:w="0" w:type="auto"/>
            <w:shd w:val="clear" w:color="auto" w:fill="FFFFFF"/>
            <w:tcMar>
              <w:top w:w="24" w:type="dxa"/>
              <w:left w:w="144" w:type="dxa"/>
              <w:bottom w:w="24" w:type="dxa"/>
              <w:right w:w="144" w:type="dxa"/>
            </w:tcMar>
          </w:tcPr>
          <w:p w:rsidR="00D7737F" w:rsidRPr="00155F6C" w:rsidRDefault="00D7737F" w:rsidP="00165EE9">
            <w:pPr>
              <w:spacing w:line="288" w:lineRule="atLeast"/>
              <w:rPr>
                <w:rFonts w:ascii="Calibri" w:hAnsi="Calibri"/>
                <w:sz w:val="22"/>
                <w:szCs w:val="22"/>
                <w:lang w:val="en-US"/>
              </w:rPr>
            </w:pPr>
            <w:r w:rsidRPr="00155F6C">
              <w:rPr>
                <w:rFonts w:ascii="Calibri" w:hAnsi="Calibri"/>
                <w:sz w:val="22"/>
                <w:szCs w:val="22"/>
                <w:lang w:val="en-US"/>
              </w:rPr>
              <w:t>Familiarity with international humanitarian law, international criminal law, and international organizations</w:t>
            </w:r>
            <w:bookmarkStart w:id="16" w:name="_GoBack"/>
            <w:bookmarkEnd w:id="16"/>
          </w:p>
        </w:tc>
      </w:tr>
      <w:tr w:rsidR="003E3041" w:rsidRPr="00351296" w:rsidTr="00BD4ED8">
        <w:tc>
          <w:tcPr>
            <w:tcW w:w="0" w:type="auto"/>
            <w:shd w:val="clear" w:color="auto" w:fill="FFFFFF"/>
            <w:tcMar>
              <w:top w:w="120" w:type="dxa"/>
              <w:left w:w="120" w:type="dxa"/>
              <w:bottom w:w="120" w:type="dxa"/>
              <w:right w:w="120" w:type="dxa"/>
            </w:tcMar>
          </w:tcPr>
          <w:p w:rsidR="00200B0B" w:rsidRPr="00351296" w:rsidRDefault="00155F6C" w:rsidP="00555991">
            <w:pPr>
              <w:spacing w:line="288" w:lineRule="atLeast"/>
              <w:rPr>
                <w:rFonts w:ascii="Calibri" w:hAnsi="Calibri"/>
                <w:sz w:val="22"/>
                <w:szCs w:val="22"/>
                <w:lang w:val="en-US"/>
              </w:rPr>
            </w:pPr>
            <w:r w:rsidRPr="00155F6C">
              <w:rPr>
                <w:rFonts w:ascii="Calibri" w:hAnsi="Calibri"/>
                <w:sz w:val="22"/>
                <w:szCs w:val="22"/>
                <w:lang w:val="en-US"/>
              </w:rPr>
              <w:t>Mahanirban Calcutta Research Group (CRG) – Calcutta</w:t>
            </w:r>
          </w:p>
        </w:tc>
        <w:tc>
          <w:tcPr>
            <w:tcW w:w="0" w:type="auto"/>
            <w:shd w:val="clear" w:color="auto" w:fill="FFFFFF"/>
            <w:tcMar>
              <w:top w:w="120" w:type="dxa"/>
              <w:left w:w="120" w:type="dxa"/>
              <w:bottom w:w="120" w:type="dxa"/>
              <w:right w:w="120" w:type="dxa"/>
            </w:tcMar>
          </w:tcPr>
          <w:p w:rsidR="00200B0B" w:rsidRPr="00351296" w:rsidRDefault="00200B0B" w:rsidP="003E3041">
            <w:pPr>
              <w:spacing w:line="288" w:lineRule="atLeast"/>
              <w:rPr>
                <w:rFonts w:ascii="Calibri" w:hAnsi="Calibri"/>
                <w:sz w:val="22"/>
                <w:szCs w:val="22"/>
                <w:lang w:val="en-US"/>
              </w:rPr>
            </w:pPr>
            <w:r w:rsidRPr="00351296">
              <w:rPr>
                <w:rFonts w:ascii="Calibri" w:hAnsi="Calibri"/>
                <w:sz w:val="22"/>
                <w:szCs w:val="22"/>
                <w:lang w:val="en-US"/>
              </w:rPr>
              <w:t>Knowledge of refugee and immigration law, public internat</w:t>
            </w:r>
            <w:r w:rsidR="003E3041">
              <w:rPr>
                <w:rFonts w:ascii="Calibri" w:hAnsi="Calibri"/>
                <w:sz w:val="22"/>
                <w:szCs w:val="22"/>
                <w:lang w:val="en-US"/>
              </w:rPr>
              <w:t>ional law</w:t>
            </w:r>
          </w:p>
        </w:tc>
        <w:tc>
          <w:tcPr>
            <w:tcW w:w="0" w:type="auto"/>
            <w:shd w:val="clear" w:color="auto" w:fill="FFFFFF"/>
            <w:tcMar>
              <w:top w:w="24" w:type="dxa"/>
              <w:left w:w="144" w:type="dxa"/>
              <w:bottom w:w="24" w:type="dxa"/>
              <w:right w:w="144" w:type="dxa"/>
            </w:tcMar>
            <w:vAlign w:val="bottom"/>
          </w:tcPr>
          <w:p w:rsidR="00200B0B" w:rsidRPr="00351296" w:rsidRDefault="00C738E9" w:rsidP="00555991">
            <w:pPr>
              <w:rPr>
                <w:rFonts w:ascii="Calibri" w:hAnsi="Calibri"/>
                <w:sz w:val="22"/>
                <w:szCs w:val="20"/>
                <w:lang w:val="en-US"/>
              </w:rPr>
            </w:pPr>
            <w:r>
              <w:rPr>
                <w:rFonts w:ascii="Calibri" w:hAnsi="Calibri"/>
                <w:sz w:val="22"/>
                <w:szCs w:val="20"/>
                <w:lang w:val="en-US"/>
              </w:rPr>
              <w:t>Strong research skills</w:t>
            </w:r>
          </w:p>
        </w:tc>
      </w:tr>
      <w:tr w:rsidR="003E3041" w:rsidRPr="00351296" w:rsidTr="00BD4ED8">
        <w:tc>
          <w:tcPr>
            <w:tcW w:w="0" w:type="auto"/>
            <w:shd w:val="clear" w:color="auto" w:fill="FFFFFF"/>
            <w:tcMar>
              <w:top w:w="120" w:type="dxa"/>
              <w:left w:w="120" w:type="dxa"/>
              <w:bottom w:w="120" w:type="dxa"/>
              <w:right w:w="120" w:type="dxa"/>
            </w:tcMar>
          </w:tcPr>
          <w:p w:rsidR="00200B0B" w:rsidRPr="009B4C0F" w:rsidRDefault="00200B0B" w:rsidP="00555991">
            <w:pPr>
              <w:spacing w:line="288" w:lineRule="atLeast"/>
              <w:rPr>
                <w:rFonts w:ascii="Calibri" w:hAnsi="Calibri"/>
                <w:sz w:val="22"/>
                <w:szCs w:val="22"/>
                <w:lang w:val="en-US"/>
              </w:rPr>
            </w:pPr>
            <w:r w:rsidRPr="009B4C0F">
              <w:rPr>
                <w:rFonts w:ascii="Calibri" w:hAnsi="Calibri" w:cs="Arial"/>
                <w:sz w:val="22"/>
                <w:szCs w:val="22"/>
              </w:rPr>
              <w:t>Mohawk Council of Akwesasne</w:t>
            </w:r>
          </w:p>
        </w:tc>
        <w:tc>
          <w:tcPr>
            <w:tcW w:w="0" w:type="auto"/>
            <w:shd w:val="clear" w:color="auto" w:fill="FFFFFF"/>
            <w:tcMar>
              <w:top w:w="120" w:type="dxa"/>
              <w:left w:w="120" w:type="dxa"/>
              <w:bottom w:w="120" w:type="dxa"/>
              <w:right w:w="120" w:type="dxa"/>
            </w:tcMar>
          </w:tcPr>
          <w:p w:rsidR="00200B0B" w:rsidRPr="0066779A" w:rsidRDefault="00200B0B" w:rsidP="00555991">
            <w:pPr>
              <w:spacing w:line="288" w:lineRule="atLeast"/>
              <w:rPr>
                <w:rFonts w:ascii="Calibri" w:hAnsi="Calibri"/>
                <w:sz w:val="22"/>
                <w:szCs w:val="22"/>
                <w:lang w:val="en-US"/>
              </w:rPr>
            </w:pPr>
            <w:r>
              <w:rPr>
                <w:rFonts w:ascii="Calibri" w:hAnsi="Calibri"/>
                <w:sz w:val="22"/>
                <w:szCs w:val="22"/>
                <w:lang w:val="en-US"/>
              </w:rPr>
              <w:t xml:space="preserve">Knowledge of Aboriginal Law;  Field work and experience working with First Nations; </w:t>
            </w:r>
            <w:r>
              <w:rPr>
                <w:rFonts w:ascii="Calibri" w:hAnsi="Calibri"/>
                <w:b/>
                <w:sz w:val="22"/>
                <w:szCs w:val="22"/>
                <w:u w:val="single"/>
                <w:lang w:val="en-US"/>
              </w:rPr>
              <w:t>valid passport for travel to the US and valid driver’s license</w:t>
            </w:r>
          </w:p>
        </w:tc>
        <w:tc>
          <w:tcPr>
            <w:tcW w:w="0" w:type="auto"/>
            <w:shd w:val="clear" w:color="auto" w:fill="FFFFFF"/>
            <w:tcMar>
              <w:top w:w="24" w:type="dxa"/>
              <w:left w:w="144" w:type="dxa"/>
              <w:bottom w:w="24" w:type="dxa"/>
              <w:right w:w="144" w:type="dxa"/>
            </w:tcMar>
            <w:vAlign w:val="bottom"/>
          </w:tcPr>
          <w:p w:rsidR="00200B0B" w:rsidRPr="00351296" w:rsidRDefault="00D7737F" w:rsidP="00555991">
            <w:pPr>
              <w:rPr>
                <w:rFonts w:ascii="Calibri" w:hAnsi="Calibri"/>
                <w:sz w:val="22"/>
                <w:szCs w:val="20"/>
                <w:lang w:val="en-US"/>
              </w:rPr>
            </w:pPr>
            <w:r>
              <w:rPr>
                <w:rFonts w:ascii="Calibri" w:hAnsi="Calibri"/>
                <w:sz w:val="22"/>
                <w:szCs w:val="20"/>
                <w:lang w:val="en-US"/>
              </w:rPr>
              <w:t>Access to a vehicle will greatly facilitate transportation for this internship</w:t>
            </w:r>
          </w:p>
        </w:tc>
      </w:tr>
      <w:tr w:rsidR="003E3041" w:rsidRPr="00351296" w:rsidTr="00BD4ED8">
        <w:tc>
          <w:tcPr>
            <w:tcW w:w="0" w:type="auto"/>
            <w:shd w:val="clear" w:color="auto" w:fill="FFFFFF"/>
            <w:tcMar>
              <w:top w:w="120" w:type="dxa"/>
              <w:left w:w="120" w:type="dxa"/>
              <w:bottom w:w="120" w:type="dxa"/>
              <w:right w:w="120" w:type="dxa"/>
            </w:tcMar>
          </w:tcPr>
          <w:p w:rsidR="00675383" w:rsidRPr="009B4C0F" w:rsidRDefault="00675383" w:rsidP="00555991">
            <w:pPr>
              <w:spacing w:line="288" w:lineRule="atLeast"/>
              <w:rPr>
                <w:rFonts w:ascii="Calibri" w:hAnsi="Calibri" w:cs="Arial"/>
                <w:sz w:val="22"/>
                <w:szCs w:val="22"/>
              </w:rPr>
            </w:pPr>
            <w:r w:rsidRPr="00926FEE">
              <w:rPr>
                <w:rFonts w:ascii="Calibri" w:hAnsi="Calibri"/>
              </w:rPr>
              <w:t>First Nations Child &amp; Family Caring Society of Canada </w:t>
            </w:r>
          </w:p>
        </w:tc>
        <w:tc>
          <w:tcPr>
            <w:tcW w:w="0" w:type="auto"/>
            <w:shd w:val="clear" w:color="auto" w:fill="FFFFFF"/>
            <w:tcMar>
              <w:top w:w="120" w:type="dxa"/>
              <w:left w:w="120" w:type="dxa"/>
              <w:bottom w:w="120" w:type="dxa"/>
              <w:right w:w="120" w:type="dxa"/>
            </w:tcMar>
          </w:tcPr>
          <w:p w:rsidR="00675383" w:rsidRDefault="00675383" w:rsidP="00555991">
            <w:pPr>
              <w:spacing w:line="288" w:lineRule="atLeast"/>
              <w:rPr>
                <w:rFonts w:ascii="Calibri" w:hAnsi="Calibri"/>
                <w:sz w:val="22"/>
                <w:szCs w:val="22"/>
                <w:lang w:val="en-US"/>
              </w:rPr>
            </w:pPr>
            <w:r>
              <w:rPr>
                <w:rFonts w:ascii="Calibri" w:hAnsi="Calibri"/>
                <w:sz w:val="22"/>
                <w:szCs w:val="22"/>
                <w:lang w:val="en-US"/>
              </w:rPr>
              <w:t>Strong research skills; Knowledge of Aboriginal Law and Human Rights issues affecting Aboriginal communities</w:t>
            </w:r>
          </w:p>
        </w:tc>
        <w:tc>
          <w:tcPr>
            <w:tcW w:w="0" w:type="auto"/>
            <w:shd w:val="clear" w:color="auto" w:fill="FFFFFF"/>
            <w:tcMar>
              <w:top w:w="24" w:type="dxa"/>
              <w:left w:w="144" w:type="dxa"/>
              <w:bottom w:w="24" w:type="dxa"/>
              <w:right w:w="144" w:type="dxa"/>
            </w:tcMar>
            <w:vAlign w:val="bottom"/>
          </w:tcPr>
          <w:p w:rsidR="00675383" w:rsidRPr="00351296" w:rsidRDefault="00675383" w:rsidP="00555991">
            <w:pPr>
              <w:rPr>
                <w:rFonts w:ascii="Calibri" w:hAnsi="Calibri"/>
                <w:sz w:val="22"/>
                <w:szCs w:val="20"/>
                <w:lang w:val="en-US"/>
              </w:rPr>
            </w:pPr>
          </w:p>
        </w:tc>
      </w:tr>
      <w:tr w:rsidR="003E3041" w:rsidRPr="00351296" w:rsidTr="00BD4ED8">
        <w:tc>
          <w:tcPr>
            <w:tcW w:w="0" w:type="auto"/>
            <w:shd w:val="clear" w:color="auto" w:fill="FFFFFF"/>
            <w:tcMar>
              <w:top w:w="120" w:type="dxa"/>
              <w:left w:w="120" w:type="dxa"/>
              <w:bottom w:w="120" w:type="dxa"/>
              <w:right w:w="120" w:type="dxa"/>
            </w:tcMar>
          </w:tcPr>
          <w:p w:rsidR="00675383" w:rsidRPr="00653F00" w:rsidRDefault="00675383" w:rsidP="00555991">
            <w:pPr>
              <w:spacing w:line="288" w:lineRule="atLeast"/>
              <w:rPr>
                <w:rFonts w:ascii="Calibri" w:hAnsi="Calibri" w:cs="Arial"/>
                <w:sz w:val="22"/>
                <w:szCs w:val="22"/>
                <w:lang w:val="fr-CA"/>
              </w:rPr>
            </w:pPr>
            <w:r w:rsidRPr="00653F00">
              <w:rPr>
                <w:rFonts w:ascii="Calibri" w:hAnsi="Calibri"/>
                <w:lang w:val="fr-CA"/>
              </w:rPr>
              <w:t>L’organisation Aswat Nissa (Voix de femmes)</w:t>
            </w:r>
          </w:p>
        </w:tc>
        <w:tc>
          <w:tcPr>
            <w:tcW w:w="0" w:type="auto"/>
            <w:shd w:val="clear" w:color="auto" w:fill="FFFFFF"/>
            <w:tcMar>
              <w:top w:w="120" w:type="dxa"/>
              <w:left w:w="120" w:type="dxa"/>
              <w:bottom w:w="120" w:type="dxa"/>
              <w:right w:w="120" w:type="dxa"/>
            </w:tcMar>
          </w:tcPr>
          <w:p w:rsidR="00675383" w:rsidRDefault="00675383" w:rsidP="003E3041">
            <w:pPr>
              <w:spacing w:line="288" w:lineRule="atLeast"/>
              <w:rPr>
                <w:rFonts w:ascii="Calibri" w:hAnsi="Calibri"/>
                <w:sz w:val="22"/>
                <w:szCs w:val="22"/>
                <w:lang w:val="en-US"/>
              </w:rPr>
            </w:pPr>
            <w:r>
              <w:rPr>
                <w:rFonts w:ascii="Calibri" w:hAnsi="Calibri"/>
                <w:sz w:val="22"/>
                <w:szCs w:val="22"/>
                <w:lang w:val="en-US"/>
              </w:rPr>
              <w:t xml:space="preserve">English and French language skills; Demonstrated Interest in North </w:t>
            </w:r>
            <w:r w:rsidR="003E3041">
              <w:rPr>
                <w:rFonts w:ascii="Calibri" w:hAnsi="Calibri"/>
                <w:sz w:val="22"/>
                <w:szCs w:val="22"/>
                <w:lang w:val="en-US"/>
              </w:rPr>
              <w:t xml:space="preserve">African and Middle Eastern </w:t>
            </w:r>
            <w:r>
              <w:rPr>
                <w:rFonts w:ascii="Calibri" w:hAnsi="Calibri"/>
                <w:sz w:val="22"/>
                <w:szCs w:val="22"/>
                <w:lang w:val="en-US"/>
              </w:rPr>
              <w:t>Affairs</w:t>
            </w:r>
          </w:p>
        </w:tc>
        <w:tc>
          <w:tcPr>
            <w:tcW w:w="0" w:type="auto"/>
            <w:shd w:val="clear" w:color="auto" w:fill="FFFFFF"/>
            <w:tcMar>
              <w:top w:w="24" w:type="dxa"/>
              <w:left w:w="144" w:type="dxa"/>
              <w:bottom w:w="24" w:type="dxa"/>
              <w:right w:w="144" w:type="dxa"/>
            </w:tcMar>
            <w:vAlign w:val="bottom"/>
          </w:tcPr>
          <w:p w:rsidR="00675383" w:rsidRPr="00351296" w:rsidRDefault="00675383" w:rsidP="00555991">
            <w:pPr>
              <w:rPr>
                <w:rFonts w:ascii="Calibri" w:hAnsi="Calibri"/>
                <w:sz w:val="22"/>
                <w:szCs w:val="20"/>
                <w:lang w:val="en-US"/>
              </w:rPr>
            </w:pPr>
            <w:r>
              <w:rPr>
                <w:rFonts w:ascii="Calibri" w:hAnsi="Calibri"/>
                <w:sz w:val="22"/>
                <w:szCs w:val="20"/>
                <w:lang w:val="en-US"/>
              </w:rPr>
              <w:t>Preference for Basic Arabic language skills</w:t>
            </w:r>
          </w:p>
        </w:tc>
      </w:tr>
      <w:tr w:rsidR="003E3041" w:rsidRPr="00351296" w:rsidTr="00BD4ED8">
        <w:tc>
          <w:tcPr>
            <w:tcW w:w="0" w:type="auto"/>
            <w:shd w:val="clear" w:color="auto" w:fill="FFFFFF"/>
            <w:tcMar>
              <w:top w:w="120" w:type="dxa"/>
              <w:left w:w="120" w:type="dxa"/>
              <w:bottom w:w="120" w:type="dxa"/>
              <w:right w:w="120" w:type="dxa"/>
            </w:tcMar>
          </w:tcPr>
          <w:p w:rsidR="00675383" w:rsidRPr="009B4C0F" w:rsidRDefault="00675383" w:rsidP="00555991">
            <w:pPr>
              <w:spacing w:line="288" w:lineRule="atLeast"/>
              <w:rPr>
                <w:rFonts w:ascii="Calibri" w:hAnsi="Calibri" w:cs="Arial"/>
                <w:sz w:val="22"/>
                <w:szCs w:val="22"/>
              </w:rPr>
            </w:pPr>
            <w:r w:rsidRPr="00675383">
              <w:rPr>
                <w:rFonts w:ascii="Calibri" w:hAnsi="Calibri" w:cs="Arial"/>
                <w:sz w:val="22"/>
                <w:szCs w:val="22"/>
              </w:rPr>
              <w:t>National Human Rights Co</w:t>
            </w:r>
            <w:r w:rsidR="00213EF6">
              <w:rPr>
                <w:rFonts w:ascii="Calibri" w:hAnsi="Calibri" w:cs="Arial"/>
                <w:sz w:val="22"/>
                <w:szCs w:val="22"/>
              </w:rPr>
              <w:t xml:space="preserve">uncil of Morocco </w:t>
            </w:r>
          </w:p>
        </w:tc>
        <w:tc>
          <w:tcPr>
            <w:tcW w:w="0" w:type="auto"/>
            <w:shd w:val="clear" w:color="auto" w:fill="FFFFFF"/>
            <w:tcMar>
              <w:top w:w="120" w:type="dxa"/>
              <w:left w:w="120" w:type="dxa"/>
              <w:bottom w:w="120" w:type="dxa"/>
              <w:right w:w="120" w:type="dxa"/>
            </w:tcMar>
          </w:tcPr>
          <w:p w:rsidR="00675383" w:rsidRDefault="00675383" w:rsidP="003E3041">
            <w:pPr>
              <w:spacing w:line="288" w:lineRule="atLeast"/>
              <w:rPr>
                <w:rFonts w:ascii="Calibri" w:hAnsi="Calibri"/>
                <w:sz w:val="22"/>
                <w:szCs w:val="22"/>
                <w:lang w:val="en-US"/>
              </w:rPr>
            </w:pPr>
            <w:r>
              <w:rPr>
                <w:rFonts w:ascii="Calibri" w:hAnsi="Calibri"/>
                <w:sz w:val="22"/>
                <w:szCs w:val="22"/>
                <w:lang w:val="en-US"/>
              </w:rPr>
              <w:t xml:space="preserve">English and French language skills; Demonstrated Interest in North </w:t>
            </w:r>
            <w:r w:rsidR="003E3041">
              <w:rPr>
                <w:rFonts w:ascii="Calibri" w:hAnsi="Calibri"/>
                <w:sz w:val="22"/>
                <w:szCs w:val="22"/>
                <w:lang w:val="en-US"/>
              </w:rPr>
              <w:t>African and Middle Eastern</w:t>
            </w:r>
            <w:r>
              <w:rPr>
                <w:rFonts w:ascii="Calibri" w:hAnsi="Calibri"/>
                <w:sz w:val="22"/>
                <w:szCs w:val="22"/>
                <w:lang w:val="en-US"/>
              </w:rPr>
              <w:t xml:space="preserve"> Affairs</w:t>
            </w:r>
          </w:p>
        </w:tc>
        <w:tc>
          <w:tcPr>
            <w:tcW w:w="0" w:type="auto"/>
            <w:shd w:val="clear" w:color="auto" w:fill="FFFFFF"/>
            <w:tcMar>
              <w:top w:w="24" w:type="dxa"/>
              <w:left w:w="144" w:type="dxa"/>
              <w:bottom w:w="24" w:type="dxa"/>
              <w:right w:w="144" w:type="dxa"/>
            </w:tcMar>
            <w:vAlign w:val="bottom"/>
          </w:tcPr>
          <w:p w:rsidR="00675383" w:rsidRPr="00351296" w:rsidRDefault="00675383" w:rsidP="00555991">
            <w:pPr>
              <w:rPr>
                <w:rFonts w:ascii="Calibri" w:hAnsi="Calibri"/>
                <w:sz w:val="22"/>
                <w:szCs w:val="20"/>
                <w:lang w:val="en-US"/>
              </w:rPr>
            </w:pPr>
            <w:r>
              <w:rPr>
                <w:rFonts w:ascii="Calibri" w:hAnsi="Calibri"/>
                <w:sz w:val="22"/>
                <w:szCs w:val="20"/>
                <w:lang w:val="en-US"/>
              </w:rPr>
              <w:t>Preference for Basic Arabic language skills</w:t>
            </w:r>
          </w:p>
        </w:tc>
      </w:tr>
      <w:tr w:rsidR="000F0DE4" w:rsidRPr="00351296" w:rsidTr="00BD4ED8">
        <w:tc>
          <w:tcPr>
            <w:tcW w:w="0" w:type="auto"/>
            <w:shd w:val="clear" w:color="auto" w:fill="FFFFFF"/>
            <w:tcMar>
              <w:top w:w="120" w:type="dxa"/>
              <w:left w:w="120" w:type="dxa"/>
              <w:bottom w:w="120" w:type="dxa"/>
              <w:right w:w="120" w:type="dxa"/>
            </w:tcMar>
          </w:tcPr>
          <w:p w:rsidR="000F0DE4" w:rsidRPr="00675383" w:rsidRDefault="000F0DE4" w:rsidP="000F0DE4">
            <w:pPr>
              <w:spacing w:line="288" w:lineRule="atLeast"/>
              <w:rPr>
                <w:rFonts w:ascii="Calibri" w:hAnsi="Calibri" w:cs="Arial"/>
                <w:sz w:val="22"/>
                <w:szCs w:val="22"/>
              </w:rPr>
            </w:pPr>
            <w:r w:rsidRPr="000F0DE4">
              <w:rPr>
                <w:rFonts w:ascii="Calibri" w:hAnsi="Calibri" w:cs="Arial"/>
                <w:sz w:val="22"/>
                <w:szCs w:val="22"/>
              </w:rPr>
              <w:t>Mental Disability Advocacy Centre</w:t>
            </w:r>
            <w:r>
              <w:rPr>
                <w:rFonts w:ascii="Calibri" w:hAnsi="Calibri" w:cs="Arial"/>
                <w:sz w:val="22"/>
                <w:szCs w:val="22"/>
              </w:rPr>
              <w:t>,</w:t>
            </w:r>
            <w:r w:rsidRPr="000F0DE4">
              <w:rPr>
                <w:rFonts w:ascii="Calibri" w:hAnsi="Calibri" w:cs="Arial"/>
                <w:sz w:val="22"/>
                <w:szCs w:val="22"/>
              </w:rPr>
              <w:t xml:space="preserve"> Budapest</w:t>
            </w:r>
          </w:p>
        </w:tc>
        <w:tc>
          <w:tcPr>
            <w:tcW w:w="0" w:type="auto"/>
            <w:shd w:val="clear" w:color="auto" w:fill="FFFFFF"/>
            <w:tcMar>
              <w:top w:w="120" w:type="dxa"/>
              <w:left w:w="120" w:type="dxa"/>
              <w:bottom w:w="120" w:type="dxa"/>
              <w:right w:w="120" w:type="dxa"/>
            </w:tcMar>
          </w:tcPr>
          <w:p w:rsidR="000F0DE4" w:rsidRDefault="000F0DE4" w:rsidP="003E3041">
            <w:pPr>
              <w:spacing w:line="288" w:lineRule="atLeast"/>
              <w:rPr>
                <w:rFonts w:ascii="Calibri" w:hAnsi="Calibri"/>
                <w:sz w:val="22"/>
                <w:szCs w:val="22"/>
                <w:lang w:val="en-US"/>
              </w:rPr>
            </w:pPr>
          </w:p>
        </w:tc>
        <w:tc>
          <w:tcPr>
            <w:tcW w:w="0" w:type="auto"/>
            <w:shd w:val="clear" w:color="auto" w:fill="FFFFFF"/>
            <w:tcMar>
              <w:top w:w="24" w:type="dxa"/>
              <w:left w:w="144" w:type="dxa"/>
              <w:bottom w:w="24" w:type="dxa"/>
              <w:right w:w="144" w:type="dxa"/>
            </w:tcMar>
            <w:vAlign w:val="bottom"/>
          </w:tcPr>
          <w:p w:rsidR="000F0DE4" w:rsidRDefault="00AB228B" w:rsidP="00555991">
            <w:pPr>
              <w:rPr>
                <w:rFonts w:ascii="Calibri" w:hAnsi="Calibri"/>
                <w:sz w:val="22"/>
                <w:szCs w:val="20"/>
                <w:lang w:val="en-US"/>
              </w:rPr>
            </w:pPr>
            <w:r w:rsidRPr="00351296">
              <w:rPr>
                <w:rFonts w:ascii="Calibri" w:hAnsi="Calibri"/>
                <w:sz w:val="22"/>
                <w:szCs w:val="22"/>
                <w:lang w:val="en-US"/>
              </w:rPr>
              <w:t>Demonstrated commitment to disability rights; knowledge of human rights law.</w:t>
            </w:r>
          </w:p>
        </w:tc>
      </w:tr>
      <w:tr w:rsidR="000F0DE4" w:rsidRPr="00351296" w:rsidTr="00BD4ED8">
        <w:tc>
          <w:tcPr>
            <w:tcW w:w="0" w:type="auto"/>
            <w:shd w:val="clear" w:color="auto" w:fill="FFFFFF"/>
            <w:tcMar>
              <w:top w:w="120" w:type="dxa"/>
              <w:left w:w="120" w:type="dxa"/>
              <w:bottom w:w="120" w:type="dxa"/>
              <w:right w:w="120" w:type="dxa"/>
            </w:tcMar>
          </w:tcPr>
          <w:p w:rsidR="000F0DE4" w:rsidRPr="00675383" w:rsidRDefault="000F0DE4" w:rsidP="00555991">
            <w:pPr>
              <w:spacing w:line="288" w:lineRule="atLeast"/>
              <w:rPr>
                <w:rFonts w:ascii="Calibri" w:hAnsi="Calibri" w:cs="Arial"/>
                <w:sz w:val="22"/>
                <w:szCs w:val="22"/>
              </w:rPr>
            </w:pPr>
            <w:r w:rsidRPr="000F0DE4">
              <w:rPr>
                <w:rFonts w:ascii="Calibri" w:hAnsi="Calibri" w:cs="Arial"/>
                <w:sz w:val="22"/>
                <w:szCs w:val="22"/>
              </w:rPr>
              <w:t>Women For A Change, Cameroon</w:t>
            </w:r>
          </w:p>
        </w:tc>
        <w:tc>
          <w:tcPr>
            <w:tcW w:w="0" w:type="auto"/>
            <w:shd w:val="clear" w:color="auto" w:fill="FFFFFF"/>
            <w:tcMar>
              <w:top w:w="120" w:type="dxa"/>
              <w:left w:w="120" w:type="dxa"/>
              <w:bottom w:w="120" w:type="dxa"/>
              <w:right w:w="120" w:type="dxa"/>
            </w:tcMar>
          </w:tcPr>
          <w:p w:rsidR="000F0DE4" w:rsidRDefault="000F0DE4" w:rsidP="003E3041">
            <w:pPr>
              <w:spacing w:line="288" w:lineRule="atLeast"/>
              <w:rPr>
                <w:rFonts w:ascii="Calibri" w:hAnsi="Calibri"/>
                <w:sz w:val="22"/>
                <w:szCs w:val="22"/>
                <w:lang w:val="en-US"/>
              </w:rPr>
            </w:pPr>
          </w:p>
        </w:tc>
        <w:tc>
          <w:tcPr>
            <w:tcW w:w="0" w:type="auto"/>
            <w:shd w:val="clear" w:color="auto" w:fill="FFFFFF"/>
            <w:tcMar>
              <w:top w:w="24" w:type="dxa"/>
              <w:left w:w="144" w:type="dxa"/>
              <w:bottom w:w="24" w:type="dxa"/>
              <w:right w:w="144" w:type="dxa"/>
            </w:tcMar>
            <w:vAlign w:val="bottom"/>
          </w:tcPr>
          <w:p w:rsidR="000F0DE4" w:rsidRDefault="00AB228B" w:rsidP="00AB228B">
            <w:pPr>
              <w:rPr>
                <w:rFonts w:ascii="Calibri" w:hAnsi="Calibri"/>
                <w:sz w:val="22"/>
                <w:szCs w:val="20"/>
                <w:lang w:val="en-US"/>
              </w:rPr>
            </w:pPr>
            <w:r>
              <w:rPr>
                <w:rFonts w:ascii="Calibri" w:hAnsi="Calibri"/>
                <w:sz w:val="22"/>
                <w:szCs w:val="20"/>
                <w:lang w:val="en-US"/>
              </w:rPr>
              <w:t xml:space="preserve">Strong knowledge / fluency in French  </w:t>
            </w:r>
          </w:p>
        </w:tc>
      </w:tr>
    </w:tbl>
    <w:p w:rsidR="00200B0B" w:rsidRPr="00AB228B" w:rsidRDefault="00200B0B" w:rsidP="00200B0B">
      <w:pPr>
        <w:rPr>
          <w:rFonts w:ascii="Calibri" w:hAnsi="Calibri"/>
          <w:sz w:val="20"/>
          <w:szCs w:val="20"/>
        </w:rPr>
      </w:pPr>
    </w:p>
    <w:p w:rsidR="00200B0B" w:rsidRPr="00351296" w:rsidRDefault="00213EF6" w:rsidP="00213EF6">
      <w:pPr>
        <w:pStyle w:val="Heading1"/>
        <w:numPr>
          <w:ilvl w:val="0"/>
          <w:numId w:val="0"/>
        </w:numPr>
        <w:jc w:val="left"/>
        <w:rPr>
          <w:highlight w:val="yellow"/>
        </w:rPr>
        <w:sectPr w:rsidR="00200B0B" w:rsidRPr="00351296" w:rsidSect="00555991">
          <w:pgSz w:w="12240" w:h="15840"/>
          <w:pgMar w:top="1440" w:right="1440" w:bottom="1440" w:left="1440" w:header="720" w:footer="720" w:gutter="0"/>
          <w:cols w:space="720"/>
        </w:sectPr>
      </w:pPr>
      <w:bookmarkStart w:id="17" w:name="_Toc13046894"/>
      <w:r>
        <w:rPr>
          <w:b w:val="0"/>
          <w:sz w:val="24"/>
          <w:szCs w:val="24"/>
          <w:lang w:val="en-CA"/>
        </w:rPr>
        <w:t>Consider these competencies alongside detailed description of the internship placements below.</w:t>
      </w:r>
    </w:p>
    <w:p w:rsidR="00200B0B" w:rsidRDefault="00C738E9" w:rsidP="007B7DDA">
      <w:pPr>
        <w:pStyle w:val="Heading1"/>
      </w:pPr>
      <w:bookmarkStart w:id="18" w:name="_Toc13046902"/>
      <w:bookmarkEnd w:id="17"/>
      <w:r>
        <w:lastRenderedPageBreak/>
        <w:t>Internship Placements</w:t>
      </w:r>
    </w:p>
    <w:p w:rsidR="00675383" w:rsidRDefault="00675383" w:rsidP="003B0359">
      <w:pPr>
        <w:jc w:val="center"/>
        <w:rPr>
          <w:rFonts w:ascii="Calibri" w:hAnsi="Calibri"/>
          <w:b/>
          <w:lang w:val="en-US"/>
        </w:rPr>
      </w:pPr>
    </w:p>
    <w:p w:rsidR="00200B0B" w:rsidRPr="00351296" w:rsidRDefault="00550306" w:rsidP="00200B0B">
      <w:pPr>
        <w:pStyle w:val="Style2"/>
        <w:keepNext/>
        <w:spacing w:after="120"/>
      </w:pPr>
      <w:bookmarkStart w:id="19" w:name="_Toc13046905"/>
      <w:bookmarkEnd w:id="18"/>
      <w:r>
        <w:t xml:space="preserve">1. </w:t>
      </w:r>
      <w:r w:rsidR="00200B0B" w:rsidRPr="00351296">
        <w:t>The Cambodian League for the Promotion and Defence of Human Rights</w:t>
      </w:r>
      <w:r w:rsidR="00200B0B" w:rsidRPr="00351296">
        <w:rPr>
          <w:bCs/>
        </w:rPr>
        <w:t xml:space="preserve"> </w:t>
      </w:r>
      <w:r w:rsidR="00200B0B" w:rsidRPr="00351296">
        <w:t>(LICADHO)</w:t>
      </w:r>
      <w:bookmarkEnd w:id="19"/>
      <w:r w:rsidR="00200B0B" w:rsidRPr="00351296">
        <w:t xml:space="preserve">, Phnom Penh, Cambodia </w:t>
      </w:r>
    </w:p>
    <w:p w:rsidR="00200B0B" w:rsidRPr="00351296" w:rsidRDefault="00653F00" w:rsidP="00200B0B">
      <w:pPr>
        <w:pStyle w:val="Style1"/>
        <w:rPr>
          <w:bCs/>
        </w:rPr>
      </w:pPr>
      <w:hyperlink r:id="rId31" w:history="1">
        <w:r w:rsidR="00200B0B" w:rsidRPr="00351296">
          <w:rPr>
            <w:rStyle w:val="Hyperlink"/>
            <w:bCs/>
          </w:rPr>
          <w:t>http://www.licadho-cambodia.org/</w:t>
        </w:r>
      </w:hyperlink>
    </w:p>
    <w:p w:rsidR="00200B0B" w:rsidRPr="00351296" w:rsidRDefault="00200B0B" w:rsidP="00200B0B">
      <w:pPr>
        <w:pStyle w:val="Style1"/>
        <w:rPr>
          <w:bCs/>
        </w:rPr>
      </w:pPr>
    </w:p>
    <w:p w:rsidR="00200B0B" w:rsidRPr="00351296" w:rsidRDefault="00200B0B" w:rsidP="00200B0B">
      <w:pPr>
        <w:pStyle w:val="Style1"/>
        <w:rPr>
          <w:bCs/>
        </w:rPr>
      </w:pPr>
      <w:r w:rsidRPr="00351296">
        <w:rPr>
          <w:bCs/>
        </w:rPr>
        <w:t>LICADHO is a non-political, non-governmental human rights organization with its head office in Phnom Penh, and sixteen additional offices in fourteen provinces. LICADHO is comprised six advocacy departments: Children’s Rights, Women’s Rights, Monitoring, Medical, Human Rights Education, and the Project Against Torture. The intern may choose to work in any or several of the departments throughout the summer.</w:t>
      </w:r>
    </w:p>
    <w:p w:rsidR="00200B0B" w:rsidRPr="00351296" w:rsidRDefault="00200B0B" w:rsidP="00200B0B">
      <w:pPr>
        <w:jc w:val="both"/>
        <w:rPr>
          <w:rFonts w:ascii="Calibri" w:hAnsi="Calibri"/>
        </w:rPr>
      </w:pPr>
    </w:p>
    <w:p w:rsidR="00200B0B" w:rsidRPr="00351296" w:rsidRDefault="00200B0B" w:rsidP="00200B0B">
      <w:pPr>
        <w:jc w:val="both"/>
        <w:rPr>
          <w:rFonts w:ascii="Calibri" w:hAnsi="Calibri"/>
        </w:rPr>
      </w:pPr>
      <w:r w:rsidRPr="00351296">
        <w:rPr>
          <w:rFonts w:ascii="Calibri" w:hAnsi="Calibri"/>
        </w:rPr>
        <w:t>Type of work done by previous interns includes:</w:t>
      </w:r>
    </w:p>
    <w:p w:rsidR="00200B0B" w:rsidRPr="00351296" w:rsidRDefault="00200B0B" w:rsidP="004C0E76">
      <w:pPr>
        <w:numPr>
          <w:ilvl w:val="0"/>
          <w:numId w:val="8"/>
        </w:numPr>
        <w:jc w:val="both"/>
        <w:rPr>
          <w:rFonts w:ascii="Calibri" w:hAnsi="Calibri"/>
        </w:rPr>
      </w:pPr>
      <w:r w:rsidRPr="00351296">
        <w:rPr>
          <w:rFonts w:ascii="Calibri" w:hAnsi="Calibri"/>
        </w:rPr>
        <w:t>Research and analysis of legal documents;</w:t>
      </w:r>
    </w:p>
    <w:p w:rsidR="00200B0B" w:rsidRPr="00351296" w:rsidRDefault="00200B0B" w:rsidP="004C0E76">
      <w:pPr>
        <w:numPr>
          <w:ilvl w:val="0"/>
          <w:numId w:val="8"/>
        </w:numPr>
        <w:jc w:val="both"/>
        <w:rPr>
          <w:rFonts w:ascii="Calibri" w:hAnsi="Calibri"/>
        </w:rPr>
      </w:pPr>
      <w:r w:rsidRPr="00351296">
        <w:rPr>
          <w:rFonts w:ascii="Calibri" w:hAnsi="Calibri"/>
        </w:rPr>
        <w:t>Elections monitoring work;</w:t>
      </w:r>
    </w:p>
    <w:p w:rsidR="00200B0B" w:rsidRPr="00351296" w:rsidRDefault="00200B0B" w:rsidP="004C0E76">
      <w:pPr>
        <w:numPr>
          <w:ilvl w:val="0"/>
          <w:numId w:val="8"/>
        </w:numPr>
        <w:jc w:val="both"/>
        <w:rPr>
          <w:rFonts w:ascii="Calibri" w:hAnsi="Calibri"/>
        </w:rPr>
      </w:pPr>
      <w:r w:rsidRPr="00351296">
        <w:rPr>
          <w:rFonts w:ascii="Calibri" w:hAnsi="Calibri"/>
        </w:rPr>
        <w:t>Drafting agreements for LICADHO and other organizations;</w:t>
      </w:r>
    </w:p>
    <w:p w:rsidR="00200B0B" w:rsidRPr="00351296" w:rsidRDefault="00200B0B" w:rsidP="004C0E76">
      <w:pPr>
        <w:numPr>
          <w:ilvl w:val="0"/>
          <w:numId w:val="8"/>
        </w:numPr>
        <w:jc w:val="both"/>
        <w:rPr>
          <w:rFonts w:ascii="Calibri" w:hAnsi="Calibri"/>
        </w:rPr>
      </w:pPr>
      <w:r w:rsidRPr="00351296">
        <w:rPr>
          <w:rFonts w:ascii="Calibri" w:hAnsi="Calibri"/>
        </w:rPr>
        <w:t>Drafting reports and correspondence;</w:t>
      </w:r>
    </w:p>
    <w:p w:rsidR="00200B0B" w:rsidRPr="00351296" w:rsidRDefault="00200B0B" w:rsidP="004C0E76">
      <w:pPr>
        <w:numPr>
          <w:ilvl w:val="0"/>
          <w:numId w:val="8"/>
        </w:numPr>
        <w:jc w:val="both"/>
        <w:rPr>
          <w:rFonts w:ascii="Calibri" w:hAnsi="Calibri"/>
        </w:rPr>
      </w:pPr>
      <w:r w:rsidRPr="00351296">
        <w:rPr>
          <w:rFonts w:ascii="Calibri" w:hAnsi="Calibri"/>
        </w:rPr>
        <w:t>Drafting and editing material for the LICADHO website;</w:t>
      </w:r>
    </w:p>
    <w:p w:rsidR="00200B0B" w:rsidRPr="00351296" w:rsidRDefault="00200B0B" w:rsidP="004C0E76">
      <w:pPr>
        <w:numPr>
          <w:ilvl w:val="0"/>
          <w:numId w:val="8"/>
        </w:numPr>
        <w:jc w:val="both"/>
        <w:rPr>
          <w:rFonts w:ascii="Calibri" w:hAnsi="Calibri"/>
        </w:rPr>
      </w:pPr>
      <w:r w:rsidRPr="00351296">
        <w:rPr>
          <w:rFonts w:ascii="Calibri" w:hAnsi="Calibri"/>
        </w:rPr>
        <w:t>Conducting press reviews;</w:t>
      </w:r>
    </w:p>
    <w:p w:rsidR="00200B0B" w:rsidRPr="00351296" w:rsidRDefault="00200B0B" w:rsidP="004C0E76">
      <w:pPr>
        <w:numPr>
          <w:ilvl w:val="0"/>
          <w:numId w:val="8"/>
        </w:numPr>
        <w:jc w:val="both"/>
        <w:rPr>
          <w:rFonts w:ascii="Calibri" w:hAnsi="Calibri"/>
        </w:rPr>
      </w:pPr>
      <w:r w:rsidRPr="00351296">
        <w:rPr>
          <w:rFonts w:ascii="Calibri" w:hAnsi="Calibri"/>
        </w:rPr>
        <w:t>Designing educational material.</w:t>
      </w:r>
    </w:p>
    <w:p w:rsidR="00200B0B" w:rsidRPr="00351296" w:rsidRDefault="00200B0B" w:rsidP="00200B0B">
      <w:pPr>
        <w:ind w:left="720"/>
        <w:jc w:val="both"/>
        <w:rPr>
          <w:rFonts w:ascii="Calibri" w:hAnsi="Calibri"/>
        </w:rPr>
      </w:pPr>
    </w:p>
    <w:p w:rsidR="00200B0B" w:rsidRPr="00351296" w:rsidRDefault="00200B0B" w:rsidP="00200B0B">
      <w:pPr>
        <w:pStyle w:val="Style1"/>
        <w:keepNext/>
        <w:rPr>
          <w:i/>
        </w:rPr>
      </w:pPr>
      <w:r w:rsidRPr="00351296">
        <w:rPr>
          <w:i/>
        </w:rPr>
        <w:t xml:space="preserve">Former Interns: </w:t>
      </w:r>
    </w:p>
    <w:p w:rsidR="003B0359" w:rsidRPr="00351296" w:rsidRDefault="003B0359" w:rsidP="003B0359">
      <w:pPr>
        <w:pStyle w:val="Style1"/>
      </w:pPr>
      <w:r w:rsidRPr="00351296">
        <w:t>Abigail Dubiniecki (2003)</w:t>
      </w:r>
    </w:p>
    <w:p w:rsidR="003B0359" w:rsidRPr="00351296" w:rsidRDefault="00550CE6" w:rsidP="003B0359">
      <w:pPr>
        <w:pStyle w:val="Style1"/>
      </w:pPr>
      <w:r>
        <w:t>Sidney Thompson (2004)</w:t>
      </w:r>
    </w:p>
    <w:p w:rsidR="003B0359" w:rsidRPr="00351296" w:rsidRDefault="00550CE6" w:rsidP="003B0359">
      <w:pPr>
        <w:pStyle w:val="Style1"/>
        <w:rPr>
          <w:b/>
        </w:rPr>
      </w:pPr>
      <w:r>
        <w:t>Andrea Hwang (2005)</w:t>
      </w:r>
    </w:p>
    <w:p w:rsidR="003B0359" w:rsidRPr="00351296" w:rsidRDefault="003B0359" w:rsidP="003B0359">
      <w:pPr>
        <w:pStyle w:val="Style1"/>
      </w:pPr>
      <w:r w:rsidRPr="00351296">
        <w:t>Jacob Wilson (2006)</w:t>
      </w:r>
    </w:p>
    <w:p w:rsidR="003B0359" w:rsidRPr="00351296" w:rsidRDefault="003B0359" w:rsidP="003B0359">
      <w:pPr>
        <w:pStyle w:val="Style1"/>
        <w:rPr>
          <w:b/>
        </w:rPr>
      </w:pPr>
      <w:r w:rsidRPr="00351296">
        <w:t>Malcolm Dort (2007)</w:t>
      </w:r>
    </w:p>
    <w:p w:rsidR="003B0359" w:rsidRPr="00550CE6" w:rsidRDefault="00550CE6" w:rsidP="003B0359">
      <w:pPr>
        <w:pStyle w:val="Style1"/>
        <w:rPr>
          <w:lang w:val="fr-CA"/>
        </w:rPr>
      </w:pPr>
      <w:r>
        <w:rPr>
          <w:lang w:val="fr-CA"/>
        </w:rPr>
        <w:t>Sophie Tremblay (2008)</w:t>
      </w:r>
    </w:p>
    <w:p w:rsidR="003B0359" w:rsidRPr="00351296" w:rsidRDefault="00550CE6" w:rsidP="003B0359">
      <w:pPr>
        <w:pStyle w:val="Style1"/>
        <w:rPr>
          <w:lang w:val="en-US"/>
        </w:rPr>
      </w:pPr>
      <w:r>
        <w:rPr>
          <w:lang w:val="en-US"/>
        </w:rPr>
        <w:t>Kezia Speirs (2009)</w:t>
      </w:r>
    </w:p>
    <w:p w:rsidR="003B0359" w:rsidRPr="00351296" w:rsidRDefault="003B0359" w:rsidP="003B0359">
      <w:pPr>
        <w:pStyle w:val="Style1"/>
        <w:rPr>
          <w:lang w:val="en-US"/>
        </w:rPr>
      </w:pPr>
      <w:r w:rsidRPr="00351296">
        <w:rPr>
          <w:lang w:val="en-US"/>
        </w:rPr>
        <w:t>Patrick Reynaud (2010) patrick.reynaud@mail.mcgill.ca</w:t>
      </w:r>
    </w:p>
    <w:p w:rsidR="00200B0B" w:rsidRPr="0072459F" w:rsidRDefault="00200B0B" w:rsidP="00200B0B">
      <w:pPr>
        <w:rPr>
          <w:rFonts w:ascii="Calibri" w:hAnsi="Calibri"/>
          <w:lang w:val="fr-CA"/>
        </w:rPr>
      </w:pPr>
      <w:r w:rsidRPr="00351296">
        <w:rPr>
          <w:rFonts w:ascii="Calibri" w:hAnsi="Calibri"/>
          <w:lang w:val="fr-CA"/>
        </w:rPr>
        <w:t>Siena Anstis (2011): siena.Anstis@mail.mcgill.ca</w:t>
      </w:r>
    </w:p>
    <w:p w:rsidR="00200B0B" w:rsidRPr="0072459F" w:rsidRDefault="00200B0B" w:rsidP="00200B0B">
      <w:pPr>
        <w:rPr>
          <w:rFonts w:ascii="Calibri" w:hAnsi="Calibri"/>
          <w:szCs w:val="22"/>
          <w:shd w:val="clear" w:color="auto" w:fill="FFFFFC"/>
          <w:lang w:val="fr-CA"/>
        </w:rPr>
      </w:pPr>
      <w:r w:rsidRPr="0072459F">
        <w:rPr>
          <w:rFonts w:ascii="Calibri" w:hAnsi="Calibri"/>
          <w:szCs w:val="22"/>
          <w:bdr w:val="none" w:sz="0" w:space="0" w:color="auto" w:frame="1"/>
          <w:shd w:val="clear" w:color="auto" w:fill="FFFFFC"/>
          <w:lang w:val="fr-CA"/>
        </w:rPr>
        <w:t>Éloïse Ouellet-Décoste</w:t>
      </w:r>
      <w:r w:rsidRPr="0072459F">
        <w:rPr>
          <w:rStyle w:val="apple-converted-space"/>
          <w:rFonts w:ascii="Calibri" w:hAnsi="Calibri"/>
          <w:szCs w:val="22"/>
          <w:shd w:val="clear" w:color="auto" w:fill="FFFFFC"/>
          <w:lang w:val="fr-CA"/>
        </w:rPr>
        <w:t> </w:t>
      </w:r>
      <w:r w:rsidRPr="0072459F">
        <w:rPr>
          <w:rFonts w:ascii="Calibri" w:hAnsi="Calibri"/>
          <w:szCs w:val="22"/>
          <w:shd w:val="clear" w:color="auto" w:fill="FFFFFC"/>
          <w:lang w:val="fr-CA"/>
        </w:rPr>
        <w:t> (2012): eloise.ouellet-decoste@mail.mcgill.ca</w:t>
      </w:r>
    </w:p>
    <w:p w:rsidR="00200B0B" w:rsidRPr="0072459F" w:rsidRDefault="00200B0B" w:rsidP="00200B0B">
      <w:pPr>
        <w:rPr>
          <w:rFonts w:ascii="Calibri" w:hAnsi="Calibri"/>
          <w:szCs w:val="22"/>
          <w:shd w:val="clear" w:color="auto" w:fill="FFFFFC"/>
          <w:lang w:val="fr-CA"/>
        </w:rPr>
      </w:pPr>
      <w:r w:rsidRPr="0072459F">
        <w:rPr>
          <w:rFonts w:ascii="Calibri" w:hAnsi="Calibri"/>
          <w:szCs w:val="22"/>
          <w:shd w:val="clear" w:color="auto" w:fill="FFFFFC"/>
          <w:lang w:val="fr-CA"/>
        </w:rPr>
        <w:t>Léa Pelletier-Marcotte (2013): lea.pelletier-marcotte@mail.mcgill.ca</w:t>
      </w:r>
    </w:p>
    <w:p w:rsidR="00200B0B" w:rsidRPr="00212EF0" w:rsidRDefault="00737860" w:rsidP="00200B0B">
      <w:pPr>
        <w:pStyle w:val="Style1"/>
      </w:pPr>
      <w:r>
        <w:rPr>
          <w:bCs/>
        </w:rPr>
        <w:t>Jonathan Coulombe (2014): jonathan.coulombe@mail.mcgill.ca</w:t>
      </w:r>
    </w:p>
    <w:p w:rsidR="00200B0B" w:rsidRPr="00212EF0" w:rsidRDefault="00200B0B" w:rsidP="00200B0B">
      <w:pPr>
        <w:pStyle w:val="Style1"/>
      </w:pPr>
    </w:p>
    <w:p w:rsidR="00200B0B" w:rsidRPr="00351296" w:rsidRDefault="00550306" w:rsidP="00200B0B">
      <w:pPr>
        <w:pStyle w:val="Style2"/>
        <w:keepNext/>
      </w:pPr>
      <w:bookmarkStart w:id="20" w:name="_Toc13046908"/>
      <w:r>
        <w:t xml:space="preserve">2. </w:t>
      </w:r>
      <w:r w:rsidR="00200B0B" w:rsidRPr="00351296">
        <w:t>Equitas –The Canadian Human Rights Foundation, Montreal</w:t>
      </w:r>
      <w:bookmarkEnd w:id="20"/>
      <w:r w:rsidR="00A95098">
        <w:t>, QC</w:t>
      </w:r>
    </w:p>
    <w:p w:rsidR="00200B0B" w:rsidRPr="00351296" w:rsidRDefault="00653F00" w:rsidP="00200B0B">
      <w:pPr>
        <w:pStyle w:val="Style1"/>
        <w:keepNext/>
        <w:spacing w:after="120"/>
      </w:pPr>
      <w:hyperlink r:id="rId32" w:history="1">
        <w:r w:rsidR="00200B0B" w:rsidRPr="00351296">
          <w:rPr>
            <w:rStyle w:val="Hyperlink"/>
          </w:rPr>
          <w:t>http://www.equitas.org</w:t>
        </w:r>
      </w:hyperlink>
    </w:p>
    <w:p w:rsidR="00200B0B" w:rsidRPr="00351296" w:rsidRDefault="00200B0B" w:rsidP="00200B0B">
      <w:pPr>
        <w:pStyle w:val="Style1"/>
        <w:rPr>
          <w:u w:val="single"/>
        </w:rPr>
      </w:pPr>
      <w:r w:rsidRPr="00351296">
        <w:t xml:space="preserve">Equitas is dedicated to the defence and promotion of human rights through education. Its education programs support the development of pluralistic and democratic civil societies. The main activities include the annual three-week International Human Rights Training Program (IHRTP), bringing together over 100 participants from about 50 countries. The IHRTP </w:t>
      </w:r>
      <w:r w:rsidRPr="00351296">
        <w:lastRenderedPageBreak/>
        <w:t xml:space="preserve">strengthens the capacity of human rights organizations to undertake human rights education efforts through training, awareness campaigns, information dissemination, and advocacy. The intern will prepare human rights materials for and participate in the annual Program. </w:t>
      </w:r>
    </w:p>
    <w:p w:rsidR="00200B0B" w:rsidRPr="00351296" w:rsidRDefault="00200B0B" w:rsidP="00200B0B">
      <w:pPr>
        <w:jc w:val="both"/>
        <w:rPr>
          <w:rFonts w:ascii="Calibri" w:hAnsi="Calibri"/>
        </w:rPr>
      </w:pPr>
      <w:r w:rsidRPr="00351296">
        <w:rPr>
          <w:rFonts w:ascii="Calibri" w:hAnsi="Calibri"/>
        </w:rPr>
        <w:t>Type of work done by previous interns includes:</w:t>
      </w:r>
    </w:p>
    <w:p w:rsidR="00200B0B" w:rsidRPr="00351296" w:rsidRDefault="00200B0B" w:rsidP="004C0E76">
      <w:pPr>
        <w:numPr>
          <w:ilvl w:val="0"/>
          <w:numId w:val="9"/>
        </w:numPr>
        <w:jc w:val="both"/>
        <w:rPr>
          <w:rFonts w:ascii="Calibri" w:hAnsi="Calibri"/>
        </w:rPr>
      </w:pPr>
      <w:r w:rsidRPr="00351296">
        <w:rPr>
          <w:rFonts w:ascii="Calibri" w:hAnsi="Calibri"/>
        </w:rPr>
        <w:t>Managing and updating the Documentation Centre of the International Human Rights Training Program (IHRTP);</w:t>
      </w:r>
    </w:p>
    <w:p w:rsidR="00200B0B" w:rsidRPr="00351296" w:rsidRDefault="00200B0B" w:rsidP="004C0E76">
      <w:pPr>
        <w:numPr>
          <w:ilvl w:val="0"/>
          <w:numId w:val="9"/>
        </w:numPr>
        <w:jc w:val="both"/>
        <w:rPr>
          <w:rFonts w:ascii="Calibri" w:hAnsi="Calibri"/>
        </w:rPr>
      </w:pPr>
      <w:r w:rsidRPr="00351296">
        <w:rPr>
          <w:rFonts w:ascii="Calibri" w:hAnsi="Calibri"/>
        </w:rPr>
        <w:t>Logistics and set-up for the training;</w:t>
      </w:r>
    </w:p>
    <w:p w:rsidR="00200B0B" w:rsidRPr="00351296" w:rsidRDefault="00200B0B" w:rsidP="004C0E76">
      <w:pPr>
        <w:numPr>
          <w:ilvl w:val="0"/>
          <w:numId w:val="9"/>
        </w:numPr>
        <w:jc w:val="both"/>
        <w:rPr>
          <w:rFonts w:ascii="Calibri" w:hAnsi="Calibri"/>
        </w:rPr>
      </w:pPr>
      <w:r w:rsidRPr="00351296">
        <w:rPr>
          <w:rFonts w:ascii="Calibri" w:hAnsi="Calibri"/>
        </w:rPr>
        <w:t>Assisting the participant of the IHRTP in their documentation research;</w:t>
      </w:r>
    </w:p>
    <w:p w:rsidR="00200B0B" w:rsidRPr="00351296" w:rsidRDefault="00200B0B" w:rsidP="004C0E76">
      <w:pPr>
        <w:numPr>
          <w:ilvl w:val="0"/>
          <w:numId w:val="9"/>
        </w:numPr>
        <w:jc w:val="both"/>
        <w:rPr>
          <w:rFonts w:ascii="Calibri" w:hAnsi="Calibri"/>
        </w:rPr>
      </w:pPr>
      <w:r w:rsidRPr="00351296">
        <w:rPr>
          <w:rFonts w:ascii="Calibri" w:hAnsi="Calibri"/>
        </w:rPr>
        <w:t>Data entry;</w:t>
      </w:r>
    </w:p>
    <w:p w:rsidR="00200B0B" w:rsidRPr="00351296" w:rsidRDefault="00200B0B" w:rsidP="004C0E76">
      <w:pPr>
        <w:numPr>
          <w:ilvl w:val="0"/>
          <w:numId w:val="9"/>
        </w:numPr>
        <w:jc w:val="both"/>
        <w:rPr>
          <w:rFonts w:ascii="Calibri" w:hAnsi="Calibri"/>
        </w:rPr>
      </w:pPr>
      <w:r w:rsidRPr="00351296">
        <w:rPr>
          <w:rFonts w:ascii="Calibri" w:hAnsi="Calibri"/>
        </w:rPr>
        <w:t>Some legal research for the education specialist;</w:t>
      </w:r>
    </w:p>
    <w:p w:rsidR="00200B0B" w:rsidRPr="00351296" w:rsidRDefault="00200B0B" w:rsidP="004C0E76">
      <w:pPr>
        <w:numPr>
          <w:ilvl w:val="0"/>
          <w:numId w:val="9"/>
        </w:numPr>
        <w:jc w:val="both"/>
        <w:rPr>
          <w:rFonts w:ascii="Calibri" w:hAnsi="Calibri"/>
        </w:rPr>
      </w:pPr>
      <w:r w:rsidRPr="00351296">
        <w:rPr>
          <w:rFonts w:ascii="Calibri" w:hAnsi="Calibri"/>
        </w:rPr>
        <w:t>Transcripts of the plenary sessions;</w:t>
      </w:r>
    </w:p>
    <w:p w:rsidR="00200B0B" w:rsidRPr="00351296" w:rsidRDefault="00200B0B" w:rsidP="004C0E76">
      <w:pPr>
        <w:numPr>
          <w:ilvl w:val="0"/>
          <w:numId w:val="9"/>
        </w:numPr>
        <w:jc w:val="both"/>
        <w:rPr>
          <w:rFonts w:ascii="Calibri" w:hAnsi="Calibri"/>
        </w:rPr>
      </w:pPr>
      <w:r w:rsidRPr="00351296">
        <w:rPr>
          <w:rFonts w:ascii="Calibri" w:hAnsi="Calibri"/>
        </w:rPr>
        <w:t>French to English translation;</w:t>
      </w:r>
    </w:p>
    <w:p w:rsidR="00200B0B" w:rsidRPr="00351296" w:rsidRDefault="00200B0B" w:rsidP="004C0E76">
      <w:pPr>
        <w:numPr>
          <w:ilvl w:val="0"/>
          <w:numId w:val="9"/>
        </w:numPr>
        <w:spacing w:before="100" w:beforeAutospacing="1" w:after="100" w:afterAutospacing="1"/>
        <w:jc w:val="both"/>
        <w:rPr>
          <w:rFonts w:ascii="Calibri" w:hAnsi="Calibri"/>
        </w:rPr>
      </w:pPr>
      <w:r w:rsidRPr="00351296">
        <w:rPr>
          <w:rFonts w:ascii="Calibri" w:hAnsi="Calibri"/>
        </w:rPr>
        <w:t>Helping to organize the education and training programs;</w:t>
      </w:r>
    </w:p>
    <w:p w:rsidR="00200B0B" w:rsidRPr="00351296" w:rsidRDefault="00200B0B" w:rsidP="004C0E76">
      <w:pPr>
        <w:numPr>
          <w:ilvl w:val="0"/>
          <w:numId w:val="9"/>
        </w:numPr>
        <w:jc w:val="both"/>
        <w:rPr>
          <w:rFonts w:ascii="Calibri" w:hAnsi="Calibri"/>
        </w:rPr>
      </w:pPr>
      <w:r w:rsidRPr="00351296">
        <w:rPr>
          <w:rFonts w:ascii="Calibri" w:hAnsi="Calibri"/>
        </w:rPr>
        <w:t>Working with the education team to prepare daily plans for the program.</w:t>
      </w:r>
    </w:p>
    <w:p w:rsidR="00200B0B" w:rsidRPr="00351296" w:rsidRDefault="00200B0B" w:rsidP="00200B0B">
      <w:pPr>
        <w:pStyle w:val="Style1"/>
        <w:rPr>
          <w:bCs/>
          <w:iCs/>
        </w:rPr>
      </w:pPr>
    </w:p>
    <w:p w:rsidR="00200B0B" w:rsidRPr="00351296" w:rsidRDefault="00200B0B" w:rsidP="00200B0B">
      <w:pPr>
        <w:pStyle w:val="Style1"/>
        <w:keepNext/>
        <w:rPr>
          <w:bCs/>
          <w:i/>
          <w:iCs/>
        </w:rPr>
      </w:pPr>
      <w:r w:rsidRPr="00351296">
        <w:rPr>
          <w:bCs/>
          <w:i/>
          <w:iCs/>
        </w:rPr>
        <w:t xml:space="preserve">Former Interns: </w:t>
      </w:r>
    </w:p>
    <w:p w:rsidR="003B0359" w:rsidRPr="00550306" w:rsidRDefault="00550306" w:rsidP="003B0359">
      <w:pPr>
        <w:pStyle w:val="Style1"/>
        <w:rPr>
          <w:lang w:val="fr-CA"/>
        </w:rPr>
      </w:pPr>
      <w:r>
        <w:rPr>
          <w:lang w:val="fr-CA"/>
        </w:rPr>
        <w:t>Kerri Joffe (2004)</w:t>
      </w:r>
    </w:p>
    <w:p w:rsidR="003B0359" w:rsidRPr="00351296" w:rsidRDefault="003B0359" w:rsidP="003B0359">
      <w:pPr>
        <w:pStyle w:val="Style1"/>
        <w:rPr>
          <w:lang w:val="fr-CA"/>
        </w:rPr>
      </w:pPr>
      <w:r w:rsidRPr="00351296">
        <w:rPr>
          <w:lang w:val="fr-FR"/>
        </w:rPr>
        <w:t>Amina Chaoui (2005</w:t>
      </w:r>
      <w:r w:rsidR="00550306">
        <w:rPr>
          <w:lang w:val="fr-FR"/>
        </w:rPr>
        <w:t>)</w:t>
      </w:r>
      <w:r w:rsidRPr="00351296">
        <w:rPr>
          <w:lang w:val="fr-FR"/>
        </w:rPr>
        <w:t xml:space="preserve"> </w:t>
      </w:r>
      <w:r w:rsidR="00550306">
        <w:rPr>
          <w:lang w:val="fr-FR"/>
        </w:rPr>
        <w:t xml:space="preserve"> </w:t>
      </w:r>
    </w:p>
    <w:p w:rsidR="003B0359" w:rsidRPr="00351296" w:rsidRDefault="00550306" w:rsidP="003B0359">
      <w:pPr>
        <w:pStyle w:val="Style1"/>
        <w:rPr>
          <w:lang w:val="fr-CA"/>
        </w:rPr>
      </w:pPr>
      <w:r>
        <w:rPr>
          <w:lang w:val="fr-CA"/>
        </w:rPr>
        <w:t>Frédéric Wilson (2006)</w:t>
      </w:r>
    </w:p>
    <w:p w:rsidR="003B0359" w:rsidRPr="00351296" w:rsidRDefault="003B0359" w:rsidP="003B0359">
      <w:pPr>
        <w:pStyle w:val="Style1"/>
        <w:rPr>
          <w:lang w:val="fr-CA"/>
        </w:rPr>
      </w:pPr>
      <w:r w:rsidRPr="00351296">
        <w:rPr>
          <w:lang w:val="fr-CA"/>
        </w:rPr>
        <w:t xml:space="preserve">Gaël Pétillon (2007) </w:t>
      </w:r>
      <w:r w:rsidR="00550306">
        <w:rPr>
          <w:lang w:val="fr-CA"/>
        </w:rPr>
        <w:t xml:space="preserve"> </w:t>
      </w:r>
    </w:p>
    <w:p w:rsidR="003B0359" w:rsidRPr="00550306" w:rsidRDefault="00550306" w:rsidP="003B0359">
      <w:pPr>
        <w:pStyle w:val="Style1"/>
        <w:rPr>
          <w:lang w:val="fr-CA"/>
        </w:rPr>
      </w:pPr>
      <w:r>
        <w:rPr>
          <w:lang w:val="fr-CA"/>
        </w:rPr>
        <w:t>Max Reed (2008)</w:t>
      </w:r>
      <w:r w:rsidRPr="00550306">
        <w:rPr>
          <w:lang w:val="fr-CA"/>
        </w:rPr>
        <w:t xml:space="preserve"> </w:t>
      </w:r>
    </w:p>
    <w:p w:rsidR="003B0359" w:rsidRPr="00351296" w:rsidRDefault="003B0359" w:rsidP="003B0359">
      <w:pPr>
        <w:pStyle w:val="Style1"/>
        <w:rPr>
          <w:lang w:val="fr-CA"/>
        </w:rPr>
      </w:pPr>
      <w:r w:rsidRPr="00351296">
        <w:rPr>
          <w:lang w:val="fr-CA"/>
        </w:rPr>
        <w:t xml:space="preserve">Rachel Gotthil (2009) </w:t>
      </w:r>
      <w:hyperlink r:id="rId33" w:history="1"/>
    </w:p>
    <w:p w:rsidR="003B0359" w:rsidRDefault="003B0359" w:rsidP="003B0359">
      <w:pPr>
        <w:pStyle w:val="Style1"/>
        <w:rPr>
          <w:lang w:val="fr-CA"/>
        </w:rPr>
      </w:pPr>
      <w:r w:rsidRPr="00351296">
        <w:rPr>
          <w:lang w:val="fr-CA"/>
        </w:rPr>
        <w:t>Alexandra Pace (2010)</w:t>
      </w:r>
    </w:p>
    <w:p w:rsidR="00200B0B" w:rsidRPr="0072459F" w:rsidRDefault="00200B0B" w:rsidP="00200B0B">
      <w:pPr>
        <w:rPr>
          <w:rFonts w:ascii="Calibri" w:hAnsi="Calibri"/>
          <w:lang w:val="fr-CA"/>
        </w:rPr>
      </w:pPr>
      <w:r w:rsidRPr="0072459F">
        <w:rPr>
          <w:rFonts w:ascii="Calibri" w:hAnsi="Calibri"/>
          <w:lang w:val="fr-CA"/>
        </w:rPr>
        <w:t>Karine Azoulay (2011): karine.azoulay@mail.mcgill.ca</w:t>
      </w:r>
    </w:p>
    <w:p w:rsidR="00200B0B" w:rsidRPr="0072459F" w:rsidRDefault="00200B0B" w:rsidP="00200B0B">
      <w:pPr>
        <w:rPr>
          <w:rFonts w:ascii="Calibri" w:hAnsi="Calibri"/>
          <w:lang w:val="fr-CA"/>
        </w:rPr>
      </w:pPr>
      <w:r w:rsidRPr="0072459F">
        <w:rPr>
          <w:rFonts w:ascii="Calibri" w:hAnsi="Calibri"/>
          <w:lang w:val="fr-CA"/>
        </w:rPr>
        <w:t>Jeanne Mageau-Taylor (2012): Jeanne.mageau-taylor@mail.mcgill.ca</w:t>
      </w:r>
    </w:p>
    <w:p w:rsidR="00200B0B" w:rsidRDefault="00200B0B" w:rsidP="00200B0B">
      <w:pPr>
        <w:rPr>
          <w:rFonts w:ascii="Calibri" w:hAnsi="Calibri"/>
          <w:lang w:val="fr-CA"/>
        </w:rPr>
      </w:pPr>
      <w:r w:rsidRPr="0072459F">
        <w:rPr>
          <w:rFonts w:ascii="Calibri" w:hAnsi="Calibri"/>
          <w:lang w:val="fr-CA"/>
        </w:rPr>
        <w:t xml:space="preserve">Linda El Halabi (2013): </w:t>
      </w:r>
      <w:r w:rsidR="00697F64" w:rsidRPr="00737860">
        <w:rPr>
          <w:rFonts w:ascii="Calibri" w:hAnsi="Calibri"/>
          <w:lang w:val="fr-CA"/>
        </w:rPr>
        <w:t>linda.elhalabi@mail.mcgill.ca</w:t>
      </w:r>
    </w:p>
    <w:p w:rsidR="00697F64" w:rsidRDefault="00697F64" w:rsidP="00200B0B">
      <w:pPr>
        <w:rPr>
          <w:rFonts w:ascii="Calibri" w:hAnsi="Calibri"/>
          <w:lang w:val="fr-CA"/>
        </w:rPr>
      </w:pPr>
      <w:r>
        <w:rPr>
          <w:rFonts w:ascii="Calibri" w:hAnsi="Calibri"/>
          <w:lang w:val="fr-CA"/>
        </w:rPr>
        <w:t xml:space="preserve">Arielle Corobow (2014) : </w:t>
      </w:r>
      <w:r w:rsidR="00737860" w:rsidRPr="00D7737F">
        <w:rPr>
          <w:rFonts w:ascii="Calibri" w:hAnsi="Calibri"/>
          <w:lang w:val="fr-CA"/>
        </w:rPr>
        <w:t>arielle.corobow@mail.mcgill.ca</w:t>
      </w:r>
    </w:p>
    <w:p w:rsidR="00737860" w:rsidRPr="00212EF0" w:rsidRDefault="00737860" w:rsidP="00200B0B">
      <w:pPr>
        <w:rPr>
          <w:rFonts w:ascii="Calibri" w:hAnsi="Calibri"/>
        </w:rPr>
      </w:pPr>
      <w:r w:rsidRPr="00212EF0">
        <w:rPr>
          <w:rFonts w:ascii="Calibri" w:hAnsi="Calibri"/>
        </w:rPr>
        <w:t xml:space="preserve">Diana </w:t>
      </w:r>
      <w:r w:rsidRPr="00737860">
        <w:rPr>
          <w:rFonts w:ascii="Calibri" w:hAnsi="Calibri"/>
          <w:bCs/>
        </w:rPr>
        <w:t xml:space="preserve">Arghiscu (2014): </w:t>
      </w:r>
      <w:r>
        <w:rPr>
          <w:rFonts w:ascii="Calibri" w:hAnsi="Calibri"/>
          <w:bCs/>
        </w:rPr>
        <w:t>d</w:t>
      </w:r>
      <w:r w:rsidRPr="00737860">
        <w:rPr>
          <w:rFonts w:ascii="Calibri" w:hAnsi="Calibri"/>
          <w:bCs/>
        </w:rPr>
        <w:t>iana.arghiscu@mail.mcgill.ca</w:t>
      </w:r>
    </w:p>
    <w:p w:rsidR="00200B0B" w:rsidRPr="00212EF0" w:rsidRDefault="00200B0B" w:rsidP="00200B0B">
      <w:pPr>
        <w:pStyle w:val="Style1"/>
      </w:pPr>
    </w:p>
    <w:p w:rsidR="00200B0B" w:rsidRPr="00212EF0" w:rsidRDefault="00200B0B" w:rsidP="00200B0B">
      <w:pPr>
        <w:pStyle w:val="Style1"/>
      </w:pPr>
    </w:p>
    <w:p w:rsidR="00200B0B" w:rsidRPr="00351296" w:rsidRDefault="00550306" w:rsidP="00200B0B">
      <w:pPr>
        <w:pStyle w:val="Style2"/>
        <w:keepNext/>
      </w:pPr>
      <w:r>
        <w:t xml:space="preserve">3. </w:t>
      </w:r>
      <w:r w:rsidR="00200B0B" w:rsidRPr="00351296">
        <w:t xml:space="preserve">The Canadian HIV/AIDS Legal Network, Toronto </w:t>
      </w:r>
    </w:p>
    <w:p w:rsidR="00200B0B" w:rsidRPr="00351296" w:rsidRDefault="00653F00" w:rsidP="00200B0B">
      <w:pPr>
        <w:pStyle w:val="Style1"/>
        <w:keepNext/>
        <w:spacing w:after="120"/>
      </w:pPr>
      <w:hyperlink r:id="rId34" w:history="1">
        <w:r w:rsidR="00200B0B" w:rsidRPr="00351296">
          <w:rPr>
            <w:rStyle w:val="Hyperlink"/>
          </w:rPr>
          <w:t>http://www.aidslaw.ca/</w:t>
        </w:r>
      </w:hyperlink>
      <w:r w:rsidR="00200B0B" w:rsidRPr="00351296">
        <w:t xml:space="preserve"> </w:t>
      </w:r>
    </w:p>
    <w:p w:rsidR="00200B0B" w:rsidRPr="00351296" w:rsidRDefault="00200B0B" w:rsidP="00200B0B">
      <w:pPr>
        <w:pStyle w:val="Style1"/>
      </w:pPr>
      <w:r w:rsidRPr="00351296">
        <w:t>The Canadian HIV/AIDS Legal Network is engaged in education, legal and ethical analysis, and policy development. The Legal Network promote responses to HIV/AIDS that: implement the International Guidelines on HIV/AIDS and Human Rights; respect the rights of people with HIV/AIDS and of those affected by the disease; facilitate HIV prevention efforts; facilitate care, treatment, and support of people with HIV/AIDS; minimize the adverse impact of HIV/AIDS on individuals and communities; and, address the social and economic factors that increase vulnerability to HIV/AIDS and to human rights abuses.</w:t>
      </w:r>
    </w:p>
    <w:p w:rsidR="00200B0B" w:rsidRPr="00351296" w:rsidRDefault="00200B0B" w:rsidP="00200B0B">
      <w:pPr>
        <w:pStyle w:val="Style1"/>
      </w:pPr>
    </w:p>
    <w:p w:rsidR="00200B0B" w:rsidRPr="00351296" w:rsidRDefault="00200B0B" w:rsidP="00200B0B">
      <w:pPr>
        <w:jc w:val="both"/>
        <w:rPr>
          <w:rFonts w:ascii="Calibri" w:hAnsi="Calibri"/>
        </w:rPr>
      </w:pPr>
      <w:r w:rsidRPr="00351296">
        <w:rPr>
          <w:rFonts w:ascii="Calibri" w:hAnsi="Calibri"/>
        </w:rPr>
        <w:t>Type of work done by previous interns includes:</w:t>
      </w:r>
    </w:p>
    <w:p w:rsidR="00200B0B" w:rsidRPr="00351296" w:rsidRDefault="00697F64" w:rsidP="004C0E76">
      <w:pPr>
        <w:numPr>
          <w:ilvl w:val="0"/>
          <w:numId w:val="12"/>
        </w:numPr>
        <w:jc w:val="both"/>
        <w:rPr>
          <w:rFonts w:ascii="Calibri" w:hAnsi="Calibri"/>
        </w:rPr>
      </w:pPr>
      <w:r>
        <w:rPr>
          <w:rFonts w:ascii="Calibri" w:hAnsi="Calibri"/>
        </w:rPr>
        <w:t>Project-</w:t>
      </w:r>
      <w:r w:rsidR="00200B0B" w:rsidRPr="00351296">
        <w:rPr>
          <w:rFonts w:ascii="Calibri" w:hAnsi="Calibri"/>
        </w:rPr>
        <w:t>based extensive legal research;</w:t>
      </w:r>
    </w:p>
    <w:p w:rsidR="00200B0B" w:rsidRPr="00351296" w:rsidRDefault="00200B0B" w:rsidP="004C0E76">
      <w:pPr>
        <w:numPr>
          <w:ilvl w:val="0"/>
          <w:numId w:val="12"/>
        </w:numPr>
        <w:jc w:val="both"/>
        <w:rPr>
          <w:rFonts w:ascii="Calibri" w:hAnsi="Calibri"/>
        </w:rPr>
      </w:pPr>
      <w:r w:rsidRPr="00351296">
        <w:rPr>
          <w:rFonts w:ascii="Calibri" w:hAnsi="Calibri"/>
        </w:rPr>
        <w:t>Drafting and editing;</w:t>
      </w:r>
    </w:p>
    <w:p w:rsidR="00200B0B" w:rsidRPr="00351296" w:rsidRDefault="00200B0B" w:rsidP="004C0E76">
      <w:pPr>
        <w:numPr>
          <w:ilvl w:val="0"/>
          <w:numId w:val="12"/>
        </w:numPr>
        <w:jc w:val="both"/>
        <w:rPr>
          <w:rFonts w:ascii="Calibri" w:hAnsi="Calibri"/>
        </w:rPr>
      </w:pPr>
      <w:r>
        <w:rPr>
          <w:rFonts w:ascii="Calibri" w:hAnsi="Calibri"/>
        </w:rPr>
        <w:lastRenderedPageBreak/>
        <w:t>A</w:t>
      </w:r>
      <w:r w:rsidRPr="00351296">
        <w:rPr>
          <w:rFonts w:ascii="Calibri" w:hAnsi="Calibri"/>
        </w:rPr>
        <w:t>dministrative tasks.</w:t>
      </w:r>
    </w:p>
    <w:p w:rsidR="00200B0B" w:rsidRPr="00351296" w:rsidRDefault="00200B0B" w:rsidP="00200B0B">
      <w:pPr>
        <w:pStyle w:val="Style1"/>
        <w:rPr>
          <w:bCs/>
          <w:i/>
          <w:iCs/>
        </w:rPr>
      </w:pPr>
    </w:p>
    <w:p w:rsidR="00200B0B" w:rsidRPr="00351296" w:rsidRDefault="00200B0B" w:rsidP="00200B0B">
      <w:pPr>
        <w:pStyle w:val="Style1"/>
        <w:keepNext/>
        <w:rPr>
          <w:bCs/>
          <w:i/>
          <w:iCs/>
        </w:rPr>
      </w:pPr>
      <w:r w:rsidRPr="00351296">
        <w:rPr>
          <w:bCs/>
          <w:i/>
          <w:iCs/>
        </w:rPr>
        <w:t>Former Interns:</w:t>
      </w:r>
    </w:p>
    <w:p w:rsidR="003B0359" w:rsidRPr="00351296" w:rsidRDefault="003B0359" w:rsidP="003B0359">
      <w:pPr>
        <w:pStyle w:val="Style1"/>
        <w:rPr>
          <w:lang w:val="es-ES"/>
        </w:rPr>
      </w:pPr>
      <w:r w:rsidRPr="00351296">
        <w:rPr>
          <w:lang w:val="es-ES"/>
        </w:rPr>
        <w:t>Eva Gazurek (2003)</w:t>
      </w:r>
      <w:r w:rsidR="00C2490C">
        <w:rPr>
          <w:lang w:val="es-ES"/>
        </w:rPr>
        <w:t xml:space="preserve"> </w:t>
      </w:r>
    </w:p>
    <w:p w:rsidR="003B0359" w:rsidRPr="00351296" w:rsidRDefault="003B0359" w:rsidP="003B0359">
      <w:pPr>
        <w:pStyle w:val="Style1"/>
        <w:rPr>
          <w:lang w:val="fr-CA"/>
        </w:rPr>
      </w:pPr>
      <w:r w:rsidRPr="00351296">
        <w:rPr>
          <w:lang w:val="es-ES"/>
        </w:rPr>
        <w:t>Debbie Mankovitz (2004)</w:t>
      </w:r>
      <w:r w:rsidR="00C2490C">
        <w:rPr>
          <w:lang w:val="es-ES"/>
        </w:rPr>
        <w:t xml:space="preserve"> </w:t>
      </w:r>
    </w:p>
    <w:p w:rsidR="003B0359" w:rsidRPr="00351296" w:rsidRDefault="003B0359" w:rsidP="003B0359">
      <w:pPr>
        <w:pStyle w:val="Style1"/>
        <w:rPr>
          <w:b/>
          <w:lang w:val="en-US"/>
        </w:rPr>
      </w:pPr>
      <w:r w:rsidRPr="00351296">
        <w:rPr>
          <w:lang w:val="en-US"/>
        </w:rPr>
        <w:t>Katie Gibson (2005)</w:t>
      </w:r>
      <w:r w:rsidR="00C2490C">
        <w:rPr>
          <w:lang w:val="en-US"/>
        </w:rPr>
        <w:t xml:space="preserve"> </w:t>
      </w:r>
    </w:p>
    <w:p w:rsidR="003B0359" w:rsidRPr="00351296" w:rsidRDefault="003B0359" w:rsidP="003B0359">
      <w:pPr>
        <w:pStyle w:val="Style1"/>
        <w:rPr>
          <w:lang w:val="en-US"/>
        </w:rPr>
      </w:pPr>
      <w:r w:rsidRPr="00351296">
        <w:rPr>
          <w:lang w:val="en-US"/>
        </w:rPr>
        <w:t>Sara Kushner (2006)</w:t>
      </w:r>
      <w:r w:rsidR="00C2490C">
        <w:rPr>
          <w:lang w:val="en-US"/>
        </w:rPr>
        <w:t xml:space="preserve"> </w:t>
      </w:r>
    </w:p>
    <w:p w:rsidR="003B0359" w:rsidRPr="00351296" w:rsidRDefault="003B0359" w:rsidP="003B0359">
      <w:pPr>
        <w:pStyle w:val="Style1"/>
        <w:rPr>
          <w:lang w:val="fr-CA"/>
        </w:rPr>
      </w:pPr>
      <w:r w:rsidRPr="00351296">
        <w:rPr>
          <w:lang w:val="fr-CA"/>
        </w:rPr>
        <w:t>Anne Merminod (2007)</w:t>
      </w:r>
      <w:r w:rsidR="00C2490C">
        <w:rPr>
          <w:lang w:val="fr-CA"/>
        </w:rPr>
        <w:t xml:space="preserve"> </w:t>
      </w:r>
    </w:p>
    <w:p w:rsidR="003B0359" w:rsidRPr="00351296" w:rsidRDefault="003B0359" w:rsidP="003B0359">
      <w:pPr>
        <w:pStyle w:val="Style1"/>
      </w:pPr>
      <w:r w:rsidRPr="00351296">
        <w:rPr>
          <w:lang w:val="en-US"/>
        </w:rPr>
        <w:t>Eric Boschetti (2008)</w:t>
      </w:r>
      <w:r w:rsidR="00C2490C">
        <w:rPr>
          <w:lang w:val="en-US"/>
        </w:rPr>
        <w:t xml:space="preserve"> </w:t>
      </w:r>
    </w:p>
    <w:p w:rsidR="003B0359" w:rsidRPr="00351296" w:rsidRDefault="003B0359" w:rsidP="003B0359">
      <w:pPr>
        <w:pStyle w:val="Style1"/>
        <w:rPr>
          <w:lang w:val="en-US"/>
        </w:rPr>
      </w:pPr>
      <w:r w:rsidRPr="00351296">
        <w:rPr>
          <w:lang w:val="en-US"/>
        </w:rPr>
        <w:t xml:space="preserve">Katrina Peddle (2009) </w:t>
      </w:r>
    </w:p>
    <w:p w:rsidR="00C2490C" w:rsidRDefault="003B0359" w:rsidP="00200B0B">
      <w:pPr>
        <w:pStyle w:val="Style1"/>
        <w:rPr>
          <w:lang w:val="en-US"/>
        </w:rPr>
      </w:pPr>
      <w:r w:rsidRPr="00351296">
        <w:rPr>
          <w:lang w:val="en-US"/>
        </w:rPr>
        <w:t>Leila Beheshti (2010)</w:t>
      </w:r>
      <w:r w:rsidR="00C2490C" w:rsidRPr="00351296">
        <w:rPr>
          <w:lang w:val="en-US"/>
        </w:rPr>
        <w:t xml:space="preserve"> </w:t>
      </w:r>
    </w:p>
    <w:p w:rsidR="00200B0B" w:rsidRPr="00351296" w:rsidRDefault="00200B0B" w:rsidP="00200B0B">
      <w:pPr>
        <w:pStyle w:val="Style1"/>
      </w:pPr>
      <w:r w:rsidRPr="00351296">
        <w:rPr>
          <w:lang w:val="en-US"/>
        </w:rPr>
        <w:t xml:space="preserve">Remi Weiss (2011): </w:t>
      </w:r>
      <w:r w:rsidRPr="00351296">
        <w:t>remi.weiss@mail.mcgill.ca</w:t>
      </w:r>
    </w:p>
    <w:p w:rsidR="00200B0B" w:rsidRDefault="00200B0B" w:rsidP="00200B0B">
      <w:pPr>
        <w:pStyle w:val="Style1"/>
      </w:pPr>
      <w:r w:rsidRPr="00351296">
        <w:t>Jihyun Rosel Kim (2012): jihyun.r.kim@mail.mcgill.ca</w:t>
      </w:r>
    </w:p>
    <w:p w:rsidR="00200B0B" w:rsidRPr="00351296" w:rsidRDefault="00200B0B" w:rsidP="00200B0B">
      <w:pPr>
        <w:pStyle w:val="Style1"/>
      </w:pPr>
      <w:r>
        <w:t>Alyssa Clutterbuck (2013): alyssa.clutterbuck@mail.mcgill.ca</w:t>
      </w:r>
    </w:p>
    <w:p w:rsidR="00200B0B" w:rsidRPr="00351296" w:rsidRDefault="00697F64" w:rsidP="00200B0B">
      <w:pPr>
        <w:pStyle w:val="Style1"/>
      </w:pPr>
      <w:r>
        <w:t xml:space="preserve">Isabelle </w:t>
      </w:r>
      <w:r w:rsidRPr="00697F64">
        <w:t>Rémillard</w:t>
      </w:r>
      <w:r>
        <w:t xml:space="preserve"> (2014): isablle.remillard@mail.mcgill.ca</w:t>
      </w:r>
    </w:p>
    <w:p w:rsidR="00200B0B" w:rsidRPr="00351296" w:rsidRDefault="00200B0B" w:rsidP="00200B0B">
      <w:pPr>
        <w:pStyle w:val="Style1"/>
        <w:rPr>
          <w:lang w:val="en-US"/>
        </w:rPr>
      </w:pPr>
    </w:p>
    <w:p w:rsidR="00200B0B" w:rsidRPr="00351296" w:rsidRDefault="00550306" w:rsidP="00200B0B">
      <w:pPr>
        <w:pStyle w:val="Style2"/>
        <w:keepNext/>
      </w:pPr>
      <w:r>
        <w:t xml:space="preserve">4. </w:t>
      </w:r>
      <w:bookmarkStart w:id="21" w:name="_Toc13046906"/>
      <w:r w:rsidR="00200B0B" w:rsidRPr="00351296">
        <w:t>The Inter-American Court for Human Rights (IACHR), San José, Costa Rica</w:t>
      </w:r>
      <w:bookmarkEnd w:id="21"/>
    </w:p>
    <w:p w:rsidR="00200B0B" w:rsidRPr="00351296" w:rsidRDefault="00653F00" w:rsidP="00200B0B">
      <w:pPr>
        <w:pStyle w:val="Style1"/>
        <w:keepNext/>
        <w:spacing w:after="120"/>
      </w:pPr>
      <w:hyperlink r:id="rId35" w:history="1">
        <w:r w:rsidR="00200B0B" w:rsidRPr="00351296">
          <w:rPr>
            <w:rStyle w:val="Hyperlink"/>
          </w:rPr>
          <w:t>http://www.corteidh.or.cr/</w:t>
        </w:r>
      </w:hyperlink>
      <w:r w:rsidR="00200B0B" w:rsidRPr="00351296">
        <w:t xml:space="preserve"> </w:t>
      </w:r>
    </w:p>
    <w:p w:rsidR="00200B0B" w:rsidRPr="00351296" w:rsidRDefault="00200B0B" w:rsidP="00200B0B">
      <w:pPr>
        <w:pStyle w:val="Style1"/>
      </w:pPr>
      <w:r w:rsidRPr="00351296">
        <w:t>Interns work directly with the Legal Department of the Court, in preparing case files or research memoranda. While the Court works in Spanish and English, Spanish is used most frequently, both in the briefs and documents submitted to the Tribunal and the internal work of the Court.  Successful candidates for the IACHR placement must therefore have a very strong ability to read, write, and converse in Spanish. A McGill partnership with the Court was established in 2002.</w:t>
      </w:r>
    </w:p>
    <w:p w:rsidR="00200B0B" w:rsidRPr="00351296" w:rsidRDefault="00200B0B" w:rsidP="00200B0B">
      <w:pPr>
        <w:pStyle w:val="Style1"/>
      </w:pPr>
    </w:p>
    <w:p w:rsidR="00200B0B" w:rsidRPr="00351296" w:rsidRDefault="00200B0B" w:rsidP="00200B0B">
      <w:pPr>
        <w:jc w:val="both"/>
        <w:rPr>
          <w:rFonts w:ascii="Calibri" w:hAnsi="Calibri"/>
        </w:rPr>
      </w:pPr>
      <w:r w:rsidRPr="00351296">
        <w:rPr>
          <w:rFonts w:ascii="Calibri" w:hAnsi="Calibri"/>
        </w:rPr>
        <w:t>Type of work done by previous interns includes:</w:t>
      </w:r>
    </w:p>
    <w:p w:rsidR="00200B0B" w:rsidRPr="00D7737F" w:rsidRDefault="00200B0B" w:rsidP="004C0E76">
      <w:pPr>
        <w:numPr>
          <w:ilvl w:val="0"/>
          <w:numId w:val="13"/>
        </w:numPr>
        <w:jc w:val="both"/>
        <w:rPr>
          <w:rFonts w:ascii="Calibri" w:hAnsi="Calibri"/>
        </w:rPr>
      </w:pPr>
      <w:r w:rsidRPr="00D7737F">
        <w:rPr>
          <w:rFonts w:ascii="Calibri" w:hAnsi="Calibri"/>
        </w:rPr>
        <w:t>Analyzing international human rights jurisprudence;</w:t>
      </w:r>
    </w:p>
    <w:p w:rsidR="00200B0B" w:rsidRPr="00D7737F" w:rsidRDefault="00200B0B" w:rsidP="004C0E76">
      <w:pPr>
        <w:numPr>
          <w:ilvl w:val="0"/>
          <w:numId w:val="13"/>
        </w:numPr>
        <w:jc w:val="both"/>
        <w:rPr>
          <w:rFonts w:ascii="Calibri" w:hAnsi="Calibri"/>
        </w:rPr>
      </w:pPr>
      <w:r w:rsidRPr="00D7737F">
        <w:rPr>
          <w:rFonts w:ascii="Calibri" w:hAnsi="Calibri"/>
        </w:rPr>
        <w:t>Assisting with the process of contentious cases, advisory opinions, provisional measures and supervision of the compliance of the Court’s judgments;</w:t>
      </w:r>
    </w:p>
    <w:p w:rsidR="00200B0B" w:rsidRPr="00D7737F" w:rsidRDefault="00200B0B" w:rsidP="004C0E76">
      <w:pPr>
        <w:numPr>
          <w:ilvl w:val="0"/>
          <w:numId w:val="13"/>
        </w:numPr>
        <w:jc w:val="both"/>
        <w:rPr>
          <w:rFonts w:ascii="Calibri" w:hAnsi="Calibri"/>
        </w:rPr>
      </w:pPr>
      <w:r w:rsidRPr="00D7737F">
        <w:rPr>
          <w:rFonts w:ascii="Calibri" w:hAnsi="Calibri"/>
        </w:rPr>
        <w:t xml:space="preserve">Providing logistical assistance during public hearings; </w:t>
      </w:r>
    </w:p>
    <w:p w:rsidR="00200B0B" w:rsidRPr="00D7737F" w:rsidRDefault="00200B0B" w:rsidP="004C0E76">
      <w:pPr>
        <w:numPr>
          <w:ilvl w:val="0"/>
          <w:numId w:val="13"/>
        </w:numPr>
        <w:jc w:val="both"/>
        <w:rPr>
          <w:rFonts w:ascii="Calibri" w:hAnsi="Calibri"/>
        </w:rPr>
      </w:pPr>
      <w:r w:rsidRPr="00D7737F">
        <w:rPr>
          <w:rFonts w:ascii="Calibri" w:hAnsi="Calibri"/>
        </w:rPr>
        <w:t>Developing legal arguments for specific cases.</w:t>
      </w:r>
    </w:p>
    <w:p w:rsidR="00200B0B" w:rsidRPr="00D7737F" w:rsidRDefault="00200B0B" w:rsidP="00200B0B">
      <w:pPr>
        <w:jc w:val="both"/>
        <w:rPr>
          <w:rFonts w:ascii="Calibri" w:hAnsi="Calibri"/>
        </w:rPr>
      </w:pPr>
    </w:p>
    <w:p w:rsidR="00200B0B" w:rsidRPr="00D7737F" w:rsidRDefault="00200B0B" w:rsidP="003E3041">
      <w:pPr>
        <w:jc w:val="both"/>
        <w:rPr>
          <w:rFonts w:ascii="Calibri" w:hAnsi="Calibri"/>
        </w:rPr>
      </w:pPr>
      <w:r w:rsidRPr="00D7737F">
        <w:rPr>
          <w:rFonts w:ascii="Calibri" w:hAnsi="Calibri"/>
        </w:rPr>
        <w:t>Interns may also be required to conduct more intensive research about specific issues of law and participate in the daily activities of the Court, such as the review and translation of documents, and other administrative tasks.</w:t>
      </w:r>
    </w:p>
    <w:p w:rsidR="00200B0B" w:rsidRPr="00351296" w:rsidRDefault="00200B0B" w:rsidP="00200B0B">
      <w:pPr>
        <w:pStyle w:val="Style1"/>
      </w:pPr>
    </w:p>
    <w:p w:rsidR="00200B0B" w:rsidRPr="0072459F" w:rsidRDefault="00200B0B" w:rsidP="00200B0B">
      <w:pPr>
        <w:pStyle w:val="Style1"/>
        <w:keepNext/>
        <w:rPr>
          <w:bCs/>
          <w:i/>
          <w:iCs/>
          <w:lang w:val="fr-CA"/>
        </w:rPr>
      </w:pPr>
      <w:r w:rsidRPr="0072459F">
        <w:rPr>
          <w:bCs/>
          <w:i/>
          <w:iCs/>
          <w:lang w:val="fr-CA"/>
        </w:rPr>
        <w:t xml:space="preserve">Former Interns: </w:t>
      </w:r>
    </w:p>
    <w:p w:rsidR="003B0359" w:rsidRPr="00351296" w:rsidRDefault="003B0359" w:rsidP="003B0359">
      <w:pPr>
        <w:pStyle w:val="Style1"/>
        <w:rPr>
          <w:lang w:val="es-CL"/>
        </w:rPr>
      </w:pPr>
      <w:r w:rsidRPr="00351296">
        <w:rPr>
          <w:lang w:val="es-CL"/>
        </w:rPr>
        <w:t>Jonas-Sébastien Beaudry (2003)</w:t>
      </w:r>
    </w:p>
    <w:p w:rsidR="003B0359" w:rsidRPr="00351296" w:rsidRDefault="003B0359" w:rsidP="003B0359">
      <w:pPr>
        <w:pStyle w:val="Style1"/>
        <w:rPr>
          <w:lang w:val="es-CL"/>
        </w:rPr>
      </w:pPr>
      <w:r w:rsidRPr="00351296">
        <w:rPr>
          <w:lang w:val="es-CL"/>
        </w:rPr>
        <w:t>Cristina Birks (2004)</w:t>
      </w:r>
      <w:r w:rsidR="00B22048">
        <w:rPr>
          <w:lang w:val="es-CL"/>
        </w:rPr>
        <w:t xml:space="preserve"> </w:t>
      </w:r>
    </w:p>
    <w:p w:rsidR="003B0359" w:rsidRPr="00351296" w:rsidRDefault="003B0359" w:rsidP="003B0359">
      <w:pPr>
        <w:pStyle w:val="Style1"/>
        <w:rPr>
          <w:lang w:val="es-CL"/>
        </w:rPr>
      </w:pPr>
      <w:r w:rsidRPr="00351296">
        <w:rPr>
          <w:lang w:val="es-CL"/>
        </w:rPr>
        <w:t>Ioana Luca (2005)</w:t>
      </w:r>
    </w:p>
    <w:p w:rsidR="003B0359" w:rsidRPr="00351296" w:rsidRDefault="003B0359" w:rsidP="003B0359">
      <w:pPr>
        <w:pStyle w:val="Style1"/>
        <w:rPr>
          <w:lang w:val="es-CL"/>
        </w:rPr>
      </w:pPr>
      <w:r w:rsidRPr="00351296">
        <w:rPr>
          <w:lang w:val="es-CL"/>
        </w:rPr>
        <w:t xml:space="preserve">Scout Doucet (2006) </w:t>
      </w:r>
    </w:p>
    <w:p w:rsidR="003B0359" w:rsidRPr="00351296" w:rsidRDefault="003B0359" w:rsidP="003B0359">
      <w:pPr>
        <w:pStyle w:val="Style1"/>
        <w:rPr>
          <w:lang w:val="en-US"/>
        </w:rPr>
      </w:pPr>
      <w:r w:rsidRPr="00351296">
        <w:rPr>
          <w:lang w:val="en-US"/>
        </w:rPr>
        <w:t>Stéphanie Bachand (2007)</w:t>
      </w:r>
      <w:r w:rsidR="00B22048">
        <w:rPr>
          <w:lang w:val="en-US"/>
        </w:rPr>
        <w:t xml:space="preserve"> </w:t>
      </w:r>
    </w:p>
    <w:p w:rsidR="003B0359" w:rsidRPr="00351296" w:rsidRDefault="003B0359" w:rsidP="003B0359">
      <w:pPr>
        <w:pStyle w:val="Style1"/>
        <w:rPr>
          <w:lang w:val="es-ES"/>
        </w:rPr>
      </w:pPr>
      <w:r w:rsidRPr="00351296">
        <w:rPr>
          <w:lang w:val="es-ES"/>
        </w:rPr>
        <w:t>Hana Boye (2008)</w:t>
      </w:r>
      <w:r w:rsidR="00B22048">
        <w:rPr>
          <w:lang w:val="es-ES"/>
        </w:rPr>
        <w:t xml:space="preserve"> </w:t>
      </w:r>
    </w:p>
    <w:p w:rsidR="003B0359" w:rsidRPr="00351296" w:rsidRDefault="003B0359" w:rsidP="003B0359">
      <w:pPr>
        <w:pStyle w:val="Style1"/>
        <w:rPr>
          <w:lang w:val="es-ES"/>
        </w:rPr>
      </w:pPr>
      <w:r w:rsidRPr="00351296">
        <w:rPr>
          <w:lang w:val="es-ES"/>
        </w:rPr>
        <w:lastRenderedPageBreak/>
        <w:t>Cedric Soule (2009)</w:t>
      </w:r>
      <w:r w:rsidR="00B22048">
        <w:rPr>
          <w:lang w:val="es-ES"/>
        </w:rPr>
        <w:t xml:space="preserve"> </w:t>
      </w:r>
    </w:p>
    <w:p w:rsidR="003B0359" w:rsidRPr="003B0359" w:rsidRDefault="003B0359" w:rsidP="00200B0B">
      <w:pPr>
        <w:pStyle w:val="Style1"/>
        <w:rPr>
          <w:lang w:val="es-ES"/>
        </w:rPr>
      </w:pPr>
      <w:r w:rsidRPr="00351296">
        <w:rPr>
          <w:lang w:val="es-ES"/>
        </w:rPr>
        <w:t>Perri Ravon (201</w:t>
      </w:r>
      <w:r>
        <w:rPr>
          <w:lang w:val="es-ES"/>
        </w:rPr>
        <w:t>0)</w:t>
      </w:r>
      <w:r w:rsidR="00B22048">
        <w:rPr>
          <w:lang w:val="es-ES"/>
        </w:rPr>
        <w:t xml:space="preserve"> </w:t>
      </w:r>
    </w:p>
    <w:p w:rsidR="00200B0B" w:rsidRPr="00351296" w:rsidRDefault="00200B0B" w:rsidP="00200B0B">
      <w:pPr>
        <w:pStyle w:val="Style1"/>
        <w:rPr>
          <w:lang w:val="fr-FR"/>
        </w:rPr>
      </w:pPr>
      <w:r w:rsidRPr="00351296">
        <w:rPr>
          <w:lang w:val="fr-CA"/>
        </w:rPr>
        <w:t>Jean-Paul Saucier Calderón (2011): jean-paul.sauciercalderon@mail.mcgill.ca</w:t>
      </w:r>
    </w:p>
    <w:p w:rsidR="00200B0B" w:rsidRPr="00351296" w:rsidRDefault="00200B0B" w:rsidP="00200B0B">
      <w:pPr>
        <w:pStyle w:val="Style1"/>
        <w:rPr>
          <w:lang w:val="fr-FR"/>
        </w:rPr>
      </w:pPr>
      <w:r w:rsidRPr="00351296">
        <w:rPr>
          <w:lang w:val="fr-FR"/>
        </w:rPr>
        <w:t>Anne-Claire Gayet (2012) : anne-claire.gayet@mail.mcgill.ca</w:t>
      </w:r>
    </w:p>
    <w:p w:rsidR="00200B0B" w:rsidRDefault="00200B0B" w:rsidP="00200B0B">
      <w:pPr>
        <w:pStyle w:val="Style1"/>
        <w:rPr>
          <w:lang w:val="fr-FR"/>
        </w:rPr>
      </w:pPr>
      <w:r>
        <w:rPr>
          <w:lang w:val="fr-FR"/>
        </w:rPr>
        <w:t xml:space="preserve">Claire Gunner (2013) : </w:t>
      </w:r>
      <w:r w:rsidR="00697F64" w:rsidRPr="003B0359">
        <w:rPr>
          <w:lang w:val="fr-FR"/>
        </w:rPr>
        <w:t>claire.gunner@mail.mcgill.ca</w:t>
      </w:r>
    </w:p>
    <w:p w:rsidR="00697F64" w:rsidRPr="00351296" w:rsidRDefault="00697F64" w:rsidP="00200B0B">
      <w:pPr>
        <w:pStyle w:val="Style1"/>
        <w:rPr>
          <w:lang w:val="fr-FR"/>
        </w:rPr>
      </w:pPr>
      <w:r>
        <w:rPr>
          <w:lang w:val="fr-FR"/>
        </w:rPr>
        <w:t>Jacinthe Poisson (2014) : jacinthe.poisson@mail.mcgill.ca</w:t>
      </w:r>
    </w:p>
    <w:p w:rsidR="00200B0B" w:rsidRPr="0072459F" w:rsidRDefault="00200B0B" w:rsidP="00200B0B">
      <w:pPr>
        <w:pStyle w:val="Style2"/>
        <w:keepNext/>
        <w:rPr>
          <w:lang w:val="fr-CA"/>
        </w:rPr>
      </w:pPr>
      <w:bookmarkStart w:id="22" w:name="_Toc13046907"/>
    </w:p>
    <w:p w:rsidR="00200B0B" w:rsidRPr="00351296" w:rsidRDefault="00550306" w:rsidP="00200B0B">
      <w:pPr>
        <w:pStyle w:val="Style2"/>
        <w:keepNext/>
      </w:pPr>
      <w:r>
        <w:t xml:space="preserve">5. </w:t>
      </w:r>
      <w:r w:rsidR="00200B0B" w:rsidRPr="00351296">
        <w:t>Human Rights Watch (HRW) International Justice Program, New York City</w:t>
      </w:r>
      <w:bookmarkEnd w:id="22"/>
    </w:p>
    <w:p w:rsidR="00200B0B" w:rsidRPr="00351296" w:rsidRDefault="00653F00" w:rsidP="00200B0B">
      <w:pPr>
        <w:pStyle w:val="Style1"/>
        <w:keepNext/>
        <w:spacing w:after="120"/>
      </w:pPr>
      <w:hyperlink r:id="rId36" w:history="1">
        <w:r w:rsidR="00200B0B" w:rsidRPr="00351296">
          <w:rPr>
            <w:rStyle w:val="Hyperlink"/>
          </w:rPr>
          <w:t>http://www.hrw.org</w:t>
        </w:r>
      </w:hyperlink>
      <w:r w:rsidR="00200B0B" w:rsidRPr="00351296">
        <w:t xml:space="preserve"> </w:t>
      </w:r>
    </w:p>
    <w:p w:rsidR="00200B0B" w:rsidRPr="00351296" w:rsidRDefault="00200B0B" w:rsidP="00200B0B">
      <w:pPr>
        <w:pStyle w:val="Style1"/>
      </w:pPr>
      <w:r w:rsidRPr="00351296">
        <w:t>Human Rights Watch is the largest human rights organization based in the US, employing lawyers, journalists, and academics in seven internationally-located offices. HRW researchers conduct fact-finding investigations into human rights abuses in all regions of the world. The intern is placed in International Justice Program, and works on advocacy related to the international criminal tribunals. A McGill partnership with Human Rights Watch was established in 2002.</w:t>
      </w:r>
    </w:p>
    <w:p w:rsidR="00200B0B" w:rsidRPr="00351296" w:rsidRDefault="00200B0B" w:rsidP="00200B0B">
      <w:pPr>
        <w:pStyle w:val="Style1"/>
      </w:pPr>
    </w:p>
    <w:p w:rsidR="00200B0B" w:rsidRPr="00351296" w:rsidRDefault="00200B0B" w:rsidP="00200B0B">
      <w:pPr>
        <w:jc w:val="both"/>
        <w:rPr>
          <w:rFonts w:ascii="Calibri" w:hAnsi="Calibri"/>
        </w:rPr>
      </w:pPr>
      <w:r w:rsidRPr="00351296">
        <w:rPr>
          <w:rFonts w:ascii="Calibri" w:hAnsi="Calibri"/>
        </w:rPr>
        <w:t>Type of work done by previous interns includes:</w:t>
      </w:r>
    </w:p>
    <w:p w:rsidR="00200B0B" w:rsidRPr="00351296" w:rsidRDefault="00200B0B" w:rsidP="004C0E76">
      <w:pPr>
        <w:pStyle w:val="BodyText3"/>
        <w:numPr>
          <w:ilvl w:val="0"/>
          <w:numId w:val="10"/>
        </w:numPr>
        <w:rPr>
          <w:rFonts w:ascii="Calibri" w:hAnsi="Calibri"/>
          <w:i w:val="0"/>
          <w:sz w:val="24"/>
          <w:szCs w:val="24"/>
        </w:rPr>
      </w:pPr>
      <w:r w:rsidRPr="00351296">
        <w:rPr>
          <w:rFonts w:ascii="Calibri" w:hAnsi="Calibri"/>
          <w:i w:val="0"/>
          <w:sz w:val="24"/>
          <w:szCs w:val="24"/>
        </w:rPr>
        <w:t>Conducting legal research in relation to international criminal justice issues in a range of countries;</w:t>
      </w:r>
    </w:p>
    <w:p w:rsidR="00200B0B" w:rsidRPr="00351296" w:rsidRDefault="00200B0B" w:rsidP="004C0E76">
      <w:pPr>
        <w:pStyle w:val="BodyText3"/>
        <w:numPr>
          <w:ilvl w:val="0"/>
          <w:numId w:val="10"/>
        </w:numPr>
        <w:rPr>
          <w:rFonts w:ascii="Calibri" w:hAnsi="Calibri"/>
          <w:i w:val="0"/>
          <w:sz w:val="24"/>
          <w:szCs w:val="24"/>
        </w:rPr>
      </w:pPr>
      <w:r w:rsidRPr="00351296">
        <w:rPr>
          <w:rFonts w:ascii="Calibri" w:hAnsi="Calibri"/>
          <w:i w:val="0"/>
          <w:sz w:val="24"/>
          <w:szCs w:val="24"/>
        </w:rPr>
        <w:t>Advocating and lobbying for HRW’s views with state representatives, at the UN , through news media outlets and with other NGOs;</w:t>
      </w:r>
    </w:p>
    <w:p w:rsidR="00200B0B" w:rsidRPr="00351296" w:rsidRDefault="00200B0B" w:rsidP="004C0E76">
      <w:pPr>
        <w:pStyle w:val="BodyText3"/>
        <w:numPr>
          <w:ilvl w:val="0"/>
          <w:numId w:val="10"/>
        </w:numPr>
        <w:rPr>
          <w:rFonts w:ascii="Calibri" w:hAnsi="Calibri"/>
          <w:i w:val="0"/>
          <w:sz w:val="24"/>
          <w:szCs w:val="24"/>
        </w:rPr>
      </w:pPr>
      <w:r w:rsidRPr="00351296">
        <w:rPr>
          <w:rFonts w:ascii="Calibri" w:hAnsi="Calibri"/>
          <w:i w:val="0"/>
          <w:sz w:val="24"/>
          <w:szCs w:val="24"/>
        </w:rPr>
        <w:t>Drafting reports, memos and correspondence;</w:t>
      </w:r>
    </w:p>
    <w:p w:rsidR="00200B0B" w:rsidRPr="00351296" w:rsidRDefault="00200B0B" w:rsidP="004C0E76">
      <w:pPr>
        <w:pStyle w:val="BodyText3"/>
        <w:numPr>
          <w:ilvl w:val="0"/>
          <w:numId w:val="10"/>
        </w:numPr>
        <w:rPr>
          <w:rFonts w:ascii="Calibri" w:hAnsi="Calibri"/>
          <w:i w:val="0"/>
          <w:sz w:val="24"/>
          <w:szCs w:val="24"/>
        </w:rPr>
      </w:pPr>
      <w:r w:rsidRPr="00351296">
        <w:rPr>
          <w:rFonts w:ascii="Calibri" w:hAnsi="Calibri"/>
          <w:i w:val="0"/>
          <w:sz w:val="24"/>
          <w:szCs w:val="24"/>
        </w:rPr>
        <w:t>Media monitoring.</w:t>
      </w:r>
    </w:p>
    <w:p w:rsidR="00200B0B" w:rsidRPr="00351296" w:rsidRDefault="00200B0B" w:rsidP="00200B0B">
      <w:pPr>
        <w:pStyle w:val="Style1"/>
      </w:pPr>
    </w:p>
    <w:p w:rsidR="00200B0B" w:rsidRPr="00351296" w:rsidRDefault="00200B0B" w:rsidP="00200B0B">
      <w:pPr>
        <w:pStyle w:val="Style1"/>
        <w:keepNext/>
        <w:rPr>
          <w:bCs/>
          <w:i/>
          <w:iCs/>
        </w:rPr>
      </w:pPr>
      <w:r w:rsidRPr="00351296">
        <w:rPr>
          <w:bCs/>
          <w:i/>
          <w:iCs/>
        </w:rPr>
        <w:t xml:space="preserve">Former Interns: </w:t>
      </w:r>
    </w:p>
    <w:p w:rsidR="003B0359" w:rsidRPr="00351296" w:rsidRDefault="003B0359" w:rsidP="003B0359">
      <w:pPr>
        <w:pStyle w:val="Style1"/>
      </w:pPr>
      <w:r w:rsidRPr="00351296">
        <w:t>Janina Fogels (2003)</w:t>
      </w:r>
      <w:r w:rsidR="00B22048">
        <w:t xml:space="preserve"> </w:t>
      </w:r>
    </w:p>
    <w:p w:rsidR="003B0359" w:rsidRPr="00351296" w:rsidRDefault="003B0359" w:rsidP="003B0359">
      <w:pPr>
        <w:pStyle w:val="Style1"/>
      </w:pPr>
      <w:r w:rsidRPr="00351296">
        <w:t>Collin Smith (2004)</w:t>
      </w:r>
      <w:r w:rsidR="00B22048">
        <w:t xml:space="preserve"> </w:t>
      </w:r>
    </w:p>
    <w:p w:rsidR="003B0359" w:rsidRPr="00351296" w:rsidRDefault="003B0359" w:rsidP="003B0359">
      <w:pPr>
        <w:pStyle w:val="Style1"/>
      </w:pPr>
      <w:r w:rsidRPr="00351296">
        <w:t>Geneviève Painter (2005)</w:t>
      </w:r>
      <w:r w:rsidR="00B22048">
        <w:t xml:space="preserve"> </w:t>
      </w:r>
    </w:p>
    <w:p w:rsidR="003B0359" w:rsidRPr="00351296" w:rsidRDefault="003B0359" w:rsidP="003B0359">
      <w:pPr>
        <w:pStyle w:val="Style1"/>
      </w:pPr>
      <w:r w:rsidRPr="00351296">
        <w:t xml:space="preserve">Hugh Sandler (2006) </w:t>
      </w:r>
      <w:r w:rsidR="00B22048">
        <w:t xml:space="preserve"> </w:t>
      </w:r>
    </w:p>
    <w:p w:rsidR="003B0359" w:rsidRPr="00351296" w:rsidRDefault="003B0359" w:rsidP="003B0359">
      <w:pPr>
        <w:pStyle w:val="Style1"/>
      </w:pPr>
      <w:r w:rsidRPr="00351296">
        <w:t>Balkees Jarrah (2007)</w:t>
      </w:r>
      <w:r w:rsidR="00B22048">
        <w:t xml:space="preserve"> </w:t>
      </w:r>
    </w:p>
    <w:p w:rsidR="00B22048" w:rsidRDefault="00B22048" w:rsidP="003B0359">
      <w:pPr>
        <w:pStyle w:val="Style1"/>
      </w:pPr>
      <w:r>
        <w:t>Jake Hirsch-Allen (2008)</w:t>
      </w:r>
    </w:p>
    <w:p w:rsidR="003B0359" w:rsidRPr="00B22048" w:rsidRDefault="003B0359" w:rsidP="003B0359">
      <w:pPr>
        <w:pStyle w:val="Style1"/>
        <w:rPr>
          <w:lang w:val="fr-CA"/>
        </w:rPr>
      </w:pPr>
      <w:r w:rsidRPr="00B22048">
        <w:rPr>
          <w:lang w:val="fr-CA"/>
        </w:rPr>
        <w:t xml:space="preserve">Stavroula Papadopoulos (2009) </w:t>
      </w:r>
      <w:r w:rsidR="00B22048">
        <w:rPr>
          <w:lang w:val="fr-CA"/>
        </w:rPr>
        <w:t xml:space="preserve"> </w:t>
      </w:r>
    </w:p>
    <w:p w:rsidR="00200B0B" w:rsidRPr="0072459F" w:rsidRDefault="00200B0B" w:rsidP="00200B0B">
      <w:pPr>
        <w:pStyle w:val="Style1"/>
        <w:rPr>
          <w:lang w:val="fr-CA"/>
        </w:rPr>
      </w:pPr>
      <w:r w:rsidRPr="00351296">
        <w:rPr>
          <w:lang w:val="fr-CA"/>
        </w:rPr>
        <w:t>Emilie Conway (2011) : emilie.conway@mail.mcgill.ca</w:t>
      </w:r>
    </w:p>
    <w:p w:rsidR="00200B0B" w:rsidRDefault="00200B0B" w:rsidP="00200B0B">
      <w:pPr>
        <w:pStyle w:val="Style1"/>
      </w:pPr>
      <w:r w:rsidRPr="00351296">
        <w:t>Will Colish (2012): william.colish@mail.mcgill.ca</w:t>
      </w:r>
    </w:p>
    <w:p w:rsidR="00200B0B" w:rsidRDefault="00200B0B" w:rsidP="00200B0B">
      <w:pPr>
        <w:pStyle w:val="Style1"/>
      </w:pPr>
      <w:r w:rsidRPr="0072459F">
        <w:t xml:space="preserve">Marika Tremblay (2013): </w:t>
      </w:r>
      <w:r w:rsidR="00697F64" w:rsidRPr="003B0359">
        <w:t>marika.tremblay@mail.mcgill.ca</w:t>
      </w:r>
    </w:p>
    <w:p w:rsidR="00697F64" w:rsidRPr="0072459F" w:rsidRDefault="00697F64" w:rsidP="00200B0B">
      <w:pPr>
        <w:pStyle w:val="Style1"/>
      </w:pPr>
      <w:r>
        <w:t xml:space="preserve">Amanda </w:t>
      </w:r>
      <w:r>
        <w:rPr>
          <w:rStyle w:val="rwrro"/>
        </w:rPr>
        <w:t>Ghahremani (2014): amanda.ghahremani@mail.mcgill.ca</w:t>
      </w:r>
    </w:p>
    <w:p w:rsidR="00200B0B" w:rsidRPr="0072459F" w:rsidRDefault="00200B0B" w:rsidP="00200B0B">
      <w:pPr>
        <w:pStyle w:val="Style1"/>
      </w:pPr>
    </w:p>
    <w:p w:rsidR="00200B0B" w:rsidRPr="0072459F" w:rsidRDefault="00200B0B" w:rsidP="00200B0B">
      <w:pPr>
        <w:pStyle w:val="Style2"/>
        <w:rPr>
          <w:i/>
          <w:iCs/>
          <w:sz w:val="20"/>
          <w:szCs w:val="20"/>
        </w:rPr>
      </w:pPr>
      <w:bookmarkStart w:id="23" w:name="_Toc13046910"/>
    </w:p>
    <w:p w:rsidR="00200B0B" w:rsidRPr="00351296" w:rsidRDefault="00B22048" w:rsidP="00200B0B">
      <w:pPr>
        <w:pStyle w:val="Style2"/>
      </w:pPr>
      <w:r>
        <w:t xml:space="preserve">6. </w:t>
      </w:r>
      <w:r w:rsidR="00200B0B" w:rsidRPr="00351296">
        <w:t>Ateneo Centre for Human Rights, Manila, the Philippines</w:t>
      </w:r>
    </w:p>
    <w:p w:rsidR="00200B0B" w:rsidRPr="00351296" w:rsidRDefault="00653F00" w:rsidP="00200B0B">
      <w:pPr>
        <w:pStyle w:val="Style1"/>
        <w:spacing w:after="120"/>
      </w:pPr>
      <w:hyperlink r:id="rId37" w:history="1">
        <w:r w:rsidR="00200B0B" w:rsidRPr="00351296">
          <w:rPr>
            <w:rStyle w:val="Hyperlink"/>
          </w:rPr>
          <w:t>http://www.ateneolaw.ateneo.edu/index.php?p=47</w:t>
        </w:r>
      </w:hyperlink>
      <w:r w:rsidR="00200B0B" w:rsidRPr="00351296">
        <w:t xml:space="preserve"> </w:t>
      </w:r>
    </w:p>
    <w:p w:rsidR="00200B0B" w:rsidRPr="00351296" w:rsidRDefault="00200B0B" w:rsidP="00200B0B">
      <w:pPr>
        <w:pStyle w:val="Style1"/>
      </w:pPr>
      <w:r w:rsidRPr="00351296">
        <w:t xml:space="preserve">Ateneo de Manila Law School houses the Ateneo Human Rights Center (AHRC) which was established in October 1986 as among the first university-based institutions for the protection and promotion of human rights in the Philippines. The AHRC seeks to realize its mandate </w:t>
      </w:r>
      <w:r w:rsidRPr="00351296">
        <w:lastRenderedPageBreak/>
        <w:t>through programs focused on the continuing formulation of human rights lawyers and advocates, the monitoring of the human rights situation in the Philippines and abroad, research, education, publications, and legal assistance to victims of human rights violations.</w:t>
      </w:r>
    </w:p>
    <w:p w:rsidR="00200B0B" w:rsidRPr="0072459F" w:rsidRDefault="00200B0B" w:rsidP="00200B0B">
      <w:pPr>
        <w:pStyle w:val="Style1"/>
      </w:pPr>
    </w:p>
    <w:p w:rsidR="00200B0B" w:rsidRPr="00351296" w:rsidRDefault="00200B0B" w:rsidP="00200B0B">
      <w:pPr>
        <w:jc w:val="both"/>
        <w:rPr>
          <w:rFonts w:ascii="Calibri" w:hAnsi="Calibri"/>
        </w:rPr>
      </w:pPr>
      <w:r w:rsidRPr="00351296">
        <w:rPr>
          <w:rFonts w:ascii="Calibri" w:hAnsi="Calibri"/>
        </w:rPr>
        <w:t>Type of work done by previous interns includes:</w:t>
      </w:r>
    </w:p>
    <w:p w:rsidR="00200B0B" w:rsidRPr="00351296" w:rsidRDefault="00200B0B" w:rsidP="004C0E76">
      <w:pPr>
        <w:pStyle w:val="Style1"/>
        <w:numPr>
          <w:ilvl w:val="0"/>
          <w:numId w:val="11"/>
        </w:numPr>
        <w:tabs>
          <w:tab w:val="clear" w:pos="873"/>
          <w:tab w:val="num" w:pos="709"/>
        </w:tabs>
        <w:ind w:left="709"/>
      </w:pPr>
      <w:r w:rsidRPr="00351296">
        <w:t>Analysing international involvements of the member States of the ASEAN et on the domestic legislation with regards to migrant workers’ rights and producing a report with recommendations</w:t>
      </w:r>
    </w:p>
    <w:p w:rsidR="00200B0B" w:rsidRPr="00351296" w:rsidRDefault="00200B0B" w:rsidP="004C0E76">
      <w:pPr>
        <w:pStyle w:val="Style1"/>
        <w:numPr>
          <w:ilvl w:val="0"/>
          <w:numId w:val="11"/>
        </w:numPr>
        <w:tabs>
          <w:tab w:val="clear" w:pos="873"/>
          <w:tab w:val="num" w:pos="709"/>
        </w:tabs>
        <w:ind w:left="709"/>
      </w:pPr>
      <w:r w:rsidRPr="00351296">
        <w:t xml:space="preserve">Drafting et revising educational and promotional documents relating to future protection mechanisms of human rights en South-East Asia </w:t>
      </w:r>
    </w:p>
    <w:p w:rsidR="00200B0B" w:rsidRPr="00351296" w:rsidRDefault="00200B0B" w:rsidP="004C0E76">
      <w:pPr>
        <w:pStyle w:val="Style1"/>
        <w:numPr>
          <w:ilvl w:val="0"/>
          <w:numId w:val="11"/>
        </w:numPr>
        <w:tabs>
          <w:tab w:val="clear" w:pos="873"/>
          <w:tab w:val="num" w:pos="709"/>
        </w:tabs>
        <w:ind w:left="709"/>
      </w:pPr>
      <w:r w:rsidRPr="00351296">
        <w:t>Participating in producing a training handbook on women’s rights;</w:t>
      </w:r>
    </w:p>
    <w:p w:rsidR="00200B0B" w:rsidRPr="00351296" w:rsidRDefault="00200B0B" w:rsidP="004C0E76">
      <w:pPr>
        <w:pStyle w:val="Style1"/>
        <w:numPr>
          <w:ilvl w:val="0"/>
          <w:numId w:val="11"/>
        </w:numPr>
        <w:tabs>
          <w:tab w:val="clear" w:pos="873"/>
          <w:tab w:val="num" w:pos="709"/>
        </w:tabs>
        <w:ind w:left="709"/>
      </w:pPr>
      <w:r w:rsidRPr="00351296">
        <w:t>Providing assistance in the teaching of certain courses (i.e. children rights in the Philippines)</w:t>
      </w:r>
    </w:p>
    <w:p w:rsidR="00200B0B" w:rsidRPr="00351296" w:rsidRDefault="00200B0B" w:rsidP="004C0E76">
      <w:pPr>
        <w:pStyle w:val="Style1"/>
        <w:numPr>
          <w:ilvl w:val="0"/>
          <w:numId w:val="11"/>
        </w:numPr>
        <w:tabs>
          <w:tab w:val="clear" w:pos="873"/>
          <w:tab w:val="num" w:pos="709"/>
        </w:tabs>
        <w:ind w:left="709"/>
      </w:pPr>
      <w:r w:rsidRPr="00351296">
        <w:t xml:space="preserve">Organizing social and cultural activities </w:t>
      </w:r>
    </w:p>
    <w:p w:rsidR="00200B0B" w:rsidRPr="00351296" w:rsidRDefault="00200B0B" w:rsidP="00200B0B">
      <w:pPr>
        <w:pStyle w:val="Style1"/>
        <w:ind w:left="709"/>
        <w:rPr>
          <w:lang w:val="fr-CA"/>
        </w:rPr>
      </w:pPr>
    </w:p>
    <w:p w:rsidR="00200B0B" w:rsidRPr="00351296" w:rsidRDefault="00200B0B" w:rsidP="00200B0B">
      <w:pPr>
        <w:pStyle w:val="Style1"/>
        <w:rPr>
          <w:i/>
          <w:lang w:val="en-US"/>
        </w:rPr>
      </w:pPr>
      <w:r w:rsidRPr="00351296">
        <w:rPr>
          <w:i/>
          <w:lang w:val="en-US"/>
        </w:rPr>
        <w:t>Former Interns:</w:t>
      </w:r>
    </w:p>
    <w:p w:rsidR="003B0359" w:rsidRPr="00351296" w:rsidRDefault="003B0359" w:rsidP="003B0359">
      <w:pPr>
        <w:pStyle w:val="Style1"/>
        <w:rPr>
          <w:lang w:val="en-US"/>
        </w:rPr>
      </w:pPr>
      <w:r w:rsidRPr="00351296">
        <w:rPr>
          <w:lang w:val="en-US"/>
        </w:rPr>
        <w:t xml:space="preserve">Seth Earn (2007) </w:t>
      </w:r>
      <w:r w:rsidR="00B22048">
        <w:rPr>
          <w:lang w:val="en-US"/>
        </w:rPr>
        <w:t xml:space="preserve"> </w:t>
      </w:r>
    </w:p>
    <w:p w:rsidR="003B0359" w:rsidRPr="00351296" w:rsidRDefault="003B0359" w:rsidP="003B0359">
      <w:pPr>
        <w:pStyle w:val="Style1"/>
        <w:rPr>
          <w:lang w:val="fr-CA"/>
        </w:rPr>
      </w:pPr>
      <w:r w:rsidRPr="00351296">
        <w:rPr>
          <w:lang w:val="fr-CA"/>
        </w:rPr>
        <w:t xml:space="preserve">Guillaume Bigaouette (2008) </w:t>
      </w:r>
      <w:r w:rsidR="00B22048">
        <w:t xml:space="preserve"> </w:t>
      </w:r>
    </w:p>
    <w:p w:rsidR="003B0359" w:rsidRPr="00351296" w:rsidRDefault="003B0359" w:rsidP="003B0359">
      <w:pPr>
        <w:pStyle w:val="Style1"/>
        <w:rPr>
          <w:lang w:val="en-US"/>
        </w:rPr>
      </w:pPr>
      <w:r w:rsidRPr="00351296">
        <w:rPr>
          <w:lang w:val="en-US"/>
        </w:rPr>
        <w:t xml:space="preserve">Mae Jane Nam (2009) </w:t>
      </w:r>
    </w:p>
    <w:p w:rsidR="003B0359" w:rsidRDefault="003B0359" w:rsidP="00200B0B">
      <w:pPr>
        <w:pStyle w:val="Style1"/>
        <w:rPr>
          <w:lang w:val="en-US"/>
        </w:rPr>
      </w:pPr>
      <w:r w:rsidRPr="00351296">
        <w:rPr>
          <w:lang w:val="en-US"/>
        </w:rPr>
        <w:t xml:space="preserve">Christopher Maughan (2010) </w:t>
      </w:r>
    </w:p>
    <w:p w:rsidR="00200B0B" w:rsidRPr="00351296" w:rsidRDefault="00200B0B" w:rsidP="00200B0B">
      <w:pPr>
        <w:pStyle w:val="Style1"/>
        <w:rPr>
          <w:lang w:val="en-US"/>
        </w:rPr>
      </w:pPr>
      <w:r w:rsidRPr="00351296">
        <w:rPr>
          <w:lang w:val="en-US"/>
        </w:rPr>
        <w:t>Luke Brown (2011): luke.brown@mail.mcgill.ca</w:t>
      </w:r>
    </w:p>
    <w:p w:rsidR="00200B0B" w:rsidRPr="0072459F" w:rsidRDefault="00200B0B" w:rsidP="00200B0B">
      <w:pPr>
        <w:pStyle w:val="Style1"/>
        <w:rPr>
          <w:lang w:val="fr-CA"/>
        </w:rPr>
      </w:pPr>
      <w:r w:rsidRPr="0072459F">
        <w:rPr>
          <w:lang w:val="fr-CA"/>
        </w:rPr>
        <w:t>Melissa Austen (2012): melissa.austen@mail.mcgill.ca</w:t>
      </w:r>
    </w:p>
    <w:p w:rsidR="00200B0B" w:rsidRPr="0072459F" w:rsidRDefault="00200B0B" w:rsidP="00200B0B">
      <w:pPr>
        <w:pStyle w:val="Style1"/>
        <w:rPr>
          <w:lang w:val="fr-CA"/>
        </w:rPr>
      </w:pPr>
      <w:r w:rsidRPr="0072459F">
        <w:rPr>
          <w:lang w:val="fr-CA"/>
        </w:rPr>
        <w:t>Lia Bellefontaine (2013): lia.bellefontaine@mail.mcgill.ca</w:t>
      </w:r>
    </w:p>
    <w:bookmarkEnd w:id="23"/>
    <w:p w:rsidR="00200B0B" w:rsidRPr="00697F64" w:rsidRDefault="00697F64" w:rsidP="00200B0B">
      <w:pPr>
        <w:pStyle w:val="Style2"/>
        <w:rPr>
          <w:b w:val="0"/>
          <w:lang w:val="fr-CA"/>
        </w:rPr>
      </w:pPr>
      <w:r w:rsidRPr="00697F64">
        <w:rPr>
          <w:b w:val="0"/>
          <w:lang w:val="fr-CA"/>
        </w:rPr>
        <w:t>Katie Spillane (2014) : katica.spillane@mail.mcgill.ca</w:t>
      </w:r>
    </w:p>
    <w:p w:rsidR="00200B0B" w:rsidRPr="0072459F" w:rsidRDefault="00200B0B" w:rsidP="00200B0B">
      <w:pPr>
        <w:pStyle w:val="Style2"/>
        <w:rPr>
          <w:lang w:val="fr-CA"/>
        </w:rPr>
      </w:pPr>
    </w:p>
    <w:p w:rsidR="00200B0B" w:rsidRPr="00351296" w:rsidRDefault="00B37DE1" w:rsidP="00200B0B">
      <w:pPr>
        <w:pStyle w:val="Style2"/>
        <w:rPr>
          <w:rFonts w:cs="Courier New"/>
          <w:szCs w:val="20"/>
          <w:lang w:val="en-US"/>
        </w:rPr>
      </w:pPr>
      <w:r>
        <w:rPr>
          <w:rFonts w:cs="Courier New"/>
          <w:szCs w:val="20"/>
          <w:lang w:val="en-US"/>
        </w:rPr>
        <w:t>7</w:t>
      </w:r>
      <w:r w:rsidR="0059048D">
        <w:rPr>
          <w:rFonts w:cs="Courier New"/>
          <w:szCs w:val="20"/>
          <w:lang w:val="en-US"/>
        </w:rPr>
        <w:t xml:space="preserve">. </w:t>
      </w:r>
      <w:r w:rsidR="00200B0B" w:rsidRPr="00351296">
        <w:rPr>
          <w:rFonts w:cs="Courier New"/>
          <w:szCs w:val="20"/>
          <w:lang w:val="en-US"/>
        </w:rPr>
        <w:t>Maliiganik Tukisiiniakvik Legal Services, Iqaluit, Nunavut</w:t>
      </w:r>
    </w:p>
    <w:p w:rsidR="00200B0B" w:rsidRPr="00351296" w:rsidRDefault="00200B0B" w:rsidP="00200B0B">
      <w:pPr>
        <w:contextualSpacing/>
        <w:rPr>
          <w:rFonts w:ascii="Calibri" w:hAnsi="Calibri"/>
        </w:rPr>
      </w:pPr>
      <w:r w:rsidRPr="00351296">
        <w:rPr>
          <w:rFonts w:ascii="Calibri" w:hAnsi="Calibri"/>
        </w:rPr>
        <w:t>Maliiganik Tukisiiniakvik Legal Services is the legal aid office that serves the Baffin region of Nunavut. The lawyers work in criminal, family, poverty and civil law. The largest section is the criminal law section. The courtworkers working in Iqaluit and in communities throughout the territory do substantive legal work by representing clients in Justice of the Peace Court.</w:t>
      </w:r>
    </w:p>
    <w:p w:rsidR="00200B0B" w:rsidRPr="00351296" w:rsidRDefault="00200B0B" w:rsidP="00200B0B">
      <w:pPr>
        <w:jc w:val="both"/>
        <w:rPr>
          <w:rFonts w:ascii="Calibri" w:hAnsi="Calibri"/>
        </w:rPr>
      </w:pPr>
    </w:p>
    <w:p w:rsidR="00200B0B" w:rsidRPr="00351296" w:rsidRDefault="00200B0B" w:rsidP="00200B0B">
      <w:pPr>
        <w:jc w:val="both"/>
        <w:rPr>
          <w:rFonts w:ascii="Calibri" w:hAnsi="Calibri"/>
        </w:rPr>
      </w:pPr>
      <w:r w:rsidRPr="00351296">
        <w:rPr>
          <w:rFonts w:ascii="Calibri" w:hAnsi="Calibri"/>
        </w:rPr>
        <w:t>Type of work done by previous interns includes:</w:t>
      </w:r>
    </w:p>
    <w:p w:rsidR="00200B0B" w:rsidRPr="004C0E76" w:rsidRDefault="00200B0B" w:rsidP="004C0E76">
      <w:pPr>
        <w:numPr>
          <w:ilvl w:val="0"/>
          <w:numId w:val="14"/>
        </w:numPr>
        <w:contextualSpacing/>
        <w:rPr>
          <w:rFonts w:ascii="Calibri" w:hAnsi="Calibri"/>
        </w:rPr>
      </w:pPr>
      <w:r w:rsidRPr="004C0E76">
        <w:rPr>
          <w:rFonts w:ascii="Calibri" w:hAnsi="Calibri"/>
        </w:rPr>
        <w:t>Conducting bail hearings at the Justice of the Peace Court;</w:t>
      </w:r>
    </w:p>
    <w:p w:rsidR="00200B0B" w:rsidRPr="004C0E76" w:rsidRDefault="00200B0B" w:rsidP="004C0E76">
      <w:pPr>
        <w:numPr>
          <w:ilvl w:val="0"/>
          <w:numId w:val="14"/>
        </w:numPr>
        <w:contextualSpacing/>
        <w:rPr>
          <w:rFonts w:ascii="Calibri" w:hAnsi="Calibri"/>
        </w:rPr>
      </w:pPr>
      <w:r w:rsidRPr="004C0E76">
        <w:rPr>
          <w:rFonts w:ascii="Calibri" w:hAnsi="Calibri"/>
        </w:rPr>
        <w:t>Meeting with clients daily and representing them in the Justice of the Peace Court (JP Court);</w:t>
      </w:r>
    </w:p>
    <w:p w:rsidR="00200B0B" w:rsidRPr="004C0E76" w:rsidRDefault="00200B0B" w:rsidP="004C0E76">
      <w:pPr>
        <w:numPr>
          <w:ilvl w:val="0"/>
          <w:numId w:val="14"/>
        </w:numPr>
        <w:contextualSpacing/>
        <w:rPr>
          <w:rFonts w:ascii="Calibri" w:hAnsi="Calibri"/>
        </w:rPr>
      </w:pPr>
      <w:r w:rsidRPr="004C0E76">
        <w:rPr>
          <w:rFonts w:ascii="Calibri" w:hAnsi="Calibri"/>
        </w:rPr>
        <w:t>Leading research projects for lawyers in the office;</w:t>
      </w:r>
    </w:p>
    <w:p w:rsidR="00200B0B" w:rsidRPr="004C0E76" w:rsidRDefault="00200B0B" w:rsidP="004C0E76">
      <w:pPr>
        <w:numPr>
          <w:ilvl w:val="0"/>
          <w:numId w:val="14"/>
        </w:numPr>
        <w:contextualSpacing/>
        <w:rPr>
          <w:rFonts w:ascii="Calibri" w:hAnsi="Calibri"/>
        </w:rPr>
      </w:pPr>
      <w:r w:rsidRPr="004C0E76">
        <w:rPr>
          <w:rFonts w:ascii="Calibri" w:hAnsi="Calibri"/>
        </w:rPr>
        <w:t>Background research for several Charter applications and ultimately drafting the Charter applications;</w:t>
      </w:r>
    </w:p>
    <w:p w:rsidR="00200B0B" w:rsidRPr="004C0E76" w:rsidRDefault="00200B0B" w:rsidP="004C0E76">
      <w:pPr>
        <w:numPr>
          <w:ilvl w:val="0"/>
          <w:numId w:val="14"/>
        </w:numPr>
        <w:contextualSpacing/>
        <w:rPr>
          <w:rFonts w:ascii="Calibri" w:hAnsi="Calibri"/>
        </w:rPr>
      </w:pPr>
      <w:r w:rsidRPr="004C0E76">
        <w:rPr>
          <w:rFonts w:ascii="Calibri" w:hAnsi="Calibri"/>
        </w:rPr>
        <w:t>Contacting clients by phone or by going to speak with them at the Royal Canadian Mounted Police Department (RCMP) Detachment, and preparing a plan of release with the client;</w:t>
      </w:r>
    </w:p>
    <w:p w:rsidR="00200B0B" w:rsidRPr="004C0E76" w:rsidRDefault="00200B0B" w:rsidP="004C0E76">
      <w:pPr>
        <w:numPr>
          <w:ilvl w:val="0"/>
          <w:numId w:val="14"/>
        </w:numPr>
        <w:contextualSpacing/>
        <w:rPr>
          <w:rFonts w:ascii="Calibri" w:hAnsi="Calibri"/>
        </w:rPr>
      </w:pPr>
      <w:r w:rsidRPr="004C0E76">
        <w:rPr>
          <w:rFonts w:ascii="Calibri" w:hAnsi="Calibri" w:cs="Arial"/>
        </w:rPr>
        <w:t>Attending a hearing: of the Truth and Reconciliation Commission in Iqaluit.</w:t>
      </w:r>
    </w:p>
    <w:p w:rsidR="00200B0B" w:rsidRPr="00351296" w:rsidRDefault="00200B0B" w:rsidP="00200B0B">
      <w:pPr>
        <w:pStyle w:val="Style1"/>
        <w:rPr>
          <w:i/>
        </w:rPr>
      </w:pPr>
    </w:p>
    <w:p w:rsidR="00200B0B" w:rsidRPr="00351296" w:rsidRDefault="00200B0B" w:rsidP="00200B0B">
      <w:pPr>
        <w:pStyle w:val="Style1"/>
        <w:rPr>
          <w:i/>
        </w:rPr>
      </w:pPr>
      <w:r w:rsidRPr="00351296">
        <w:rPr>
          <w:i/>
        </w:rPr>
        <w:lastRenderedPageBreak/>
        <w:t>Former interns:</w:t>
      </w:r>
    </w:p>
    <w:p w:rsidR="00200B0B" w:rsidRPr="00351296" w:rsidRDefault="00200B0B" w:rsidP="00200B0B">
      <w:pPr>
        <w:pStyle w:val="Style1"/>
        <w:rPr>
          <w:lang w:val="en-US"/>
        </w:rPr>
      </w:pPr>
      <w:r w:rsidRPr="00351296">
        <w:rPr>
          <w:lang w:val="en-US"/>
        </w:rPr>
        <w:t xml:space="preserve">Chiara Fish (2010) </w:t>
      </w:r>
      <w:r w:rsidR="0059048D">
        <w:rPr>
          <w:lang w:val="en-US"/>
        </w:rPr>
        <w:t xml:space="preserve"> </w:t>
      </w:r>
    </w:p>
    <w:p w:rsidR="00200B0B" w:rsidRPr="0072459F" w:rsidRDefault="00200B0B" w:rsidP="00200B0B">
      <w:pPr>
        <w:pStyle w:val="Style1"/>
      </w:pPr>
      <w:r w:rsidRPr="0072459F">
        <w:t>Joannie Jacob (2011): joannie.jacob@mail.mcgill.ca</w:t>
      </w:r>
    </w:p>
    <w:p w:rsidR="00200B0B" w:rsidRPr="00212EF0" w:rsidRDefault="00200B0B" w:rsidP="00200B0B">
      <w:pPr>
        <w:pStyle w:val="Style1"/>
      </w:pPr>
      <w:r w:rsidRPr="00212EF0">
        <w:t>Chris Durrant (2012) : christopher.durrant@mail.mcgill.ca</w:t>
      </w:r>
    </w:p>
    <w:p w:rsidR="00200B0B" w:rsidRDefault="00200B0B" w:rsidP="00200B0B">
      <w:pPr>
        <w:pStyle w:val="Style1"/>
      </w:pPr>
      <w:r w:rsidRPr="0072459F">
        <w:t xml:space="preserve">David Nugent (2013) : </w:t>
      </w:r>
      <w:r w:rsidR="00697F64" w:rsidRPr="003B0359">
        <w:t>david.lefortnugent@mail.mcgill.ca</w:t>
      </w:r>
    </w:p>
    <w:p w:rsidR="00697F64" w:rsidRPr="0072459F" w:rsidRDefault="00697F64" w:rsidP="00200B0B">
      <w:pPr>
        <w:pStyle w:val="Style1"/>
      </w:pPr>
      <w:r>
        <w:t>Martha Chertkow (2014): martha.chertkow@mail.mcgill.ca</w:t>
      </w:r>
    </w:p>
    <w:p w:rsidR="00200B0B" w:rsidRPr="0072459F" w:rsidRDefault="00200B0B" w:rsidP="00200B0B">
      <w:pPr>
        <w:pStyle w:val="Style2"/>
      </w:pPr>
    </w:p>
    <w:p w:rsidR="0024419E" w:rsidRDefault="0024419E" w:rsidP="00200B0B">
      <w:pPr>
        <w:pStyle w:val="Style2"/>
      </w:pPr>
    </w:p>
    <w:p w:rsidR="00200B0B" w:rsidRPr="0072459F" w:rsidRDefault="0059048D" w:rsidP="00200B0B">
      <w:pPr>
        <w:pStyle w:val="Style2"/>
      </w:pPr>
      <w:r>
        <w:t xml:space="preserve">8. </w:t>
      </w:r>
      <w:r w:rsidR="00697F64">
        <w:t>The Equality Effect (Kenya and Malawi)</w:t>
      </w:r>
    </w:p>
    <w:p w:rsidR="00200B0B" w:rsidRPr="0072459F" w:rsidRDefault="00653F00" w:rsidP="00200B0B">
      <w:pPr>
        <w:pStyle w:val="Style1"/>
        <w:contextualSpacing/>
      </w:pPr>
      <w:hyperlink r:id="rId38" w:history="1">
        <w:r w:rsidR="00200B0B" w:rsidRPr="0072459F">
          <w:rPr>
            <w:rStyle w:val="Hyperlink"/>
          </w:rPr>
          <w:t>http://www.theequalityeffect.com/</w:t>
        </w:r>
      </w:hyperlink>
    </w:p>
    <w:p w:rsidR="00200B0B" w:rsidRPr="00351296" w:rsidRDefault="00200B0B" w:rsidP="00200B0B">
      <w:pPr>
        <w:pStyle w:val="Style1"/>
        <w:contextualSpacing/>
      </w:pPr>
    </w:p>
    <w:p w:rsidR="00200B0B" w:rsidRPr="00351296" w:rsidRDefault="00200B0B" w:rsidP="00200B0B">
      <w:pPr>
        <w:pStyle w:val="Style1"/>
        <w:contextualSpacing/>
      </w:pPr>
      <w:r w:rsidRPr="00351296">
        <w:t>The equality effect develops creative legal solutions to address the inequality of women and girls in Africa who are subject to some of the most appalling human rights abuses in the world today (the equality effect currently works in Ghana, Kenya and Malawi).  By using the law in imaginative and original ways, the equality effect achieves concrete change that can result in increased freedom from violence, improved health, and increased prosperity for women and girls. The equality effect, formerly known as the African and Canadian Women's Human Rights Project (ACWHRP), is an international network of human rights advocates (including grass roots community members, artists, musicians, film makers, health care workers, journalists, lawyers, teachers, students, judges and Parliamentarians) working together to improve the lives of women and girls by using existing human rights law to achieve concrete change, and the meaningful empowerment of women and girls.  We are human rights advocates, primarily but not exclusively from Canada, Ghana, Kenya and Malawi, that work collaboratively to learn from common experiences, to transform the sexist legal legacy inherited through the experience of colonialism, to achieve justice for women and girls.</w:t>
      </w:r>
    </w:p>
    <w:p w:rsidR="00200B0B" w:rsidRPr="00351296" w:rsidRDefault="00200B0B" w:rsidP="00200B0B">
      <w:pPr>
        <w:pStyle w:val="Style1"/>
        <w:contextualSpacing/>
      </w:pPr>
    </w:p>
    <w:p w:rsidR="00200B0B" w:rsidRPr="00351296" w:rsidRDefault="00200B0B" w:rsidP="00200B0B">
      <w:pPr>
        <w:pStyle w:val="Style1"/>
        <w:contextualSpacing/>
        <w:rPr>
          <w:i/>
        </w:rPr>
      </w:pPr>
      <w:r w:rsidRPr="00351296">
        <w:rPr>
          <w:i/>
        </w:rPr>
        <w:t>Former interns:</w:t>
      </w:r>
    </w:p>
    <w:p w:rsidR="00200B0B" w:rsidRPr="00351296" w:rsidRDefault="00200B0B" w:rsidP="00200B0B">
      <w:pPr>
        <w:pStyle w:val="Style1"/>
        <w:contextualSpacing/>
      </w:pPr>
      <w:r w:rsidRPr="00351296">
        <w:t>Sasha Hart (2011): sasha.hart@mail.mcgill.ca</w:t>
      </w:r>
    </w:p>
    <w:p w:rsidR="00200B0B" w:rsidRDefault="00200B0B" w:rsidP="00200B0B">
      <w:pPr>
        <w:pStyle w:val="Style1"/>
        <w:contextualSpacing/>
      </w:pPr>
      <w:r w:rsidRPr="00351296">
        <w:t xml:space="preserve">Shantha Priya Morley (2012): </w:t>
      </w:r>
      <w:r w:rsidRPr="00FC38AE">
        <w:t>shantha.morley@mail.mcgill.ca</w:t>
      </w:r>
    </w:p>
    <w:p w:rsidR="00200B0B" w:rsidRDefault="00200B0B" w:rsidP="00200B0B">
      <w:pPr>
        <w:pStyle w:val="Style1"/>
        <w:contextualSpacing/>
      </w:pPr>
      <w:r>
        <w:t xml:space="preserve">Silvia Neagu (2013): </w:t>
      </w:r>
      <w:r w:rsidR="00697F64" w:rsidRPr="003B0359">
        <w:t>silvia.neagu@mail.mcgill.ca</w:t>
      </w:r>
    </w:p>
    <w:p w:rsidR="00697F64" w:rsidRPr="00351296" w:rsidRDefault="00697F64" w:rsidP="00200B0B">
      <w:pPr>
        <w:pStyle w:val="Style1"/>
        <w:contextualSpacing/>
      </w:pPr>
      <w:r>
        <w:t>Annie O’Dell (2014): annie.odell@mail.mcgill.ca</w:t>
      </w:r>
    </w:p>
    <w:p w:rsidR="00200B0B" w:rsidRPr="00351296" w:rsidRDefault="00200B0B" w:rsidP="00200B0B">
      <w:pPr>
        <w:pStyle w:val="Style1"/>
        <w:contextualSpacing/>
        <w:rPr>
          <w:lang w:val="en-US"/>
        </w:rPr>
      </w:pPr>
    </w:p>
    <w:p w:rsidR="00200B0B" w:rsidRPr="0072459F" w:rsidRDefault="0059048D" w:rsidP="00200B0B">
      <w:pPr>
        <w:pStyle w:val="Style2"/>
      </w:pPr>
      <w:r>
        <w:t xml:space="preserve">9. </w:t>
      </w:r>
      <w:r w:rsidR="00200B0B" w:rsidRPr="0072459F">
        <w:t>Disability Rights International – Mexico City, Mexico</w:t>
      </w:r>
    </w:p>
    <w:p w:rsidR="00200B0B" w:rsidRPr="0072459F" w:rsidRDefault="00653F00" w:rsidP="00200B0B">
      <w:pPr>
        <w:pStyle w:val="Style1"/>
        <w:contextualSpacing/>
      </w:pPr>
      <w:hyperlink r:id="rId39" w:history="1">
        <w:r w:rsidR="00200B0B" w:rsidRPr="0072459F">
          <w:rPr>
            <w:rStyle w:val="Hyperlink"/>
          </w:rPr>
          <w:t>http://www.disabilityrightsintl.org/</w:t>
        </w:r>
      </w:hyperlink>
    </w:p>
    <w:p w:rsidR="0024419E" w:rsidRDefault="0024419E" w:rsidP="00200B0B">
      <w:pPr>
        <w:pStyle w:val="NormalWeb"/>
        <w:shd w:val="clear" w:color="auto" w:fill="FFFFFC"/>
        <w:spacing w:before="0" w:beforeAutospacing="0" w:after="0" w:afterAutospacing="0"/>
        <w:textAlignment w:val="baseline"/>
        <w:rPr>
          <w:rFonts w:ascii="Calibri" w:hAnsi="Calibri"/>
          <w:szCs w:val="22"/>
        </w:rPr>
      </w:pPr>
    </w:p>
    <w:p w:rsidR="00200B0B" w:rsidRPr="00351296" w:rsidRDefault="00200B0B" w:rsidP="00200B0B">
      <w:pPr>
        <w:pStyle w:val="NormalWeb"/>
        <w:shd w:val="clear" w:color="auto" w:fill="FFFFFC"/>
        <w:spacing w:before="0" w:beforeAutospacing="0" w:after="0" w:afterAutospacing="0"/>
        <w:textAlignment w:val="baseline"/>
        <w:rPr>
          <w:rFonts w:ascii="Calibri" w:hAnsi="Calibri"/>
          <w:szCs w:val="22"/>
        </w:rPr>
      </w:pPr>
      <w:r w:rsidRPr="00351296">
        <w:rPr>
          <w:rFonts w:ascii="Calibri" w:hAnsi="Calibri"/>
          <w:szCs w:val="22"/>
        </w:rPr>
        <w:t>Disability Rights International (DRI) is dedicated to promoting the human rights and full participation in society of people with disabilities worldwide. DRI documents human rights abuses, publishes reports on human rights enforcement, and promotes international oversight of the rights of people with mental disabilities.</w:t>
      </w:r>
    </w:p>
    <w:p w:rsidR="0024419E" w:rsidRDefault="0024419E" w:rsidP="00200B0B">
      <w:pPr>
        <w:pStyle w:val="NormalWeb"/>
        <w:shd w:val="clear" w:color="auto" w:fill="FFFFFC"/>
        <w:spacing w:before="0" w:beforeAutospacing="0" w:after="0" w:afterAutospacing="0"/>
        <w:textAlignment w:val="baseline"/>
        <w:rPr>
          <w:rFonts w:ascii="Calibri" w:hAnsi="Calibri"/>
          <w:szCs w:val="22"/>
        </w:rPr>
      </w:pPr>
    </w:p>
    <w:p w:rsidR="00200B0B" w:rsidRPr="00351296" w:rsidRDefault="00200B0B" w:rsidP="00200B0B">
      <w:pPr>
        <w:pStyle w:val="NormalWeb"/>
        <w:shd w:val="clear" w:color="auto" w:fill="FFFFFC"/>
        <w:spacing w:before="0" w:beforeAutospacing="0" w:after="0" w:afterAutospacing="0"/>
        <w:textAlignment w:val="baseline"/>
        <w:rPr>
          <w:rFonts w:ascii="Calibri" w:hAnsi="Calibri"/>
          <w:szCs w:val="22"/>
        </w:rPr>
      </w:pPr>
      <w:r w:rsidRPr="00351296">
        <w:rPr>
          <w:rFonts w:ascii="Calibri" w:hAnsi="Calibri"/>
          <w:szCs w:val="22"/>
        </w:rPr>
        <w:t xml:space="preserve">Drawing on the skills and experience of attorneys, mental health professionals, human rights advocates, people with mental disabilities and their family members, DRI trains and supports advocates seeking legal and service system reform and assists governments in developing laws </w:t>
      </w:r>
      <w:r w:rsidRPr="00351296">
        <w:rPr>
          <w:rFonts w:ascii="Calibri" w:hAnsi="Calibri"/>
          <w:szCs w:val="22"/>
        </w:rPr>
        <w:lastRenderedPageBreak/>
        <w:t>and policies to promote community integration and human rights enforcement for people with mental disabilities.</w:t>
      </w:r>
    </w:p>
    <w:p w:rsidR="0024419E" w:rsidRDefault="0024419E" w:rsidP="00200B0B">
      <w:pPr>
        <w:pStyle w:val="NormalWeb"/>
        <w:shd w:val="clear" w:color="auto" w:fill="FFFFFC"/>
        <w:spacing w:before="0" w:beforeAutospacing="0" w:after="0" w:afterAutospacing="0"/>
        <w:textAlignment w:val="baseline"/>
        <w:rPr>
          <w:rFonts w:ascii="Calibri" w:hAnsi="Calibri"/>
          <w:szCs w:val="22"/>
        </w:rPr>
      </w:pPr>
    </w:p>
    <w:p w:rsidR="00200B0B" w:rsidRPr="00351296" w:rsidRDefault="00200B0B" w:rsidP="00200B0B">
      <w:pPr>
        <w:pStyle w:val="NormalWeb"/>
        <w:shd w:val="clear" w:color="auto" w:fill="FFFFFC"/>
        <w:spacing w:before="0" w:beforeAutospacing="0" w:after="0" w:afterAutospacing="0"/>
        <w:textAlignment w:val="baseline"/>
        <w:rPr>
          <w:rFonts w:ascii="Calibri" w:hAnsi="Calibri"/>
          <w:color w:val="444444"/>
          <w:sz w:val="22"/>
          <w:szCs w:val="22"/>
        </w:rPr>
      </w:pPr>
      <w:r w:rsidRPr="00351296">
        <w:rPr>
          <w:rFonts w:ascii="Calibri" w:hAnsi="Calibri"/>
          <w:szCs w:val="22"/>
        </w:rPr>
        <w:t>The organization is forging new alliances throughout the world to challenge the discrimination and abuse faced by people with mental disabilities, as well as working with locally based advocates to create new advocacy projects and to promote citizen participation and human rights for children and adults.</w:t>
      </w:r>
    </w:p>
    <w:p w:rsidR="00200B0B" w:rsidRPr="00351296" w:rsidRDefault="00200B0B" w:rsidP="00200B0B">
      <w:pPr>
        <w:rPr>
          <w:rFonts w:ascii="Calibri" w:hAnsi="Calibri"/>
          <w:i/>
        </w:rPr>
      </w:pPr>
    </w:p>
    <w:p w:rsidR="00200B0B" w:rsidRPr="00351296" w:rsidRDefault="00200B0B" w:rsidP="00200B0B">
      <w:pPr>
        <w:rPr>
          <w:rFonts w:ascii="Calibri" w:hAnsi="Calibri"/>
          <w:i/>
        </w:rPr>
      </w:pPr>
      <w:r w:rsidRPr="00351296">
        <w:rPr>
          <w:rFonts w:ascii="Calibri" w:hAnsi="Calibri"/>
          <w:i/>
        </w:rPr>
        <w:t>Former Interns:</w:t>
      </w:r>
    </w:p>
    <w:p w:rsidR="00200B0B" w:rsidRDefault="00200B0B" w:rsidP="00200B0B">
      <w:pPr>
        <w:rPr>
          <w:rFonts w:ascii="Calibri" w:hAnsi="Calibri"/>
        </w:rPr>
      </w:pPr>
      <w:r w:rsidRPr="00351296">
        <w:rPr>
          <w:rFonts w:ascii="Calibri" w:hAnsi="Calibri"/>
        </w:rPr>
        <w:t>Roger Bill (2012): roger.bill@mail.mcgill.ca</w:t>
      </w:r>
    </w:p>
    <w:p w:rsidR="00200B0B" w:rsidRDefault="00200B0B" w:rsidP="00200B0B">
      <w:pPr>
        <w:rPr>
          <w:rFonts w:ascii="Calibri" w:hAnsi="Calibri"/>
        </w:rPr>
      </w:pPr>
      <w:r>
        <w:rPr>
          <w:rFonts w:ascii="Calibri" w:hAnsi="Calibri"/>
        </w:rPr>
        <w:t xml:space="preserve">Emily Hazlett (2013): </w:t>
      </w:r>
      <w:r w:rsidR="00697F64" w:rsidRPr="003B0359">
        <w:rPr>
          <w:rFonts w:ascii="Calibri" w:hAnsi="Calibri"/>
        </w:rPr>
        <w:t>emily.hazlett@mail.mcgill.ca</w:t>
      </w:r>
    </w:p>
    <w:p w:rsidR="00200B0B" w:rsidRPr="00697F64" w:rsidRDefault="00697F64" w:rsidP="00697F64">
      <w:pPr>
        <w:pStyle w:val="style10"/>
        <w:ind w:left="0" w:firstLine="0"/>
        <w:rPr>
          <w:rFonts w:ascii="Calibri" w:hAnsi="Calibri"/>
          <w:highlight w:val="yellow"/>
        </w:rPr>
      </w:pPr>
      <w:r w:rsidRPr="00697F64">
        <w:rPr>
          <w:rFonts w:ascii="Calibri" w:hAnsi="Calibri" w:cs="Times New Roman"/>
          <w:bCs w:val="0"/>
          <w:color w:val="auto"/>
        </w:rPr>
        <w:t>Iñaki Navarrete</w:t>
      </w:r>
      <w:r>
        <w:rPr>
          <w:rFonts w:ascii="Calibri" w:hAnsi="Calibri" w:cs="Times New Roman"/>
          <w:bCs w:val="0"/>
          <w:color w:val="auto"/>
        </w:rPr>
        <w:t xml:space="preserve"> (2014): inaki.navarrete@mail.mcgill.ca</w:t>
      </w:r>
    </w:p>
    <w:p w:rsidR="00200B0B" w:rsidRPr="00351296" w:rsidRDefault="00200B0B" w:rsidP="00200B0B">
      <w:pPr>
        <w:pStyle w:val="Style1"/>
        <w:contextualSpacing/>
        <w:rPr>
          <w:lang w:val="en-US"/>
        </w:rPr>
      </w:pPr>
    </w:p>
    <w:p w:rsidR="00200B0B" w:rsidRPr="0072459F" w:rsidRDefault="0059048D" w:rsidP="00200B0B">
      <w:pPr>
        <w:pStyle w:val="Style2"/>
      </w:pPr>
      <w:r>
        <w:t xml:space="preserve">10. </w:t>
      </w:r>
      <w:r w:rsidR="00200B0B" w:rsidRPr="0072459F">
        <w:t>Legal Action for Persons with Disabilities – Uganda</w:t>
      </w:r>
    </w:p>
    <w:p w:rsidR="00200B0B" w:rsidRPr="00351296" w:rsidRDefault="00653F00" w:rsidP="00200B0B">
      <w:pPr>
        <w:pStyle w:val="style10"/>
        <w:ind w:left="0" w:firstLine="0"/>
        <w:rPr>
          <w:rFonts w:ascii="Calibri" w:hAnsi="Calibri"/>
          <w:highlight w:val="yellow"/>
        </w:rPr>
      </w:pPr>
      <w:hyperlink r:id="rId40" w:history="1">
        <w:r w:rsidR="00200B0B" w:rsidRPr="00351296">
          <w:rPr>
            <w:rStyle w:val="Hyperlink"/>
            <w:rFonts w:ascii="Calibri" w:hAnsi="Calibri"/>
          </w:rPr>
          <w:t>http://www.disabilityrightsfund.org/grantee/africa/2009/legal-action-persons-disabilities-uganda-lapd.html</w:t>
        </w:r>
      </w:hyperlink>
      <w:r w:rsidR="00200B0B" w:rsidRPr="00351296">
        <w:rPr>
          <w:rFonts w:ascii="Calibri" w:hAnsi="Calibri"/>
        </w:rPr>
        <w:t xml:space="preserve"> </w:t>
      </w:r>
    </w:p>
    <w:p w:rsidR="00200B0B" w:rsidRPr="00351296" w:rsidRDefault="00200B0B" w:rsidP="00200B0B">
      <w:pPr>
        <w:pStyle w:val="style10"/>
        <w:ind w:left="0" w:firstLine="0"/>
        <w:rPr>
          <w:rFonts w:ascii="Calibri" w:hAnsi="Calibri"/>
          <w:highlight w:val="yellow"/>
        </w:rPr>
      </w:pPr>
    </w:p>
    <w:p w:rsidR="00200B0B" w:rsidRPr="00351296" w:rsidRDefault="00200B0B" w:rsidP="00200B0B">
      <w:pPr>
        <w:rPr>
          <w:rFonts w:ascii="Calibri" w:hAnsi="Calibri"/>
        </w:rPr>
      </w:pPr>
      <w:r w:rsidRPr="00351296">
        <w:rPr>
          <w:rFonts w:ascii="Calibri" w:hAnsi="Calibri"/>
        </w:rPr>
        <w:t>Legal Action for Persons with Disabilities (LAPD) was formed by lawyers with disabilities in 2005 as a national organization which provides free and sustainable legal aid to indigent PWDs, monitors compliance of disability related provisions in legislation, advocates for the protection of rights of PWDs, lobbies for policy reform and implementation, and raises public awareness.</w:t>
      </w:r>
    </w:p>
    <w:p w:rsidR="00200B0B" w:rsidRPr="00351296" w:rsidRDefault="00200B0B" w:rsidP="00200B0B">
      <w:pPr>
        <w:rPr>
          <w:rFonts w:ascii="Calibri" w:hAnsi="Calibri"/>
        </w:rPr>
      </w:pPr>
    </w:p>
    <w:p w:rsidR="00200B0B" w:rsidRPr="00351296" w:rsidRDefault="00200B0B" w:rsidP="00200B0B">
      <w:pPr>
        <w:rPr>
          <w:rFonts w:ascii="Calibri" w:hAnsi="Calibri"/>
        </w:rPr>
      </w:pPr>
      <w:r w:rsidRPr="00351296">
        <w:rPr>
          <w:rFonts w:ascii="Calibri" w:hAnsi="Calibri"/>
          <w:i/>
        </w:rPr>
        <w:t>Former Interns</w:t>
      </w:r>
      <w:r w:rsidRPr="00351296">
        <w:rPr>
          <w:rFonts w:ascii="Calibri" w:hAnsi="Calibri"/>
        </w:rPr>
        <w:t>:</w:t>
      </w:r>
    </w:p>
    <w:p w:rsidR="00200B0B" w:rsidRDefault="00200B0B" w:rsidP="00200B0B">
      <w:pPr>
        <w:rPr>
          <w:rFonts w:ascii="Calibri" w:hAnsi="Calibri"/>
        </w:rPr>
      </w:pPr>
      <w:r w:rsidRPr="00351296">
        <w:rPr>
          <w:rFonts w:ascii="Calibri" w:hAnsi="Calibri"/>
        </w:rPr>
        <w:t>Miatta Gorvie (2012): miata.gorvie@mail.mcgill.ca</w:t>
      </w:r>
    </w:p>
    <w:p w:rsidR="00200B0B" w:rsidRPr="00351296" w:rsidRDefault="00200B0B" w:rsidP="00200B0B">
      <w:pPr>
        <w:rPr>
          <w:rFonts w:ascii="Calibri" w:hAnsi="Calibri"/>
        </w:rPr>
      </w:pPr>
      <w:r>
        <w:rPr>
          <w:rFonts w:ascii="Calibri" w:hAnsi="Calibri"/>
        </w:rPr>
        <w:t>Lipi Mishra (2013): lipi.mishra@mail.mcgill.ca</w:t>
      </w:r>
    </w:p>
    <w:p w:rsidR="00200B0B" w:rsidRPr="00697F64" w:rsidRDefault="0024419E" w:rsidP="00200B0B">
      <w:pPr>
        <w:pStyle w:val="Style1"/>
        <w:contextualSpacing/>
        <w:rPr>
          <w:b/>
          <w:lang w:val="en-US"/>
        </w:rPr>
      </w:pPr>
      <w:r>
        <w:rPr>
          <w:rStyle w:val="Strong"/>
          <w:b w:val="0"/>
        </w:rPr>
        <w:t>Matthias Heilke (2014): m</w:t>
      </w:r>
      <w:r w:rsidR="00697F64" w:rsidRPr="00697F64">
        <w:rPr>
          <w:rStyle w:val="Strong"/>
          <w:b w:val="0"/>
        </w:rPr>
        <w:t>atthias.heilke@mail.mcgill.ca</w:t>
      </w:r>
    </w:p>
    <w:p w:rsidR="00200B0B" w:rsidRPr="00351296" w:rsidRDefault="00200B0B" w:rsidP="00200B0B">
      <w:pPr>
        <w:pStyle w:val="Style1"/>
        <w:contextualSpacing/>
        <w:rPr>
          <w:lang w:val="en-US"/>
        </w:rPr>
      </w:pPr>
    </w:p>
    <w:p w:rsidR="00200B0B" w:rsidRPr="0072459F" w:rsidRDefault="0059048D" w:rsidP="00200B0B">
      <w:pPr>
        <w:pStyle w:val="Style2"/>
      </w:pPr>
      <w:r>
        <w:rPr>
          <w:lang w:val="en-US"/>
        </w:rPr>
        <w:t xml:space="preserve">11. </w:t>
      </w:r>
      <w:r w:rsidR="00200B0B" w:rsidRPr="0072459F">
        <w:t xml:space="preserve">The Institute for Human Rights and Development in Africa (IHRDA) – Banjul, The Gambia </w:t>
      </w:r>
    </w:p>
    <w:p w:rsidR="00200B0B" w:rsidRPr="00351296" w:rsidRDefault="00653F00" w:rsidP="00200B0B">
      <w:pPr>
        <w:pStyle w:val="style10"/>
        <w:ind w:left="0" w:firstLine="0"/>
        <w:rPr>
          <w:rFonts w:ascii="Calibri" w:hAnsi="Calibri"/>
        </w:rPr>
      </w:pPr>
      <w:hyperlink r:id="rId41" w:history="1">
        <w:r w:rsidR="00200B0B" w:rsidRPr="00351296">
          <w:rPr>
            <w:rStyle w:val="Hyperlink"/>
            <w:rFonts w:ascii="Calibri" w:hAnsi="Calibri"/>
          </w:rPr>
          <w:t>http://www.ihrda.org/</w:t>
        </w:r>
      </w:hyperlink>
    </w:p>
    <w:p w:rsidR="00200B0B" w:rsidRPr="00351296" w:rsidRDefault="00200B0B" w:rsidP="00200B0B">
      <w:pPr>
        <w:pStyle w:val="NormalWeb"/>
        <w:shd w:val="clear" w:color="auto" w:fill="FFFFFC"/>
        <w:spacing w:before="0" w:beforeAutospacing="0" w:after="0" w:afterAutospacing="0"/>
        <w:textAlignment w:val="baseline"/>
        <w:rPr>
          <w:rFonts w:ascii="Calibri" w:hAnsi="Calibri"/>
          <w:szCs w:val="22"/>
        </w:rPr>
      </w:pPr>
      <w:r w:rsidRPr="00351296">
        <w:rPr>
          <w:rFonts w:ascii="Calibri" w:hAnsi="Calibri"/>
          <w:szCs w:val="22"/>
        </w:rPr>
        <w:t>IHRDA was founded in 1997 as a pan-African non-governmental organization based in Banjul, the Gambia. IHRDA works to create awareness about the African regional human rights mechanisms and to increase their accessibility, usage and effectiveness.  It has observer status with African Commission on Human and Peoples’ Rights (ACmHPR) and the African Committee on the Rights and Welfare of the Child (ACERWC), both organs of the African Union.</w:t>
      </w:r>
    </w:p>
    <w:p w:rsidR="00200B0B" w:rsidRPr="00351296" w:rsidRDefault="00200B0B" w:rsidP="00200B0B">
      <w:pPr>
        <w:pStyle w:val="NormalWeb"/>
        <w:shd w:val="clear" w:color="auto" w:fill="FFFFFC"/>
        <w:spacing w:before="0" w:beforeAutospacing="0" w:after="0" w:afterAutospacing="0"/>
        <w:textAlignment w:val="baseline"/>
        <w:rPr>
          <w:rFonts w:ascii="Calibri" w:hAnsi="Calibri"/>
          <w:szCs w:val="22"/>
        </w:rPr>
      </w:pPr>
      <w:r w:rsidRPr="00351296">
        <w:rPr>
          <w:rFonts w:ascii="Calibri" w:hAnsi="Calibri"/>
          <w:szCs w:val="22"/>
        </w:rPr>
        <w:t>IHRDA’ s principal focus is on ensuring that the enforcement mechanisms of African human rights treaties are an effective instrument for redress of human rights violations on the continent.  IHRDA achieves its goals through four main programs areas: legal advocacy, litigation, capacity building, research and publication and more broadly cooperating with the African regional human rights system. </w:t>
      </w:r>
      <w:r w:rsidRPr="00351296">
        <w:rPr>
          <w:rFonts w:ascii="Calibri" w:hAnsi="Calibri"/>
          <w:szCs w:val="22"/>
        </w:rPr>
        <w:br/>
      </w:r>
      <w:r w:rsidRPr="00351296">
        <w:rPr>
          <w:rFonts w:ascii="Calibri" w:hAnsi="Calibri"/>
          <w:szCs w:val="22"/>
        </w:rPr>
        <w:br/>
        <w:t>Since its founding, IHRDA has worked to increase the number and quality of human rights cases brought to the African Commission on Human and Peoples’ Rights [ACPHR]</w:t>
      </w:r>
      <w:r w:rsidR="006008E9">
        <w:rPr>
          <w:rFonts w:ascii="Calibri" w:hAnsi="Calibri"/>
          <w:szCs w:val="22"/>
        </w:rPr>
        <w:t>.</w:t>
      </w:r>
      <w:r w:rsidRPr="00351296">
        <w:rPr>
          <w:rFonts w:ascii="Calibri" w:hAnsi="Calibri"/>
          <w:szCs w:val="22"/>
        </w:rPr>
        <w:t xml:space="preserve"> It has done this primarily through litigation training as well as launching or otherwise providing support to cases before the ACHPR. We now brought new litigation cases before the African Committee of </w:t>
      </w:r>
      <w:r w:rsidRPr="00351296">
        <w:rPr>
          <w:rFonts w:ascii="Calibri" w:hAnsi="Calibri"/>
          <w:szCs w:val="22"/>
        </w:rPr>
        <w:lastRenderedPageBreak/>
        <w:t>Experts on the Rights and Welfare of the Child [ACERWC] and before the African Court of Human and People’s Rights [African Court] and also before Regional Court of Justice such the Economic Community of Western African States (ECOWAS) Court of Justice, the East African Court of Justice and the Southern African development Community (SADC)  Court of Justice.</w:t>
      </w:r>
    </w:p>
    <w:p w:rsidR="00697F64" w:rsidRDefault="00200B0B" w:rsidP="00200B0B">
      <w:pPr>
        <w:pStyle w:val="NormalWeb"/>
        <w:shd w:val="clear" w:color="auto" w:fill="FFFFFC"/>
        <w:spacing w:before="0" w:beforeAutospacing="0" w:after="0" w:afterAutospacing="0"/>
        <w:textAlignment w:val="baseline"/>
        <w:rPr>
          <w:rFonts w:ascii="Calibri" w:hAnsi="Calibri"/>
          <w:szCs w:val="22"/>
        </w:rPr>
      </w:pPr>
      <w:r w:rsidRPr="00351296">
        <w:rPr>
          <w:rFonts w:ascii="Calibri" w:hAnsi="Calibri"/>
          <w:szCs w:val="22"/>
        </w:rPr>
        <w:t>For the last three years, IHRDA successfully defended several cases on citizenship and children's rights in Kenya (Nubian Children); on refugees' rights in Guinea; on migrants workers in Angola; on citizen rights, civil rights and discrimination in Mauritania, Congo DRC. </w:t>
      </w:r>
      <w:r w:rsidRPr="00351296">
        <w:rPr>
          <w:rFonts w:ascii="Calibri" w:hAnsi="Calibri"/>
          <w:szCs w:val="22"/>
        </w:rPr>
        <w:br/>
      </w:r>
      <w:r w:rsidRPr="00351296">
        <w:rPr>
          <w:rFonts w:ascii="Calibri" w:hAnsi="Calibri"/>
          <w:szCs w:val="22"/>
        </w:rPr>
        <w:br/>
        <w:t>The Institute was the first organization to publish the commissi</w:t>
      </w:r>
      <w:r w:rsidR="00D7737F">
        <w:rPr>
          <w:rFonts w:ascii="Calibri" w:hAnsi="Calibri"/>
          <w:szCs w:val="22"/>
        </w:rPr>
        <w:t>on’s jurisprudence and </w:t>
      </w:r>
      <w:r w:rsidRPr="00351296">
        <w:rPr>
          <w:rFonts w:ascii="Calibri" w:hAnsi="Calibri"/>
          <w:szCs w:val="22"/>
        </w:rPr>
        <w:t xml:space="preserve">its compilation of decisions., IHRDA has also implemented a case law database which is currently </w:t>
      </w:r>
    </w:p>
    <w:p w:rsidR="00200B0B" w:rsidRDefault="00200B0B" w:rsidP="00200B0B">
      <w:pPr>
        <w:pStyle w:val="NormalWeb"/>
        <w:shd w:val="clear" w:color="auto" w:fill="FFFFFC"/>
        <w:spacing w:before="0" w:beforeAutospacing="0" w:after="0" w:afterAutospacing="0"/>
        <w:textAlignment w:val="baseline"/>
        <w:rPr>
          <w:rFonts w:ascii="Calibri" w:hAnsi="Calibri"/>
          <w:color w:val="444444"/>
          <w:sz w:val="22"/>
          <w:szCs w:val="22"/>
        </w:rPr>
      </w:pPr>
      <w:r w:rsidRPr="00351296">
        <w:rPr>
          <w:rFonts w:ascii="Calibri" w:hAnsi="Calibri"/>
          <w:szCs w:val="22"/>
        </w:rPr>
        <w:t>accessible for free in English, French and Portuguese  at </w:t>
      </w:r>
      <w:hyperlink r:id="rId42" w:tgtFrame="_blank" w:history="1">
        <w:r w:rsidRPr="00351296">
          <w:rPr>
            <w:rStyle w:val="Hyperlink"/>
            <w:rFonts w:ascii="Calibri" w:hAnsi="Calibri"/>
            <w:color w:val="auto"/>
            <w:szCs w:val="22"/>
            <w:bdr w:val="none" w:sz="0" w:space="0" w:color="auto" w:frame="1"/>
          </w:rPr>
          <w:t>http://calselaw.ihrda.org</w:t>
        </w:r>
      </w:hyperlink>
      <w:r w:rsidRPr="00351296">
        <w:rPr>
          <w:rFonts w:ascii="Calibri" w:hAnsi="Calibri"/>
          <w:color w:val="444444"/>
          <w:sz w:val="22"/>
          <w:szCs w:val="22"/>
        </w:rPr>
        <w:t>.</w:t>
      </w:r>
    </w:p>
    <w:p w:rsidR="00697F64" w:rsidRPr="00212EF0" w:rsidRDefault="00697F64" w:rsidP="00200B0B">
      <w:pPr>
        <w:pStyle w:val="NormalWeb"/>
        <w:shd w:val="clear" w:color="auto" w:fill="FFFFFC"/>
        <w:spacing w:before="0" w:beforeAutospacing="0" w:after="0" w:afterAutospacing="0"/>
        <w:textAlignment w:val="baseline"/>
        <w:rPr>
          <w:rFonts w:ascii="Calibri" w:hAnsi="Calibri"/>
          <w:i/>
        </w:rPr>
      </w:pPr>
    </w:p>
    <w:p w:rsidR="00D7737F" w:rsidRPr="00653F00" w:rsidRDefault="00D7737F" w:rsidP="00200B0B">
      <w:pPr>
        <w:pStyle w:val="NormalWeb"/>
        <w:shd w:val="clear" w:color="auto" w:fill="FFFFFC"/>
        <w:spacing w:before="0" w:beforeAutospacing="0" w:after="0" w:afterAutospacing="0"/>
        <w:textAlignment w:val="baseline"/>
        <w:rPr>
          <w:rFonts w:ascii="Calibri" w:hAnsi="Calibri"/>
          <w:i/>
        </w:rPr>
      </w:pPr>
    </w:p>
    <w:p w:rsidR="00200B0B" w:rsidRPr="0072459F" w:rsidRDefault="00200B0B" w:rsidP="00200B0B">
      <w:pPr>
        <w:pStyle w:val="NormalWeb"/>
        <w:shd w:val="clear" w:color="auto" w:fill="FFFFFC"/>
        <w:spacing w:before="0" w:beforeAutospacing="0" w:after="0" w:afterAutospacing="0"/>
        <w:textAlignment w:val="baseline"/>
        <w:rPr>
          <w:rFonts w:ascii="Calibri" w:hAnsi="Calibri"/>
          <w:i/>
          <w:lang w:val="fr-CA"/>
        </w:rPr>
      </w:pPr>
      <w:r w:rsidRPr="0072459F">
        <w:rPr>
          <w:rFonts w:ascii="Calibri" w:hAnsi="Calibri"/>
          <w:i/>
          <w:lang w:val="fr-CA"/>
        </w:rPr>
        <w:t>Former Interns</w:t>
      </w:r>
    </w:p>
    <w:p w:rsidR="00200B0B" w:rsidRDefault="00200B0B" w:rsidP="00200B0B">
      <w:pPr>
        <w:pStyle w:val="NormalWeb"/>
        <w:shd w:val="clear" w:color="auto" w:fill="FFFFFC"/>
        <w:spacing w:before="0" w:beforeAutospacing="0" w:after="0" w:afterAutospacing="0"/>
        <w:textAlignment w:val="baseline"/>
        <w:rPr>
          <w:rFonts w:ascii="Calibri" w:hAnsi="Calibri"/>
          <w:lang w:val="fr-CA"/>
        </w:rPr>
      </w:pPr>
      <w:r w:rsidRPr="0072459F">
        <w:rPr>
          <w:rFonts w:ascii="Calibri" w:hAnsi="Calibri"/>
          <w:lang w:val="fr-CA"/>
        </w:rPr>
        <w:t xml:space="preserve">Jean-Marc Lacourcière (2013): </w:t>
      </w:r>
      <w:r w:rsidR="00697F64" w:rsidRPr="003B0359">
        <w:rPr>
          <w:rFonts w:ascii="Calibri" w:hAnsi="Calibri"/>
          <w:lang w:val="fr-CA"/>
        </w:rPr>
        <w:t>jean-marc.lacourciere@mail.mcgill.ca</w:t>
      </w:r>
    </w:p>
    <w:p w:rsidR="00697F64" w:rsidRPr="00697F64" w:rsidRDefault="00697F64" w:rsidP="00200B0B">
      <w:pPr>
        <w:pStyle w:val="NormalWeb"/>
        <w:shd w:val="clear" w:color="auto" w:fill="FFFFFC"/>
        <w:spacing w:before="0" w:beforeAutospacing="0" w:after="0" w:afterAutospacing="0"/>
        <w:textAlignment w:val="baseline"/>
        <w:rPr>
          <w:rFonts w:ascii="Calibri" w:hAnsi="Calibri"/>
          <w:lang w:val="fr-CA"/>
        </w:rPr>
      </w:pPr>
      <w:r w:rsidRPr="00212EF0">
        <w:rPr>
          <w:rFonts w:ascii="Calibri" w:hAnsi="Calibri"/>
          <w:bCs/>
          <w:lang w:val="fr-CA"/>
        </w:rPr>
        <w:t>Guilhem de Roquefeuil (2014): guilhem.deroquefeuil@mail.mcgill.ca</w:t>
      </w:r>
    </w:p>
    <w:p w:rsidR="00200B0B" w:rsidRPr="0072459F" w:rsidRDefault="00200B0B" w:rsidP="00200B0B">
      <w:pPr>
        <w:pStyle w:val="style10"/>
        <w:ind w:left="0" w:firstLine="0"/>
        <w:rPr>
          <w:rFonts w:ascii="Calibri" w:hAnsi="Calibri"/>
          <w:lang w:val="fr-CA"/>
        </w:rPr>
      </w:pPr>
    </w:p>
    <w:p w:rsidR="00200B0B" w:rsidRPr="0072459F" w:rsidRDefault="00200B0B" w:rsidP="00200B0B">
      <w:pPr>
        <w:pStyle w:val="style10"/>
        <w:ind w:left="0" w:firstLine="0"/>
        <w:rPr>
          <w:rFonts w:ascii="Calibri" w:hAnsi="Calibri"/>
          <w:lang w:val="fr-CA"/>
        </w:rPr>
      </w:pPr>
    </w:p>
    <w:p w:rsidR="00200B0B" w:rsidRPr="0072459F" w:rsidRDefault="0059048D" w:rsidP="00200B0B">
      <w:pPr>
        <w:pStyle w:val="Style2"/>
      </w:pPr>
      <w:r>
        <w:t xml:space="preserve">12. </w:t>
      </w:r>
      <w:r w:rsidR="00200B0B" w:rsidRPr="0072459F">
        <w:t xml:space="preserve">Oceans Beyond Piracy  - One Earth Future Foundation – Colorado, USA </w:t>
      </w:r>
    </w:p>
    <w:p w:rsidR="00200B0B" w:rsidRPr="00351296" w:rsidRDefault="00653F00" w:rsidP="00200B0B">
      <w:pPr>
        <w:pStyle w:val="style10"/>
        <w:ind w:left="0" w:firstLine="0"/>
        <w:rPr>
          <w:rFonts w:ascii="Calibri" w:hAnsi="Calibri"/>
        </w:rPr>
      </w:pPr>
      <w:hyperlink r:id="rId43" w:history="1">
        <w:r w:rsidR="00200B0B" w:rsidRPr="00351296">
          <w:rPr>
            <w:rStyle w:val="Hyperlink"/>
            <w:rFonts w:ascii="Calibri" w:hAnsi="Calibri"/>
          </w:rPr>
          <w:t>http://oceansbeyondpiracy.org/</w:t>
        </w:r>
      </w:hyperlink>
    </w:p>
    <w:p w:rsidR="00200B0B" w:rsidRPr="00351296" w:rsidRDefault="00200B0B" w:rsidP="00200B0B">
      <w:pPr>
        <w:pStyle w:val="style10"/>
        <w:ind w:left="0" w:firstLine="0"/>
        <w:rPr>
          <w:rFonts w:ascii="Calibri" w:hAnsi="Calibri"/>
        </w:rPr>
      </w:pPr>
    </w:p>
    <w:p w:rsidR="00200B0B" w:rsidRDefault="00200B0B" w:rsidP="00200B0B">
      <w:pPr>
        <w:rPr>
          <w:rFonts w:ascii="Calibri" w:hAnsi="Calibri"/>
          <w:szCs w:val="22"/>
          <w:lang w:val="en-US"/>
        </w:rPr>
      </w:pPr>
      <w:r w:rsidRPr="00351296">
        <w:rPr>
          <w:rFonts w:ascii="Calibri" w:hAnsi="Calibri"/>
          <w:szCs w:val="22"/>
          <w:lang w:val="en-US"/>
        </w:rPr>
        <w:t>OBP is a program of the One Earth Future Foundation, an international NGO based near Boulder, Colorado. We focus on supporting sustainable, long-term solutions to maritime piracy.  Interns will work on a variety of tasks relevant to the legal and operational structures in place to address maritime piracy.  OBP has a particular geographic focus on activities in Somalia, India, and West Africa, and experience in, or knowledge of, these reasons is helpful.  We do not require interns to be at a specific point in their studies in order to be eligible. Relevant coursework in law would include maritime law, criminal law, and international law.</w:t>
      </w:r>
    </w:p>
    <w:p w:rsidR="00200B0B" w:rsidRDefault="00200B0B" w:rsidP="00200B0B">
      <w:pPr>
        <w:rPr>
          <w:rFonts w:ascii="Calibri" w:hAnsi="Calibri"/>
          <w:szCs w:val="22"/>
          <w:lang w:val="en-US"/>
        </w:rPr>
      </w:pPr>
    </w:p>
    <w:p w:rsidR="00200B0B" w:rsidRDefault="00200B0B" w:rsidP="00200B0B">
      <w:pPr>
        <w:rPr>
          <w:rFonts w:ascii="Calibri" w:hAnsi="Calibri"/>
          <w:i/>
          <w:szCs w:val="22"/>
          <w:lang w:val="en-US"/>
        </w:rPr>
      </w:pPr>
      <w:r>
        <w:rPr>
          <w:rFonts w:ascii="Calibri" w:hAnsi="Calibri"/>
          <w:i/>
          <w:szCs w:val="22"/>
          <w:lang w:val="en-US"/>
        </w:rPr>
        <w:t>Former Interns:</w:t>
      </w:r>
    </w:p>
    <w:p w:rsidR="00200B0B" w:rsidRDefault="00200B0B" w:rsidP="00200B0B">
      <w:pPr>
        <w:rPr>
          <w:rFonts w:ascii="Calibri" w:hAnsi="Calibri"/>
          <w:szCs w:val="22"/>
          <w:lang w:val="en-US"/>
        </w:rPr>
      </w:pPr>
      <w:r>
        <w:rPr>
          <w:rFonts w:ascii="Calibri" w:hAnsi="Calibri"/>
          <w:szCs w:val="22"/>
          <w:lang w:val="en-US"/>
        </w:rPr>
        <w:t xml:space="preserve">Andrew Higdon (2013): </w:t>
      </w:r>
      <w:r w:rsidR="000943CD" w:rsidRPr="003B0359">
        <w:rPr>
          <w:rFonts w:ascii="Calibri" w:hAnsi="Calibri"/>
          <w:szCs w:val="22"/>
          <w:lang w:val="en-US"/>
        </w:rPr>
        <w:t>andrew.higdon@mail.mcgill.ca</w:t>
      </w:r>
    </w:p>
    <w:p w:rsidR="000943CD" w:rsidRPr="00FC38AE" w:rsidRDefault="000943CD" w:rsidP="00200B0B">
      <w:pPr>
        <w:rPr>
          <w:rFonts w:ascii="Calibri" w:hAnsi="Calibri"/>
          <w:szCs w:val="22"/>
          <w:lang w:val="en-US"/>
        </w:rPr>
      </w:pPr>
      <w:r>
        <w:rPr>
          <w:rFonts w:ascii="Calibri" w:hAnsi="Calibri"/>
          <w:szCs w:val="22"/>
          <w:lang w:val="en-US"/>
        </w:rPr>
        <w:t>Kyle Best (2014): kyle.best@mail.mcgill.ca</w:t>
      </w:r>
    </w:p>
    <w:p w:rsidR="00200B0B" w:rsidRPr="00351296" w:rsidRDefault="00200B0B" w:rsidP="00200B0B">
      <w:pPr>
        <w:pStyle w:val="style10"/>
        <w:ind w:left="0" w:firstLine="0"/>
        <w:rPr>
          <w:rFonts w:ascii="Calibri" w:hAnsi="Calibri"/>
          <w:color w:val="000000"/>
          <w:sz w:val="22"/>
          <w:szCs w:val="22"/>
          <w:highlight w:val="yellow"/>
          <w:lang w:val="en-US"/>
        </w:rPr>
      </w:pPr>
    </w:p>
    <w:p w:rsidR="00200B0B" w:rsidRPr="0072459F" w:rsidRDefault="0059048D" w:rsidP="00200B0B">
      <w:pPr>
        <w:pStyle w:val="Style2"/>
      </w:pPr>
      <w:r>
        <w:t xml:space="preserve">13. </w:t>
      </w:r>
      <w:r w:rsidR="00200B0B" w:rsidRPr="0072459F">
        <w:t xml:space="preserve">Responsibility to Protect – One Earth Future Foundation – Colorado, USA </w:t>
      </w:r>
    </w:p>
    <w:p w:rsidR="0024419E" w:rsidRDefault="00653F00" w:rsidP="00200B0B">
      <w:pPr>
        <w:rPr>
          <w:rFonts w:ascii="Calibri" w:hAnsi="Calibri"/>
          <w:bCs/>
        </w:rPr>
      </w:pPr>
      <w:hyperlink r:id="rId44" w:history="1">
        <w:r w:rsidR="0024419E" w:rsidRPr="00351296">
          <w:rPr>
            <w:rStyle w:val="Hyperlink"/>
            <w:rFonts w:ascii="Calibri" w:hAnsi="Calibri"/>
          </w:rPr>
          <w:t>http://oceansbeyondpiracy.org/</w:t>
        </w:r>
      </w:hyperlink>
    </w:p>
    <w:p w:rsidR="00200B0B" w:rsidRPr="00351296" w:rsidRDefault="00200B0B" w:rsidP="00200B0B">
      <w:pPr>
        <w:rPr>
          <w:rFonts w:ascii="Calibri" w:hAnsi="Calibri"/>
          <w:highlight w:val="yellow"/>
        </w:rPr>
      </w:pPr>
      <w:r w:rsidRPr="00351296">
        <w:rPr>
          <w:rFonts w:ascii="Calibri" w:hAnsi="Calibri"/>
        </w:rPr>
        <w:t xml:space="preserve"> </w:t>
      </w:r>
    </w:p>
    <w:p w:rsidR="00200B0B" w:rsidRDefault="00200B0B" w:rsidP="00200B0B">
      <w:pPr>
        <w:rPr>
          <w:rFonts w:ascii="Calibri" w:hAnsi="Calibri"/>
          <w:szCs w:val="22"/>
          <w:lang w:val="en-US"/>
        </w:rPr>
      </w:pPr>
      <w:r w:rsidRPr="00351296">
        <w:rPr>
          <w:rFonts w:ascii="Calibri" w:hAnsi="Calibri"/>
          <w:szCs w:val="22"/>
          <w:lang w:val="en-US"/>
        </w:rPr>
        <w:t xml:space="preserve">OEF is an international NGO based near Boulder, Colorado. We conduct research and advocacy around governance-based solutions to armed conflict. OEF is developing a program to encourage non-state actors and business engagement in supporting the “Responsibility to Protect.” Interns in this program will work on a variety of research and programmatic tasks surrounding the legal implications of state and non-state actors’ engagement in mass atrocities and humanitarian intervention. We do not require interns to be at a specific point in their studies in order to be eligible. Familiarity with the Responsibility to Protect, as laid out in </w:t>
      </w:r>
      <w:r w:rsidRPr="00351296">
        <w:rPr>
          <w:rFonts w:ascii="Calibri" w:hAnsi="Calibri"/>
          <w:szCs w:val="22"/>
          <w:lang w:val="en-US"/>
        </w:rPr>
        <w:lastRenderedPageBreak/>
        <w:t>various UN and academic writings, is helpful. Relevant coursework in law would include courses focusing on humanitarian intervention, international humanitarian law, international criminal law, and international organizations.</w:t>
      </w:r>
    </w:p>
    <w:p w:rsidR="00200B0B" w:rsidRDefault="00200B0B" w:rsidP="00200B0B">
      <w:pPr>
        <w:rPr>
          <w:rFonts w:ascii="Calibri" w:hAnsi="Calibri"/>
          <w:szCs w:val="22"/>
          <w:lang w:val="en-US"/>
        </w:rPr>
      </w:pPr>
    </w:p>
    <w:p w:rsidR="00200B0B" w:rsidRPr="0072459F" w:rsidRDefault="00200B0B" w:rsidP="00200B0B">
      <w:pPr>
        <w:rPr>
          <w:rFonts w:ascii="Calibri" w:hAnsi="Calibri"/>
          <w:i/>
          <w:szCs w:val="22"/>
          <w:lang w:val="fr-CA"/>
        </w:rPr>
      </w:pPr>
      <w:r w:rsidRPr="0072459F">
        <w:rPr>
          <w:rFonts w:ascii="Calibri" w:hAnsi="Calibri"/>
          <w:i/>
          <w:szCs w:val="22"/>
          <w:lang w:val="fr-CA"/>
        </w:rPr>
        <w:t>Former Interns:</w:t>
      </w:r>
    </w:p>
    <w:p w:rsidR="00200B0B" w:rsidRDefault="00200B0B" w:rsidP="00200B0B">
      <w:pPr>
        <w:rPr>
          <w:rFonts w:ascii="Calibri" w:hAnsi="Calibri"/>
          <w:szCs w:val="22"/>
          <w:lang w:val="fr-CA"/>
        </w:rPr>
      </w:pPr>
      <w:r w:rsidRPr="0072459F">
        <w:rPr>
          <w:rFonts w:ascii="Calibri" w:hAnsi="Calibri"/>
          <w:szCs w:val="22"/>
          <w:lang w:val="fr-CA"/>
        </w:rPr>
        <w:t xml:space="preserve">Laura Rhodes (2013): </w:t>
      </w:r>
      <w:r w:rsidR="00737860" w:rsidRPr="003B0359">
        <w:rPr>
          <w:rFonts w:ascii="Calibri" w:hAnsi="Calibri"/>
          <w:szCs w:val="22"/>
          <w:lang w:val="fr-CA"/>
        </w:rPr>
        <w:t>laura.rhodes@mail.mcgill.ca</w:t>
      </w:r>
    </w:p>
    <w:p w:rsidR="00737860" w:rsidRDefault="00737860" w:rsidP="00200B0B">
      <w:pPr>
        <w:rPr>
          <w:rFonts w:ascii="Calibri" w:hAnsi="Calibri"/>
          <w:szCs w:val="22"/>
        </w:rPr>
      </w:pPr>
      <w:r w:rsidRPr="00212EF0">
        <w:rPr>
          <w:rFonts w:ascii="Calibri" w:hAnsi="Calibri"/>
          <w:szCs w:val="22"/>
        </w:rPr>
        <w:t xml:space="preserve">Matthew Millman-Pilon (2014): </w:t>
      </w:r>
      <w:r w:rsidRPr="003B0359">
        <w:rPr>
          <w:rFonts w:ascii="Calibri" w:hAnsi="Calibri"/>
          <w:szCs w:val="22"/>
        </w:rPr>
        <w:t>matthew.millman86@gmail.com</w:t>
      </w:r>
    </w:p>
    <w:p w:rsidR="00737860" w:rsidRDefault="00737860" w:rsidP="00200B0B">
      <w:pPr>
        <w:rPr>
          <w:rFonts w:ascii="Calibri" w:hAnsi="Calibri"/>
          <w:szCs w:val="22"/>
        </w:rPr>
      </w:pPr>
    </w:p>
    <w:p w:rsidR="00737860" w:rsidRPr="0072459F" w:rsidRDefault="006A5F38" w:rsidP="00737860">
      <w:pPr>
        <w:pStyle w:val="Style2"/>
      </w:pPr>
      <w:r>
        <w:t xml:space="preserve">14. </w:t>
      </w:r>
      <w:r w:rsidR="00737860">
        <w:t xml:space="preserve">Shuraako </w:t>
      </w:r>
      <w:r w:rsidR="00737860" w:rsidRPr="0072459F">
        <w:t>Pro</w:t>
      </w:r>
      <w:r w:rsidR="00737860">
        <w:t>j</w:t>
      </w:r>
      <w:r w:rsidR="00737860" w:rsidRPr="0072459F">
        <w:t xml:space="preserve">ect – One Earth Future Foundation – Colorado, USA </w:t>
      </w:r>
    </w:p>
    <w:p w:rsidR="00737860" w:rsidRDefault="00653F00" w:rsidP="00200B0B">
      <w:pPr>
        <w:rPr>
          <w:rFonts w:ascii="Calibri" w:hAnsi="Calibri"/>
          <w:bCs/>
        </w:rPr>
      </w:pPr>
      <w:hyperlink r:id="rId45" w:history="1">
        <w:r w:rsidR="0024419E" w:rsidRPr="00351296">
          <w:rPr>
            <w:rStyle w:val="Hyperlink"/>
            <w:rFonts w:ascii="Calibri" w:hAnsi="Calibri"/>
          </w:rPr>
          <w:t>http://oceansbeyondpiracy.org/</w:t>
        </w:r>
      </w:hyperlink>
    </w:p>
    <w:p w:rsidR="0024419E" w:rsidRPr="00212EF0" w:rsidRDefault="0024419E" w:rsidP="00200B0B">
      <w:pPr>
        <w:rPr>
          <w:rFonts w:ascii="Calibri" w:hAnsi="Calibri"/>
          <w:szCs w:val="22"/>
        </w:rPr>
      </w:pPr>
    </w:p>
    <w:p w:rsidR="00737860" w:rsidRPr="00737860" w:rsidRDefault="00737860" w:rsidP="00737860">
      <w:pPr>
        <w:rPr>
          <w:rFonts w:ascii="Calibri" w:hAnsi="Calibri"/>
          <w:szCs w:val="22"/>
          <w:lang w:val="en-US"/>
        </w:rPr>
      </w:pPr>
      <w:r>
        <w:rPr>
          <w:rFonts w:ascii="Calibri" w:hAnsi="Calibri"/>
          <w:szCs w:val="22"/>
          <w:lang w:val="en-US"/>
        </w:rPr>
        <w:t xml:space="preserve">Shuraako </w:t>
      </w:r>
      <w:r w:rsidRPr="00737860">
        <w:rPr>
          <w:rFonts w:ascii="Calibri" w:hAnsi="Calibri"/>
          <w:szCs w:val="22"/>
          <w:lang w:val="en-US"/>
        </w:rPr>
        <w:t>work</w:t>
      </w:r>
      <w:r>
        <w:rPr>
          <w:rFonts w:ascii="Calibri" w:hAnsi="Calibri"/>
          <w:szCs w:val="22"/>
          <w:lang w:val="en-US"/>
        </w:rPr>
        <w:t>s</w:t>
      </w:r>
      <w:r w:rsidRPr="00737860">
        <w:rPr>
          <w:rFonts w:ascii="Calibri" w:hAnsi="Calibri"/>
          <w:szCs w:val="22"/>
          <w:lang w:val="en-US"/>
        </w:rPr>
        <w:t xml:space="preserve"> to promote investment into promising business models and social enterprises in Somalia. Shuraako believes that job creation fosters stability and peace, and is the key to rebuilding Somalia. Developing the business sector generates financial and social revenues.</w:t>
      </w:r>
    </w:p>
    <w:p w:rsidR="00737860" w:rsidRPr="00737860" w:rsidRDefault="00737860" w:rsidP="00737860">
      <w:pPr>
        <w:rPr>
          <w:rFonts w:ascii="Calibri" w:hAnsi="Calibri"/>
          <w:szCs w:val="22"/>
          <w:lang w:val="en-US"/>
        </w:rPr>
      </w:pPr>
      <w:r>
        <w:rPr>
          <w:rFonts w:ascii="Calibri" w:hAnsi="Calibri"/>
          <w:szCs w:val="22"/>
          <w:lang w:val="en-US"/>
        </w:rPr>
        <w:t>The project</w:t>
      </w:r>
      <w:r w:rsidRPr="00737860">
        <w:rPr>
          <w:rFonts w:ascii="Calibri" w:hAnsi="Calibri"/>
          <w:szCs w:val="22"/>
          <w:lang w:val="en-US"/>
        </w:rPr>
        <w:t xml:space="preserve"> aims to help facilitate and coordinate ongoing efforts that support trade, investment and other economic development efforts in Somalia, including but not limited to: Security and Stabilization, Trade &amp; Investment Regulation, Capacity Building &amp; Training and Remittance &amp; Banking Institutions.  Shuraako works with all stakeholders involved in this process</w:t>
      </w:r>
    </w:p>
    <w:p w:rsidR="007B7DDA" w:rsidRPr="00212EF0" w:rsidRDefault="007B7DDA" w:rsidP="00200B0B">
      <w:pPr>
        <w:rPr>
          <w:rFonts w:ascii="Calibri" w:hAnsi="Calibri"/>
          <w:i/>
          <w:szCs w:val="22"/>
        </w:rPr>
      </w:pPr>
    </w:p>
    <w:p w:rsidR="00737860" w:rsidRPr="00212EF0" w:rsidRDefault="007B7DDA" w:rsidP="00200B0B">
      <w:pPr>
        <w:rPr>
          <w:rFonts w:ascii="Calibri" w:hAnsi="Calibri"/>
          <w:i/>
          <w:szCs w:val="22"/>
        </w:rPr>
      </w:pPr>
      <w:r w:rsidRPr="00212EF0">
        <w:rPr>
          <w:rFonts w:ascii="Calibri" w:hAnsi="Calibri"/>
          <w:i/>
          <w:szCs w:val="22"/>
        </w:rPr>
        <w:t>Former Interns</w:t>
      </w:r>
    </w:p>
    <w:p w:rsidR="00737860" w:rsidRPr="00212EF0" w:rsidRDefault="00737860" w:rsidP="00200B0B">
      <w:pPr>
        <w:rPr>
          <w:rFonts w:ascii="Calibri" w:hAnsi="Calibri"/>
          <w:szCs w:val="22"/>
        </w:rPr>
      </w:pPr>
      <w:r w:rsidRPr="00212EF0">
        <w:rPr>
          <w:rFonts w:ascii="Calibri" w:hAnsi="Calibri"/>
          <w:szCs w:val="22"/>
        </w:rPr>
        <w:t>Jim Burman: james.burman@gmail.com (2013)</w:t>
      </w:r>
    </w:p>
    <w:p w:rsidR="00737860" w:rsidRPr="00212EF0" w:rsidRDefault="00737860" w:rsidP="00200B0B">
      <w:pPr>
        <w:rPr>
          <w:rFonts w:ascii="Calibri" w:hAnsi="Calibri"/>
          <w:szCs w:val="22"/>
        </w:rPr>
      </w:pPr>
      <w:r w:rsidRPr="00212EF0">
        <w:rPr>
          <w:rFonts w:ascii="Calibri" w:hAnsi="Calibri"/>
          <w:szCs w:val="22"/>
        </w:rPr>
        <w:t>Stacey Smdyo: stacey.smydo@mail.mcgill.ca (2014)</w:t>
      </w:r>
    </w:p>
    <w:p w:rsidR="00200B0B" w:rsidRPr="00212EF0" w:rsidRDefault="00200B0B" w:rsidP="00200B0B">
      <w:pPr>
        <w:pStyle w:val="style10"/>
        <w:ind w:left="0" w:firstLine="0"/>
        <w:rPr>
          <w:rFonts w:ascii="Calibri" w:hAnsi="Calibri"/>
        </w:rPr>
      </w:pPr>
    </w:p>
    <w:p w:rsidR="00200B0B" w:rsidRPr="0072459F" w:rsidRDefault="006A5F38" w:rsidP="00200B0B">
      <w:pPr>
        <w:pStyle w:val="Style2"/>
      </w:pPr>
      <w:r>
        <w:t>15. Mahanirban</w:t>
      </w:r>
      <w:r w:rsidR="00200B0B" w:rsidRPr="0072459F">
        <w:t xml:space="preserve"> Calcutta Research Group</w:t>
      </w:r>
      <w:r>
        <w:t xml:space="preserve"> – Calcutta, India </w:t>
      </w:r>
    </w:p>
    <w:p w:rsidR="006A5F38" w:rsidRDefault="006A5F38" w:rsidP="00200B0B">
      <w:pPr>
        <w:rPr>
          <w:rFonts w:ascii="Calibri" w:hAnsi="Calibri"/>
          <w:lang w:val="en-US"/>
        </w:rPr>
      </w:pPr>
      <w:hyperlink r:id="rId46" w:history="1">
        <w:r w:rsidRPr="004D05CF">
          <w:rPr>
            <w:rStyle w:val="Hyperlink"/>
            <w:rFonts w:ascii="Calibri" w:hAnsi="Calibri"/>
            <w:lang w:val="en-US"/>
          </w:rPr>
          <w:t>http://www.mcrg.ac.in/</w:t>
        </w:r>
      </w:hyperlink>
      <w:r>
        <w:rPr>
          <w:rFonts w:ascii="Calibri" w:hAnsi="Calibri"/>
          <w:lang w:val="en-US"/>
        </w:rPr>
        <w:t xml:space="preserve"> </w:t>
      </w:r>
    </w:p>
    <w:p w:rsidR="006A5F38" w:rsidRDefault="006A5F38" w:rsidP="00200B0B">
      <w:pPr>
        <w:rPr>
          <w:rFonts w:ascii="Calibri" w:hAnsi="Calibri"/>
          <w:lang w:val="en-US"/>
        </w:rPr>
      </w:pPr>
      <w:r w:rsidRPr="006A5F38">
        <w:rPr>
          <w:rFonts w:ascii="Calibri" w:hAnsi="Calibri"/>
          <w:lang w:val="en-US"/>
        </w:rPr>
        <w:t xml:space="preserve"> </w:t>
      </w:r>
    </w:p>
    <w:p w:rsidR="00200B0B" w:rsidRDefault="00200B0B" w:rsidP="00200B0B">
      <w:pPr>
        <w:rPr>
          <w:rFonts w:ascii="Calibri" w:hAnsi="Calibri"/>
          <w:lang w:val="en-US"/>
        </w:rPr>
      </w:pPr>
      <w:r w:rsidRPr="00FC38AE">
        <w:rPr>
          <w:rFonts w:ascii="Calibri" w:hAnsi="Calibri"/>
          <w:lang w:val="en-US"/>
        </w:rPr>
        <w:t>Born as a facilitating group in support of the peace movement in West Bengal, CRG is now well-known for its research, dialogues, and advocacy work. It has carved out a niche for itself in the scholar-activist world for its policy studies on autonomy, human rights, women’s dignity, issues of forced displacement and migration, peace and conflict resolution, citizenship, borders and border-conflicts, and other themes relevant to democracy. The emphasis that CRG places on the East and the Northeast in its research and dialogues has now resulted in a strong network of scholars, activists, and institutions in the region.</w:t>
      </w:r>
    </w:p>
    <w:p w:rsidR="00200B0B" w:rsidRPr="00FC38AE" w:rsidRDefault="00200B0B" w:rsidP="00200B0B">
      <w:pPr>
        <w:rPr>
          <w:rFonts w:ascii="Calibri" w:hAnsi="Calibri"/>
          <w:lang w:val="en-US"/>
        </w:rPr>
      </w:pPr>
    </w:p>
    <w:p w:rsidR="00200B0B" w:rsidRDefault="00200B0B" w:rsidP="00200B0B">
      <w:pPr>
        <w:rPr>
          <w:rFonts w:ascii="Calibri" w:hAnsi="Calibri"/>
          <w:lang w:val="en-US"/>
        </w:rPr>
      </w:pPr>
      <w:r w:rsidRPr="00FC38AE">
        <w:rPr>
          <w:rFonts w:ascii="Calibri" w:hAnsi="Calibri"/>
          <w:lang w:val="en-US"/>
        </w:rPr>
        <w:t>Interns will have the opportunity to work on research projects relating to immigration and refugee matters, including protection of refugees in India, the SAARC social charter, the Indian National Human Rights Commission and other legal and administrative law discourse on IDPs.</w:t>
      </w:r>
    </w:p>
    <w:p w:rsidR="006A5F38" w:rsidRPr="009836DA" w:rsidRDefault="006A5F38" w:rsidP="00200B0B">
      <w:pPr>
        <w:rPr>
          <w:rFonts w:ascii="Calibri" w:hAnsi="Calibri"/>
          <w:b/>
          <w:lang w:val="en-US"/>
        </w:rPr>
      </w:pPr>
      <w:r w:rsidRPr="009836DA">
        <w:rPr>
          <w:rFonts w:ascii="Calibri" w:hAnsi="Calibri"/>
          <w:b/>
          <w:lang w:val="en-US"/>
        </w:rPr>
        <w:t>Sponsored by the Oppenheimer Chair in Public Interanational Law</w:t>
      </w:r>
    </w:p>
    <w:p w:rsidR="00200B0B" w:rsidRDefault="00200B0B" w:rsidP="00200B0B">
      <w:pPr>
        <w:rPr>
          <w:rFonts w:ascii="Calibri" w:hAnsi="Calibri"/>
          <w:lang w:val="en-US"/>
        </w:rPr>
      </w:pPr>
    </w:p>
    <w:p w:rsidR="00200B0B" w:rsidRPr="0072459F" w:rsidRDefault="00200B0B" w:rsidP="00200B0B">
      <w:pPr>
        <w:rPr>
          <w:rFonts w:ascii="Calibri" w:hAnsi="Calibri"/>
          <w:i/>
          <w:lang w:val="fr-CA"/>
        </w:rPr>
      </w:pPr>
      <w:r w:rsidRPr="0072459F">
        <w:rPr>
          <w:rFonts w:ascii="Calibri" w:hAnsi="Calibri"/>
          <w:i/>
          <w:lang w:val="fr-CA"/>
        </w:rPr>
        <w:t>Former Interns:</w:t>
      </w:r>
    </w:p>
    <w:p w:rsidR="00200B0B" w:rsidRDefault="00200B0B" w:rsidP="00200B0B">
      <w:pPr>
        <w:rPr>
          <w:rFonts w:ascii="Calibri" w:hAnsi="Calibri"/>
          <w:lang w:val="fr-CA"/>
        </w:rPr>
      </w:pPr>
      <w:r w:rsidRPr="0072459F">
        <w:rPr>
          <w:rFonts w:ascii="Calibri" w:hAnsi="Calibri"/>
          <w:lang w:val="fr-CA"/>
        </w:rPr>
        <w:t xml:space="preserve">Charlotte-Anne Malischewski (2013): </w:t>
      </w:r>
      <w:r w:rsidR="00697F64" w:rsidRPr="003B0359">
        <w:rPr>
          <w:rFonts w:ascii="Calibri" w:hAnsi="Calibri"/>
          <w:lang w:val="fr-CA"/>
        </w:rPr>
        <w:t>charlotte-anne.malischewski@mail.mcgill.ca</w:t>
      </w:r>
    </w:p>
    <w:p w:rsidR="00697F64" w:rsidRDefault="00697F64" w:rsidP="00200B0B">
      <w:pPr>
        <w:rPr>
          <w:rFonts w:ascii="Calibri" w:hAnsi="Calibri"/>
          <w:lang w:val="fr-CA"/>
        </w:rPr>
      </w:pPr>
      <w:r>
        <w:rPr>
          <w:rFonts w:ascii="Calibri" w:hAnsi="Calibri"/>
          <w:lang w:val="fr-CA"/>
        </w:rPr>
        <w:t xml:space="preserve">Peter Grbac (2014): </w:t>
      </w:r>
      <w:r w:rsidR="0024419E" w:rsidRPr="0024419E">
        <w:rPr>
          <w:rFonts w:ascii="Calibri" w:hAnsi="Calibri"/>
          <w:lang w:val="fr-CA"/>
        </w:rPr>
        <w:t>peter.grbac@mail.mcgill.ca</w:t>
      </w:r>
    </w:p>
    <w:p w:rsidR="0024419E" w:rsidRDefault="0024419E" w:rsidP="00200B0B">
      <w:pPr>
        <w:rPr>
          <w:rFonts w:ascii="Calibri" w:hAnsi="Calibri"/>
          <w:lang w:val="fr-CA"/>
        </w:rPr>
      </w:pPr>
    </w:p>
    <w:p w:rsidR="00200B0B" w:rsidRPr="0072459F" w:rsidRDefault="009836DA" w:rsidP="00200B0B">
      <w:pPr>
        <w:pBdr>
          <w:bottom w:val="single" w:sz="6" w:space="1" w:color="auto"/>
        </w:pBdr>
        <w:rPr>
          <w:rFonts w:ascii="Calibri" w:hAnsi="Calibri"/>
          <w:b/>
          <w:bCs/>
          <w:lang w:val="fr-CA"/>
        </w:rPr>
      </w:pPr>
      <w:r>
        <w:rPr>
          <w:rFonts w:ascii="Calibri" w:hAnsi="Calibri"/>
          <w:b/>
          <w:bCs/>
          <w:lang w:val="en-US"/>
        </w:rPr>
        <w:lastRenderedPageBreak/>
        <w:t xml:space="preserve">16. </w:t>
      </w:r>
      <w:hyperlink r:id="rId47" w:tgtFrame="_blank" w:history="1">
        <w:r w:rsidR="00200B0B" w:rsidRPr="0072459F">
          <w:rPr>
            <w:rStyle w:val="Hyperlink"/>
            <w:rFonts w:ascii="Calibri" w:hAnsi="Calibri"/>
            <w:b/>
            <w:bCs/>
            <w:color w:val="auto"/>
            <w:u w:val="none"/>
            <w:lang w:val="fr-CA"/>
          </w:rPr>
          <w:t>Avocats sans frontières Canada</w:t>
        </w:r>
      </w:hyperlink>
      <w:r w:rsidR="00200B0B" w:rsidRPr="0072459F">
        <w:rPr>
          <w:rFonts w:ascii="Calibri" w:hAnsi="Calibri"/>
          <w:b/>
          <w:bCs/>
          <w:lang w:val="fr-CA"/>
        </w:rPr>
        <w:t xml:space="preserve"> (ASFC), </w:t>
      </w:r>
      <w:r w:rsidR="0024419E" w:rsidRPr="0072459F">
        <w:rPr>
          <w:rFonts w:ascii="Calibri" w:hAnsi="Calibri"/>
          <w:b/>
          <w:bCs/>
          <w:lang w:val="fr-CA"/>
        </w:rPr>
        <w:t>Québec</w:t>
      </w:r>
      <w:r w:rsidR="0024419E">
        <w:rPr>
          <w:rFonts w:ascii="Calibri" w:hAnsi="Calibri"/>
          <w:b/>
          <w:bCs/>
          <w:lang w:val="fr-CA"/>
        </w:rPr>
        <w:t xml:space="preserve"> City, QC</w:t>
      </w:r>
    </w:p>
    <w:p w:rsidR="00200B0B" w:rsidRPr="00653F00" w:rsidRDefault="0024419E" w:rsidP="00200B0B">
      <w:pPr>
        <w:rPr>
          <w:rFonts w:ascii="Calibri" w:hAnsi="Calibri"/>
        </w:rPr>
      </w:pPr>
      <w:hyperlink r:id="rId48" w:tgtFrame="_blank" w:history="1">
        <w:r w:rsidRPr="00653F00">
          <w:rPr>
            <w:rStyle w:val="Hyperlink"/>
            <w:rFonts w:ascii="Calibri" w:hAnsi="Calibri"/>
          </w:rPr>
          <w:t>www.asfcanada.ca</w:t>
        </w:r>
      </w:hyperlink>
    </w:p>
    <w:p w:rsidR="0024419E" w:rsidRPr="00653F00" w:rsidRDefault="0024419E" w:rsidP="00200B0B">
      <w:pPr>
        <w:rPr>
          <w:rFonts w:ascii="Calibri" w:hAnsi="Calibri"/>
          <w:b/>
          <w:bCs/>
          <w:u w:val="single"/>
        </w:rPr>
      </w:pPr>
    </w:p>
    <w:p w:rsidR="00200B0B" w:rsidRPr="0072459F" w:rsidRDefault="00200B0B" w:rsidP="00200B0B">
      <w:pPr>
        <w:rPr>
          <w:rFonts w:ascii="Calibri" w:hAnsi="Calibri"/>
          <w:lang w:val="fr-CA"/>
        </w:rPr>
      </w:pPr>
      <w:r w:rsidRPr="00FC38AE">
        <w:rPr>
          <w:rFonts w:ascii="Calibri" w:hAnsi="Calibri"/>
          <w:lang w:val="en-US"/>
        </w:rPr>
        <w:t xml:space="preserve">This internship will take place entirely in French. </w:t>
      </w:r>
      <w:r w:rsidRPr="0072459F">
        <w:rPr>
          <w:rFonts w:ascii="Calibri" w:hAnsi="Calibri"/>
          <w:lang w:val="fr-CA"/>
        </w:rPr>
        <w:t>Ce stage se déroulera entièrement en français.</w:t>
      </w:r>
    </w:p>
    <w:p w:rsidR="00200B0B" w:rsidRPr="0072459F" w:rsidRDefault="00200B0B" w:rsidP="00200B0B">
      <w:pPr>
        <w:rPr>
          <w:rFonts w:ascii="Calibri" w:hAnsi="Calibri"/>
          <w:lang w:val="fr-CA"/>
        </w:rPr>
      </w:pPr>
      <w:r w:rsidRPr="0072459F">
        <w:rPr>
          <w:rFonts w:ascii="Calibri" w:hAnsi="Calibri"/>
          <w:lang w:val="fr-CA"/>
        </w:rPr>
        <w:t xml:space="preserve">ASFC est une ONG dont la mission est de soutenir la défense des droits des personnes les plus vulnérables par le renforcement de l’accès à la justice et à la représentation légale. Fondée au Canada en octobre 2002, ASFC compte sur plus de 25 employés à temps complet à son siège de Québec et sur le terrain, de même que sur environ 200 bénévoles. ASFC met actuellement en œuvre des programmes de coopération en Haïti, en Colombie et au Guatemala. </w:t>
      </w:r>
    </w:p>
    <w:p w:rsidR="00200B0B" w:rsidRPr="0072459F" w:rsidRDefault="00200B0B" w:rsidP="00200B0B">
      <w:pPr>
        <w:rPr>
          <w:rFonts w:ascii="Calibri" w:hAnsi="Calibri"/>
          <w:lang w:val="fr-CA"/>
        </w:rPr>
      </w:pPr>
    </w:p>
    <w:p w:rsidR="00200B0B" w:rsidRPr="0072459F" w:rsidRDefault="00200B0B" w:rsidP="00200B0B">
      <w:pPr>
        <w:rPr>
          <w:rFonts w:ascii="Calibri" w:hAnsi="Calibri"/>
          <w:lang w:val="fr-CA"/>
        </w:rPr>
      </w:pPr>
      <w:r w:rsidRPr="0072459F">
        <w:rPr>
          <w:rFonts w:ascii="Calibri" w:hAnsi="Calibri"/>
          <w:lang w:val="fr-CA"/>
        </w:rPr>
        <w:t>Comme stagiaire, vous participerez à la production du contenu juridique des programmes et des activités internationales d’ASFC, et seconderez la rédaction de documents juridiques d’ordre général, notamment les politiques, les principes et les manuels d’ASFC. De plus, vous serez appelé à participer à la vérification diligente du cadre légal et règlementaire applicable aux projets et effectuerez des recherches juridiques sur les thèmes requis ou utiles aux projets et aux activités. Vous contribuerez également à la préparation d’interventions ponctuelles et au suivi de thèmes juridiques d’intérêt général ou transversaux. Finalement, vous verrez à répondre à toute demande urgente et ponctuelle demandée par l’équipe des services juridiques.</w:t>
      </w:r>
    </w:p>
    <w:p w:rsidR="00200B0B" w:rsidRPr="0072459F" w:rsidRDefault="00200B0B" w:rsidP="00200B0B">
      <w:pPr>
        <w:rPr>
          <w:rFonts w:ascii="Calibri" w:hAnsi="Calibri"/>
          <w:lang w:val="fr-CA"/>
        </w:rPr>
      </w:pPr>
    </w:p>
    <w:p w:rsidR="00200B0B" w:rsidRPr="00FC38AE" w:rsidRDefault="00200B0B" w:rsidP="00200B0B">
      <w:pPr>
        <w:rPr>
          <w:rFonts w:ascii="Calibri" w:hAnsi="Calibri"/>
          <w:i/>
          <w:lang w:val="en-US"/>
        </w:rPr>
      </w:pPr>
      <w:r w:rsidRPr="00FC38AE">
        <w:rPr>
          <w:rFonts w:ascii="Calibri" w:hAnsi="Calibri"/>
          <w:i/>
          <w:lang w:val="en-US"/>
        </w:rPr>
        <w:t>Former Interns</w:t>
      </w:r>
      <w:r w:rsidRPr="00FC38AE">
        <w:rPr>
          <w:rFonts w:ascii="Calibri" w:hAnsi="Calibri"/>
          <w:lang w:val="en-US"/>
        </w:rPr>
        <w:t>:</w:t>
      </w:r>
    </w:p>
    <w:p w:rsidR="00200B0B" w:rsidRDefault="00200B0B" w:rsidP="00200B0B">
      <w:pPr>
        <w:rPr>
          <w:rFonts w:ascii="Calibri" w:hAnsi="Calibri"/>
          <w:lang w:val="en-US"/>
        </w:rPr>
      </w:pPr>
      <w:r w:rsidRPr="00FC38AE">
        <w:rPr>
          <w:rFonts w:ascii="Calibri" w:hAnsi="Calibri"/>
          <w:lang w:val="en-US"/>
        </w:rPr>
        <w:t>Diya Bouchedid (2013)</w:t>
      </w:r>
      <w:r>
        <w:rPr>
          <w:rFonts w:ascii="Calibri" w:hAnsi="Calibri"/>
          <w:lang w:val="en-US"/>
        </w:rPr>
        <w:t xml:space="preserve">: </w:t>
      </w:r>
      <w:r w:rsidR="00532F37" w:rsidRPr="003B0359">
        <w:rPr>
          <w:rFonts w:ascii="Calibri" w:hAnsi="Calibri"/>
          <w:lang w:val="en-US"/>
        </w:rPr>
        <w:t>diya.bouchedid@mail.mcgill.ca</w:t>
      </w:r>
    </w:p>
    <w:p w:rsidR="00532F37" w:rsidRPr="00532F37" w:rsidRDefault="00532F37" w:rsidP="00532F37">
      <w:pPr>
        <w:rPr>
          <w:rFonts w:ascii="Calibri" w:hAnsi="Calibri"/>
          <w:lang w:val="en-US"/>
        </w:rPr>
      </w:pPr>
      <w:r w:rsidRPr="00532F37">
        <w:rPr>
          <w:rFonts w:ascii="Calibri" w:hAnsi="Calibri"/>
          <w:bCs/>
          <w:lang w:val="en-US"/>
        </w:rPr>
        <w:t>Nicolas Aubin (2014): nicolas.aubin3@mail.mcgill.ca</w:t>
      </w:r>
    </w:p>
    <w:p w:rsidR="00532F37" w:rsidRDefault="00532F37" w:rsidP="00200B0B">
      <w:pPr>
        <w:rPr>
          <w:rFonts w:ascii="Calibri" w:hAnsi="Calibri"/>
          <w:lang w:val="en-US"/>
        </w:rPr>
      </w:pPr>
    </w:p>
    <w:p w:rsidR="00200B0B" w:rsidRPr="0066779A" w:rsidRDefault="009836DA" w:rsidP="00200B0B">
      <w:pPr>
        <w:pBdr>
          <w:bottom w:val="single" w:sz="6" w:space="1" w:color="auto"/>
        </w:pBdr>
        <w:rPr>
          <w:rFonts w:ascii="Calibri" w:hAnsi="Calibri"/>
          <w:b/>
          <w:lang w:val="en-US"/>
        </w:rPr>
      </w:pPr>
      <w:r>
        <w:rPr>
          <w:rFonts w:ascii="Calibri" w:hAnsi="Calibri"/>
          <w:b/>
          <w:lang w:val="en-US"/>
        </w:rPr>
        <w:t xml:space="preserve">17. </w:t>
      </w:r>
      <w:r w:rsidR="00200B0B" w:rsidRPr="0066779A">
        <w:rPr>
          <w:rFonts w:ascii="Calibri" w:hAnsi="Calibri"/>
          <w:b/>
          <w:lang w:val="en-US"/>
        </w:rPr>
        <w:t>Akw</w:t>
      </w:r>
      <w:r w:rsidR="00200B0B">
        <w:rPr>
          <w:rFonts w:ascii="Calibri" w:hAnsi="Calibri"/>
          <w:b/>
          <w:lang w:val="en-US"/>
        </w:rPr>
        <w:t>esasne Justice Department at the Mohawk Council of Akwesasne</w:t>
      </w:r>
      <w:r w:rsidR="0024419E">
        <w:rPr>
          <w:rFonts w:ascii="Calibri" w:hAnsi="Calibri"/>
          <w:b/>
          <w:lang w:val="en-US"/>
        </w:rPr>
        <w:t xml:space="preserve">, </w:t>
      </w:r>
      <w:r w:rsidR="00200B0B" w:rsidRPr="0066779A">
        <w:rPr>
          <w:rFonts w:ascii="Calibri" w:hAnsi="Calibri"/>
          <w:b/>
          <w:lang w:val="en-US"/>
        </w:rPr>
        <w:t>Cornwall, ON (near Canada/USA border)</w:t>
      </w:r>
      <w:r w:rsidR="00200B0B">
        <w:rPr>
          <w:rFonts w:ascii="Calibri" w:hAnsi="Calibri"/>
          <w:b/>
          <w:lang w:val="en-US"/>
        </w:rPr>
        <w:t xml:space="preserve">  </w:t>
      </w:r>
    </w:p>
    <w:p w:rsidR="00200B0B" w:rsidRPr="0096748D" w:rsidRDefault="00653F00" w:rsidP="00200B0B">
      <w:pPr>
        <w:rPr>
          <w:rFonts w:ascii="Calibri" w:hAnsi="Calibri"/>
          <w:lang w:val="en-US"/>
        </w:rPr>
      </w:pPr>
      <w:hyperlink r:id="rId49" w:history="1">
        <w:r w:rsidR="00200B0B" w:rsidRPr="0096748D">
          <w:rPr>
            <w:rStyle w:val="Hyperlink"/>
            <w:rFonts w:ascii="Calibri" w:hAnsi="Calibri"/>
            <w:lang w:val="en-US"/>
          </w:rPr>
          <w:t>http://akwesasne.ca/</w:t>
        </w:r>
      </w:hyperlink>
    </w:p>
    <w:p w:rsidR="00200B0B" w:rsidRDefault="00200B0B" w:rsidP="00200B0B">
      <w:pPr>
        <w:rPr>
          <w:rFonts w:ascii="Calibri" w:hAnsi="Calibri"/>
          <w:lang w:val="en-US"/>
        </w:rPr>
      </w:pPr>
    </w:p>
    <w:p w:rsidR="00200B0B" w:rsidRDefault="00200B0B" w:rsidP="00200B0B">
      <w:pPr>
        <w:rPr>
          <w:rFonts w:ascii="Calibri" w:hAnsi="Calibri"/>
          <w:lang w:val="en-US"/>
        </w:rPr>
      </w:pPr>
      <w:r w:rsidRPr="0066779A">
        <w:rPr>
          <w:rFonts w:ascii="Calibri" w:hAnsi="Calibri"/>
          <w:lang w:val="en-US"/>
        </w:rPr>
        <w:t xml:space="preserve">Akwesasne borders the countries of Canada and the United States of America; the Canadian Provinces of Ontario and Quebec; and the American State of New York. Despite the apparent difficulties of this multi-jurisdictional location, this Mohawk Community of about 13,000 Peoples, has learned how to maneuver effectively, to make the best that we can of our situation. Despite the negative media coverage concerning the use of some of our People in unrestrained cross-border enterprise, our People have been able to create an honorable, </w:t>
      </w:r>
      <w:r w:rsidR="00697F64">
        <w:rPr>
          <w:rFonts w:ascii="Calibri" w:hAnsi="Calibri"/>
          <w:lang w:val="en-US"/>
        </w:rPr>
        <w:t>and viable Mohawk society and a</w:t>
      </w:r>
      <w:r w:rsidRPr="0066779A">
        <w:rPr>
          <w:rFonts w:ascii="Calibri" w:hAnsi="Calibri"/>
          <w:lang w:val="en-US"/>
        </w:rPr>
        <w:t xml:space="preserve"> strong economic base for its People.</w:t>
      </w:r>
    </w:p>
    <w:p w:rsidR="00697F64" w:rsidRPr="0066779A" w:rsidRDefault="00697F64" w:rsidP="00200B0B">
      <w:pPr>
        <w:rPr>
          <w:rFonts w:ascii="Calibri" w:hAnsi="Calibri"/>
          <w:lang w:val="en-US"/>
        </w:rPr>
      </w:pPr>
    </w:p>
    <w:p w:rsidR="00200B0B" w:rsidRDefault="00200B0B" w:rsidP="00200B0B">
      <w:pPr>
        <w:rPr>
          <w:rFonts w:ascii="Calibri" w:hAnsi="Calibri"/>
          <w:lang w:val="en-US"/>
        </w:rPr>
      </w:pPr>
      <w:r w:rsidRPr="0066779A">
        <w:rPr>
          <w:rFonts w:ascii="Calibri" w:hAnsi="Calibri"/>
          <w:lang w:val="en-US"/>
        </w:rPr>
        <w:t>Over the past ten years, dynamic changes have provided this Mohawk Community the opportunity to responsibly manage their Infrastructure, Health and Social Services, Judicial and Law Enforcement System, Environment and Conservation, and Housing and Economic Initiatives.</w:t>
      </w:r>
    </w:p>
    <w:p w:rsidR="00200B0B" w:rsidRPr="0066779A" w:rsidRDefault="00200B0B" w:rsidP="00200B0B">
      <w:pPr>
        <w:rPr>
          <w:rFonts w:ascii="Calibri" w:hAnsi="Calibri"/>
          <w:lang w:val="en-US"/>
        </w:rPr>
      </w:pPr>
    </w:p>
    <w:p w:rsidR="00200B0B" w:rsidRDefault="00200B0B" w:rsidP="00200B0B">
      <w:pPr>
        <w:rPr>
          <w:rFonts w:ascii="Calibri" w:hAnsi="Calibri"/>
          <w:lang w:val="en-US"/>
        </w:rPr>
      </w:pPr>
      <w:r>
        <w:rPr>
          <w:rFonts w:ascii="Calibri" w:hAnsi="Calibri"/>
          <w:lang w:val="en-US"/>
        </w:rPr>
        <w:t xml:space="preserve">This internship is an opportunity to work in the community on legislation using the values of the community and principles of the Great Law of Peace in front of a Mohawk-run Court Law.  </w:t>
      </w:r>
      <w:r>
        <w:rPr>
          <w:rFonts w:ascii="Calibri" w:hAnsi="Calibri"/>
          <w:lang w:val="en-US"/>
        </w:rPr>
        <w:lastRenderedPageBreak/>
        <w:t xml:space="preserve">Interns will work closely with supervisors revising the Charter for the Akwesasne Review Commission to ensure the Courts judicial independence.  </w:t>
      </w:r>
    </w:p>
    <w:p w:rsidR="00697F64" w:rsidRDefault="00697F64" w:rsidP="00200B0B">
      <w:pPr>
        <w:rPr>
          <w:rFonts w:ascii="Calibri" w:hAnsi="Calibri"/>
          <w:lang w:val="en-US"/>
        </w:rPr>
      </w:pPr>
    </w:p>
    <w:p w:rsidR="00697F64" w:rsidRDefault="00697F64" w:rsidP="00200B0B">
      <w:pPr>
        <w:rPr>
          <w:rFonts w:ascii="Calibri" w:hAnsi="Calibri"/>
          <w:i/>
          <w:lang w:val="en-US"/>
        </w:rPr>
      </w:pPr>
      <w:r>
        <w:rPr>
          <w:rFonts w:ascii="Calibri" w:hAnsi="Calibri"/>
          <w:i/>
          <w:lang w:val="en-US"/>
        </w:rPr>
        <w:t>Former Intern</w:t>
      </w:r>
    </w:p>
    <w:p w:rsidR="00697F64" w:rsidRPr="00697F64" w:rsidRDefault="00697F64" w:rsidP="00200B0B">
      <w:pPr>
        <w:rPr>
          <w:rFonts w:ascii="Calibri" w:hAnsi="Calibri"/>
          <w:lang w:val="en-US"/>
        </w:rPr>
      </w:pPr>
      <w:r w:rsidRPr="00697F64">
        <w:rPr>
          <w:rFonts w:ascii="Calibri" w:hAnsi="Calibri"/>
          <w:bCs/>
        </w:rPr>
        <w:t>Cécile Capela</w:t>
      </w:r>
      <w:r>
        <w:rPr>
          <w:rFonts w:ascii="Calibri" w:hAnsi="Calibri"/>
          <w:bCs/>
        </w:rPr>
        <w:t xml:space="preserve"> (2014): cecile.capela@gmail.com</w:t>
      </w:r>
    </w:p>
    <w:p w:rsidR="00200B0B" w:rsidRDefault="00200B0B" w:rsidP="00200B0B">
      <w:pPr>
        <w:rPr>
          <w:rFonts w:ascii="Calibri" w:hAnsi="Calibri"/>
          <w:lang w:val="en-US"/>
        </w:rPr>
      </w:pPr>
    </w:p>
    <w:p w:rsidR="007061C2" w:rsidRPr="00A23E96" w:rsidRDefault="009836DA" w:rsidP="007061C2">
      <w:pPr>
        <w:pBdr>
          <w:bottom w:val="single" w:sz="12" w:space="1" w:color="auto"/>
        </w:pBdr>
        <w:rPr>
          <w:rFonts w:ascii="Calibri" w:hAnsi="Calibri"/>
          <w:b/>
          <w:bCs/>
        </w:rPr>
      </w:pPr>
      <w:r>
        <w:rPr>
          <w:rFonts w:ascii="Calibri" w:hAnsi="Calibri"/>
          <w:b/>
          <w:bCs/>
          <w:lang w:val="en-US"/>
        </w:rPr>
        <w:t xml:space="preserve">18. </w:t>
      </w:r>
      <w:r w:rsidR="007061C2" w:rsidRPr="007061C2">
        <w:rPr>
          <w:rFonts w:ascii="Calibri" w:hAnsi="Calibri"/>
          <w:b/>
          <w:bCs/>
          <w:lang w:val="en-US"/>
        </w:rPr>
        <w:t>First Nations Child &amp; Family Caring Society of Canada – Ottawa</w:t>
      </w:r>
      <w:r w:rsidR="00D7737F">
        <w:rPr>
          <w:rFonts w:ascii="Calibri" w:hAnsi="Calibri"/>
          <w:b/>
          <w:bCs/>
          <w:lang w:val="en-US"/>
        </w:rPr>
        <w:t>, Canada</w:t>
      </w:r>
    </w:p>
    <w:p w:rsidR="007061C2" w:rsidRPr="007061C2" w:rsidRDefault="00653F00" w:rsidP="007061C2">
      <w:pPr>
        <w:rPr>
          <w:rFonts w:ascii="Calibri" w:hAnsi="Calibri"/>
          <w:lang w:val="en-US"/>
        </w:rPr>
      </w:pPr>
      <w:hyperlink r:id="rId50" w:history="1">
        <w:r w:rsidR="007061C2" w:rsidRPr="007061C2">
          <w:rPr>
            <w:rStyle w:val="Hyperlink"/>
            <w:rFonts w:ascii="Calibri" w:hAnsi="Calibri"/>
            <w:lang w:val="en-US"/>
          </w:rPr>
          <w:t>http://www.fncaringsociety.com</w:t>
        </w:r>
      </w:hyperlink>
    </w:p>
    <w:p w:rsidR="007061C2" w:rsidRDefault="007061C2" w:rsidP="007061C2">
      <w:pPr>
        <w:rPr>
          <w:rFonts w:ascii="Calibri" w:hAnsi="Calibri"/>
          <w:lang w:val="en-US"/>
        </w:rPr>
      </w:pPr>
    </w:p>
    <w:p w:rsidR="007061C2" w:rsidRPr="007061C2" w:rsidRDefault="007061C2" w:rsidP="007061C2">
      <w:pPr>
        <w:rPr>
          <w:rFonts w:ascii="Calibri" w:hAnsi="Calibri"/>
          <w:lang w:val="en-US"/>
        </w:rPr>
      </w:pPr>
      <w:r w:rsidRPr="007061C2">
        <w:rPr>
          <w:rFonts w:ascii="Calibri" w:hAnsi="Calibri"/>
          <w:lang w:val="en-US"/>
        </w:rPr>
        <w:t>The First Nations Child &amp; Family Caring Society of Canada (the Caring Society) was developed at a national meeting of First Nations child and family service agencies (FNCFSA), held at the Squamish First Nation in 1998. Meeting delegates agreed that a national non-profit organization was required to provide research, policy, professional development and networking support to support FNCFSA in caring for First Nations children, youth and families.</w:t>
      </w:r>
    </w:p>
    <w:p w:rsidR="007061C2" w:rsidRPr="007061C2" w:rsidRDefault="007061C2" w:rsidP="007061C2">
      <w:pPr>
        <w:rPr>
          <w:rFonts w:ascii="Calibri" w:hAnsi="Calibri"/>
          <w:lang w:val="en-US"/>
        </w:rPr>
      </w:pPr>
      <w:r w:rsidRPr="007061C2">
        <w:rPr>
          <w:rFonts w:ascii="Calibri" w:hAnsi="Calibri"/>
          <w:lang w:val="en-US"/>
        </w:rPr>
        <w:t>Using a reconciliation framework that respectfully engages First Nation and non-Aboriginal peoples, the Caring Society provides high quality resources to support First Nations communities to empower children, youth and families. The award-winning Caring Society is proud to work with our partners in Canada and around the world to promote the rights of Indigenous children, youth and families.</w:t>
      </w:r>
    </w:p>
    <w:p w:rsidR="0024419E" w:rsidRDefault="0024419E" w:rsidP="007061C2">
      <w:pPr>
        <w:rPr>
          <w:rFonts w:ascii="Calibri" w:hAnsi="Calibri"/>
          <w:i/>
          <w:lang w:val="en-US"/>
        </w:rPr>
      </w:pPr>
    </w:p>
    <w:p w:rsidR="007061C2" w:rsidRPr="007061C2" w:rsidRDefault="007061C2" w:rsidP="007061C2">
      <w:pPr>
        <w:rPr>
          <w:rFonts w:ascii="Calibri" w:hAnsi="Calibri"/>
          <w:i/>
          <w:lang w:val="en-US"/>
        </w:rPr>
      </w:pPr>
      <w:r w:rsidRPr="007061C2">
        <w:rPr>
          <w:rFonts w:ascii="Calibri" w:hAnsi="Calibri"/>
          <w:i/>
          <w:lang w:val="en-US"/>
        </w:rPr>
        <w:t>Former Interns</w:t>
      </w:r>
    </w:p>
    <w:p w:rsidR="007061C2" w:rsidRPr="007061C2" w:rsidRDefault="007061C2" w:rsidP="007061C2">
      <w:pPr>
        <w:numPr>
          <w:ilvl w:val="0"/>
          <w:numId w:val="18"/>
        </w:numPr>
        <w:rPr>
          <w:rFonts w:ascii="Calibri" w:hAnsi="Calibri"/>
          <w:lang w:val="en-US"/>
        </w:rPr>
      </w:pPr>
      <w:r w:rsidRPr="007061C2">
        <w:rPr>
          <w:rFonts w:ascii="Calibri" w:hAnsi="Calibri"/>
          <w:lang w:val="en-US"/>
        </w:rPr>
        <w:t>Lucia Westin (2014)</w:t>
      </w:r>
    </w:p>
    <w:p w:rsidR="00200B0B" w:rsidRPr="00FC38AE" w:rsidRDefault="00200B0B" w:rsidP="00200B0B">
      <w:pPr>
        <w:rPr>
          <w:rFonts w:ascii="Calibri" w:hAnsi="Calibri"/>
          <w:lang w:val="en-US"/>
        </w:rPr>
      </w:pPr>
    </w:p>
    <w:p w:rsidR="00550306" w:rsidRPr="00653F00" w:rsidRDefault="009836DA" w:rsidP="00550306">
      <w:pPr>
        <w:pBdr>
          <w:bottom w:val="single" w:sz="12" w:space="1" w:color="auto"/>
        </w:pBdr>
        <w:rPr>
          <w:rFonts w:ascii="Calibri" w:hAnsi="Calibri"/>
          <w:b/>
          <w:lang w:val="fr-CA"/>
        </w:rPr>
      </w:pPr>
      <w:r>
        <w:rPr>
          <w:rFonts w:ascii="Calibri" w:hAnsi="Calibri"/>
          <w:b/>
          <w:lang w:val="fr-CA"/>
        </w:rPr>
        <w:t xml:space="preserve">19. </w:t>
      </w:r>
      <w:r w:rsidR="00550306" w:rsidRPr="00653F00">
        <w:rPr>
          <w:rFonts w:ascii="Calibri" w:hAnsi="Calibri"/>
          <w:b/>
          <w:lang w:val="fr-CA"/>
        </w:rPr>
        <w:t xml:space="preserve">L’organisation Aswat Nissa (Voix de femmes), Tunis, Tunisia </w:t>
      </w:r>
      <w:r w:rsidR="00550306" w:rsidRPr="00653F00">
        <w:rPr>
          <w:rFonts w:ascii="Calibri" w:hAnsi="Calibri"/>
          <w:b/>
          <w:highlight w:val="yellow"/>
          <w:lang w:val="fr-CA"/>
        </w:rPr>
        <w:t>(NEW!)</w:t>
      </w:r>
    </w:p>
    <w:p w:rsidR="00550306" w:rsidRPr="009836DA" w:rsidRDefault="00550306" w:rsidP="00550306">
      <w:pPr>
        <w:rPr>
          <w:rFonts w:ascii="Calibri" w:hAnsi="Calibri"/>
          <w:lang w:val="fr-CA"/>
        </w:rPr>
      </w:pPr>
      <w:r w:rsidRPr="009836DA">
        <w:rPr>
          <w:rFonts w:ascii="Calibri" w:hAnsi="Calibri"/>
          <w:lang w:val="fr-CA"/>
        </w:rPr>
        <w:t xml:space="preserve">Facebook: </w:t>
      </w:r>
      <w:hyperlink r:id="rId51" w:history="1">
        <w:r w:rsidRPr="009836DA">
          <w:rPr>
            <w:rStyle w:val="Hyperlink"/>
            <w:rFonts w:ascii="Calibri" w:hAnsi="Calibri"/>
            <w:lang w:val="fr-CA"/>
          </w:rPr>
          <w:t>https://fr-fr.facebook.com/aswat.nissa</w:t>
        </w:r>
      </w:hyperlink>
    </w:p>
    <w:p w:rsidR="00550306" w:rsidRDefault="00550306" w:rsidP="00550306">
      <w:pPr>
        <w:rPr>
          <w:rFonts w:ascii="Calibri" w:hAnsi="Calibri"/>
          <w:lang w:val="en-US"/>
        </w:rPr>
      </w:pPr>
      <w:r w:rsidRPr="009836DA">
        <w:rPr>
          <w:rFonts w:ascii="Calibri" w:hAnsi="Calibri"/>
          <w:lang w:val="fr-CA"/>
        </w:rPr>
        <w:t>Profile in Huffingto</w:t>
      </w:r>
      <w:r>
        <w:rPr>
          <w:rFonts w:ascii="Calibri" w:hAnsi="Calibri"/>
          <w:lang w:val="en-US"/>
        </w:rPr>
        <w:t xml:space="preserve">n Post: </w:t>
      </w:r>
      <w:hyperlink r:id="rId52" w:history="1">
        <w:r w:rsidRPr="00392C7F">
          <w:rPr>
            <w:rStyle w:val="Hyperlink"/>
            <w:rFonts w:ascii="Calibri" w:hAnsi="Calibri"/>
            <w:lang w:val="en-US"/>
          </w:rPr>
          <w:t>http://www.huffpostmaghreb.com/2014/05/20/tunisie-aswat-nissa-_n_5358003.html</w:t>
        </w:r>
      </w:hyperlink>
    </w:p>
    <w:p w:rsidR="00550306" w:rsidRDefault="00550306" w:rsidP="00550306">
      <w:pPr>
        <w:rPr>
          <w:rFonts w:ascii="Calibri" w:hAnsi="Calibri"/>
          <w:lang w:val="en-US"/>
        </w:rPr>
      </w:pPr>
    </w:p>
    <w:p w:rsidR="00550306" w:rsidRPr="00675383" w:rsidRDefault="00550306" w:rsidP="00550306">
      <w:pPr>
        <w:rPr>
          <w:rFonts w:ascii="Calibri" w:hAnsi="Calibri"/>
          <w:lang w:val="en-US"/>
        </w:rPr>
      </w:pPr>
    </w:p>
    <w:p w:rsidR="00550306" w:rsidRPr="00653F00" w:rsidRDefault="00550306" w:rsidP="00550306">
      <w:pPr>
        <w:rPr>
          <w:rFonts w:ascii="Calibri" w:hAnsi="Calibri"/>
          <w:lang w:val="fr-CA"/>
        </w:rPr>
      </w:pPr>
      <w:r w:rsidRPr="00653F00">
        <w:rPr>
          <w:rFonts w:ascii="Calibri" w:hAnsi="Calibri"/>
          <w:lang w:val="fr-CA"/>
        </w:rPr>
        <w:t xml:space="preserve">Basée à Tunis, cette association est née en 2011 de la volonté d’un groupe de femmes et d’hommes des suites de la révolution tunisienne. L’objectif de cette association est de travailler afin de permettre à la femme tunisienne de porter sa voix et de prendre la place qui lui revient dans la société. Depuis sa création, cette association vise à lutter contre toutes formes de discriminations basées sur le genre, à oeuvrer pour la promotion d'une culture égalitaire, à encourager la participation des femmes à la vie publique à travers le renforcement de leurs capacités et l'appui à leur leadership ainsi qu’à plaider pour l’intégration de l'approche genre dans les politiques publiques.  </w:t>
      </w:r>
    </w:p>
    <w:p w:rsidR="00550306" w:rsidRPr="00653F00" w:rsidRDefault="00550306" w:rsidP="00550306">
      <w:pPr>
        <w:rPr>
          <w:rFonts w:ascii="Calibri" w:hAnsi="Calibri"/>
          <w:lang w:val="fr-CA"/>
        </w:rPr>
      </w:pPr>
      <w:r w:rsidRPr="00653F00">
        <w:rPr>
          <w:rFonts w:ascii="Calibri" w:hAnsi="Calibri"/>
          <w:lang w:val="fr-CA"/>
        </w:rPr>
        <w:t xml:space="preserve"> </w:t>
      </w:r>
    </w:p>
    <w:p w:rsidR="00550306" w:rsidRPr="00653F00" w:rsidRDefault="00550306" w:rsidP="00550306">
      <w:pPr>
        <w:rPr>
          <w:rFonts w:ascii="Calibri" w:hAnsi="Calibri"/>
          <w:lang w:val="fr-CA"/>
        </w:rPr>
      </w:pPr>
      <w:r w:rsidRPr="00653F00">
        <w:rPr>
          <w:rFonts w:ascii="Calibri" w:hAnsi="Calibri"/>
          <w:lang w:val="fr-CA"/>
        </w:rPr>
        <w:t>Aswat Nissa souhaiterait ainsi l’atteinte d’une société adhérant aux idéaux de justice sociale et respectueuse de la dignité de la personne, conformément aux valeurs universelles des droits humains. Elle souhaiterait également une société où les individus responsables et égaux en droits jouissent d’opportunités égales et d’une citoyenneté effective. Les différentes valeurs de l’ONG sont notamment l’égalité, la transparence, le partage, l’indépendance et la tolérance</w:t>
      </w:r>
    </w:p>
    <w:p w:rsidR="00550306" w:rsidRPr="00653F00" w:rsidRDefault="00550306" w:rsidP="00550306">
      <w:pPr>
        <w:pStyle w:val="Style2"/>
        <w:keepNext/>
        <w:pBdr>
          <w:bottom w:val="none" w:sz="0" w:space="0" w:color="auto"/>
        </w:pBdr>
        <w:spacing w:after="120"/>
        <w:rPr>
          <w:lang w:val="fr-CA"/>
        </w:rPr>
      </w:pPr>
    </w:p>
    <w:p w:rsidR="00550306" w:rsidRPr="0024419E" w:rsidRDefault="009836DA" w:rsidP="00550306">
      <w:pPr>
        <w:pStyle w:val="Style2"/>
        <w:keepNext/>
        <w:pBdr>
          <w:bottom w:val="single" w:sz="12" w:space="1" w:color="auto"/>
        </w:pBdr>
        <w:spacing w:after="120"/>
        <w:rPr>
          <w:rFonts w:cs="Arial"/>
          <w:szCs w:val="22"/>
        </w:rPr>
      </w:pPr>
      <w:r>
        <w:rPr>
          <w:rFonts w:cs="Arial"/>
          <w:szCs w:val="22"/>
        </w:rPr>
        <w:t xml:space="preserve">20. </w:t>
      </w:r>
      <w:r w:rsidR="00550306" w:rsidRPr="0024419E">
        <w:rPr>
          <w:rFonts w:cs="Arial"/>
          <w:szCs w:val="22"/>
        </w:rPr>
        <w:t>National Human Rights Council of Morocco – Rabat, Morocco (</w:t>
      </w:r>
      <w:r w:rsidR="00550306" w:rsidRPr="0024419E">
        <w:rPr>
          <w:rFonts w:cs="Arial"/>
          <w:szCs w:val="22"/>
          <w:highlight w:val="yellow"/>
        </w:rPr>
        <w:t>NEW!</w:t>
      </w:r>
      <w:r w:rsidR="00550306" w:rsidRPr="0024419E">
        <w:rPr>
          <w:rFonts w:cs="Arial"/>
          <w:szCs w:val="22"/>
        </w:rPr>
        <w:t>)</w:t>
      </w:r>
    </w:p>
    <w:p w:rsidR="00550306" w:rsidRDefault="00550306" w:rsidP="00550306">
      <w:pPr>
        <w:pStyle w:val="NormalWeb"/>
        <w:rPr>
          <w:rFonts w:ascii="Calibri" w:hAnsi="Calibri"/>
        </w:rPr>
      </w:pPr>
      <w:hyperlink r:id="rId53" w:history="1">
        <w:r w:rsidRPr="00392C7F">
          <w:rPr>
            <w:rStyle w:val="Hyperlink"/>
            <w:rFonts w:ascii="Calibri" w:hAnsi="Calibri"/>
          </w:rPr>
          <w:t>http://www.cndh.org.ma/an</w:t>
        </w:r>
      </w:hyperlink>
    </w:p>
    <w:p w:rsidR="00550306" w:rsidRDefault="00550306" w:rsidP="00550306">
      <w:pPr>
        <w:pStyle w:val="NormalWeb"/>
        <w:rPr>
          <w:rFonts w:ascii="Calibri" w:hAnsi="Calibri"/>
        </w:rPr>
      </w:pPr>
      <w:r w:rsidRPr="00BD4ED8">
        <w:rPr>
          <w:rFonts w:ascii="Calibri" w:hAnsi="Calibri"/>
        </w:rPr>
        <w:t>The establishment of the National Human Rights Council (CNDH) is committed to protecting citizens’ rights and freedoms. This organization is a recently created national institution for the protection and defense of human rights and freedoms in Morocco, in conformity with the Paris Principles.</w:t>
      </w:r>
      <w:r>
        <w:rPr>
          <w:rFonts w:ascii="Calibri" w:hAnsi="Calibri"/>
        </w:rPr>
        <w:t xml:space="preserve"> Sponsored by the Oppenheimer Chair in Public International Law.</w:t>
      </w:r>
    </w:p>
    <w:p w:rsidR="009836DA" w:rsidRPr="009836DA" w:rsidRDefault="009836DA" w:rsidP="009836DA">
      <w:pPr>
        <w:pStyle w:val="Style2"/>
        <w:keepNext/>
        <w:pBdr>
          <w:bottom w:val="single" w:sz="12" w:space="1" w:color="auto"/>
        </w:pBdr>
        <w:spacing w:after="120"/>
        <w:rPr>
          <w:rFonts w:cs="Arial"/>
          <w:szCs w:val="22"/>
        </w:rPr>
      </w:pPr>
      <w:r w:rsidRPr="009836DA">
        <w:rPr>
          <w:rFonts w:cs="Arial"/>
          <w:szCs w:val="22"/>
        </w:rPr>
        <w:t xml:space="preserve">21. </w:t>
      </w:r>
      <w:r w:rsidRPr="009836DA">
        <w:rPr>
          <w:rFonts w:cs="Arial"/>
          <w:szCs w:val="22"/>
        </w:rPr>
        <w:t>Mental Disability Advocacy Centre</w:t>
      </w:r>
      <w:r w:rsidRPr="009836DA">
        <w:rPr>
          <w:rFonts w:cs="Arial"/>
          <w:szCs w:val="22"/>
        </w:rPr>
        <w:t xml:space="preserve"> </w:t>
      </w:r>
      <w:r w:rsidRPr="0024419E">
        <w:rPr>
          <w:rFonts w:cs="Arial"/>
          <w:szCs w:val="22"/>
        </w:rPr>
        <w:t>–</w:t>
      </w:r>
      <w:r>
        <w:rPr>
          <w:rFonts w:cs="Arial"/>
          <w:szCs w:val="22"/>
        </w:rPr>
        <w:t xml:space="preserve"> </w:t>
      </w:r>
      <w:r w:rsidRPr="009836DA">
        <w:rPr>
          <w:rFonts w:cs="Arial"/>
          <w:szCs w:val="22"/>
        </w:rPr>
        <w:t>Budapest</w:t>
      </w:r>
      <w:r w:rsidRPr="009836DA">
        <w:rPr>
          <w:rFonts w:cs="Arial"/>
          <w:szCs w:val="22"/>
        </w:rPr>
        <w:t>, Hungary</w:t>
      </w:r>
      <w:r>
        <w:rPr>
          <w:rFonts w:cs="Arial"/>
          <w:szCs w:val="22"/>
        </w:rPr>
        <w:t xml:space="preserve"> </w:t>
      </w:r>
      <w:r w:rsidRPr="0024419E">
        <w:rPr>
          <w:rFonts w:cs="Arial"/>
          <w:szCs w:val="22"/>
        </w:rPr>
        <w:t>(</w:t>
      </w:r>
      <w:r w:rsidRPr="0024419E">
        <w:rPr>
          <w:rFonts w:cs="Arial"/>
          <w:szCs w:val="22"/>
          <w:highlight w:val="yellow"/>
        </w:rPr>
        <w:t>NEW!</w:t>
      </w:r>
      <w:r w:rsidRPr="0024419E">
        <w:rPr>
          <w:rFonts w:cs="Arial"/>
          <w:szCs w:val="22"/>
        </w:rPr>
        <w:t>)</w:t>
      </w:r>
    </w:p>
    <w:p w:rsidR="009836DA" w:rsidRPr="009836DA" w:rsidRDefault="009836DA" w:rsidP="009836DA">
      <w:pPr>
        <w:pStyle w:val="NormalWeb"/>
        <w:rPr>
          <w:rFonts w:ascii="Calibri" w:hAnsi="Calibri"/>
        </w:rPr>
      </w:pPr>
      <w:hyperlink r:id="rId54" w:history="1">
        <w:r w:rsidRPr="004D05CF">
          <w:rPr>
            <w:rStyle w:val="Hyperlink"/>
            <w:rFonts w:ascii="Calibri" w:hAnsi="Calibri"/>
          </w:rPr>
          <w:t>http://www.mdac.info/en/about</w:t>
        </w:r>
      </w:hyperlink>
      <w:r>
        <w:rPr>
          <w:rFonts w:ascii="Calibri" w:hAnsi="Calibri"/>
        </w:rPr>
        <w:t xml:space="preserve"> </w:t>
      </w:r>
    </w:p>
    <w:p w:rsidR="009836DA" w:rsidRPr="009836DA" w:rsidRDefault="009836DA" w:rsidP="009836DA">
      <w:pPr>
        <w:pStyle w:val="NormalWeb"/>
        <w:rPr>
          <w:rFonts w:ascii="Calibri" w:hAnsi="Calibri"/>
        </w:rPr>
      </w:pPr>
      <w:r w:rsidRPr="009836DA">
        <w:rPr>
          <w:rFonts w:ascii="Calibri" w:hAnsi="Calibri"/>
        </w:rPr>
        <w:t>The Mental Disability Advocacy Center (MDAC) is an international human rights organisation which advances the rights of children and adults with intellectual disabilities and psycho-social disabilities. MDAC uses law to promote equality and social inclusion through strategic litigation, advocacy, research and monitoring and capacity-building. MDAC operates at the global level as well as regional and domestic levels in Europe and Africa.</w:t>
      </w:r>
    </w:p>
    <w:p w:rsidR="009836DA" w:rsidRDefault="009836DA" w:rsidP="009836DA">
      <w:pPr>
        <w:pStyle w:val="NormalWeb"/>
        <w:rPr>
          <w:rFonts w:ascii="Calibri" w:hAnsi="Calibri"/>
        </w:rPr>
      </w:pPr>
      <w:r w:rsidRPr="009836DA">
        <w:rPr>
          <w:rFonts w:ascii="Calibri" w:hAnsi="Calibri"/>
        </w:rPr>
        <w:t>MDAC is headquartered in Budapest, Hungary and was registered as a foundation by the Budapest Capital Court (registration number 8689) in November 2002. The Open Society Foundations (OSF) founded MDAC and continues to be one of its donors. MDAC has special consultative status with the United Nations Economic and Social Council, participatory status with the Council of Europe and is a member of the Fundamental Rights Platform of the EU Agency for Fundamental Rights.</w:t>
      </w:r>
    </w:p>
    <w:p w:rsidR="009836DA" w:rsidRPr="00DF11FE" w:rsidRDefault="009836DA" w:rsidP="00DF11FE">
      <w:pPr>
        <w:pStyle w:val="Style2"/>
        <w:keepNext/>
        <w:pBdr>
          <w:bottom w:val="single" w:sz="12" w:space="1" w:color="auto"/>
        </w:pBdr>
        <w:spacing w:after="120"/>
        <w:rPr>
          <w:rFonts w:cs="Arial"/>
          <w:szCs w:val="22"/>
        </w:rPr>
      </w:pPr>
      <w:r w:rsidRPr="00DF11FE">
        <w:rPr>
          <w:rFonts w:cs="Arial"/>
          <w:szCs w:val="22"/>
        </w:rPr>
        <w:t>22</w:t>
      </w:r>
      <w:r w:rsidR="00C2490C">
        <w:rPr>
          <w:rFonts w:cs="Arial"/>
          <w:szCs w:val="22"/>
        </w:rPr>
        <w:t>.</w:t>
      </w:r>
      <w:r w:rsidRPr="00DF11FE">
        <w:rPr>
          <w:rFonts w:cs="Arial"/>
          <w:szCs w:val="22"/>
        </w:rPr>
        <w:t xml:space="preserve"> </w:t>
      </w:r>
      <w:r w:rsidR="00DF11FE" w:rsidRPr="00DF11FE">
        <w:rPr>
          <w:rFonts w:cs="Arial"/>
          <w:szCs w:val="22"/>
        </w:rPr>
        <w:t>Women For A Change, Cameroon (WFAC) Yaoundé, Cameroon</w:t>
      </w:r>
      <w:r w:rsidR="00DF11FE">
        <w:rPr>
          <w:rFonts w:cs="Arial"/>
          <w:szCs w:val="22"/>
        </w:rPr>
        <w:t xml:space="preserve"> </w:t>
      </w:r>
      <w:r w:rsidR="00DF11FE" w:rsidRPr="0024419E">
        <w:rPr>
          <w:rFonts w:cs="Arial"/>
          <w:szCs w:val="22"/>
        </w:rPr>
        <w:t>(</w:t>
      </w:r>
      <w:r w:rsidR="00DF11FE" w:rsidRPr="0024419E">
        <w:rPr>
          <w:rFonts w:cs="Arial"/>
          <w:szCs w:val="22"/>
          <w:highlight w:val="yellow"/>
        </w:rPr>
        <w:t>NEW!</w:t>
      </w:r>
      <w:r w:rsidR="00DF11FE" w:rsidRPr="0024419E">
        <w:rPr>
          <w:rFonts w:cs="Arial"/>
          <w:szCs w:val="22"/>
        </w:rPr>
        <w:t>)</w:t>
      </w:r>
    </w:p>
    <w:p w:rsidR="00DF11FE" w:rsidRPr="00DF11FE" w:rsidRDefault="00DF11FE" w:rsidP="00DF11FE">
      <w:pPr>
        <w:pStyle w:val="NormalWeb"/>
        <w:rPr>
          <w:rFonts w:ascii="Calibri" w:hAnsi="Calibri"/>
        </w:rPr>
      </w:pPr>
      <w:r w:rsidRPr="00DF11FE">
        <w:rPr>
          <w:rFonts w:ascii="Calibri" w:hAnsi="Calibri"/>
        </w:rPr>
        <w:t>Instagram</w:t>
      </w:r>
      <w:r>
        <w:rPr>
          <w:rFonts w:ascii="Calibri" w:hAnsi="Calibri"/>
        </w:rPr>
        <w:t xml:space="preserve">: </w:t>
      </w:r>
      <w:hyperlink r:id="rId55" w:history="1">
        <w:r w:rsidRPr="004D05CF">
          <w:rPr>
            <w:rStyle w:val="Hyperlink"/>
            <w:rFonts w:ascii="Calibri" w:hAnsi="Calibri"/>
          </w:rPr>
          <w:t>http://instagram.com/Wfaccmr</w:t>
        </w:r>
      </w:hyperlink>
      <w:r>
        <w:rPr>
          <w:rFonts w:ascii="Calibri" w:hAnsi="Calibri"/>
        </w:rPr>
        <w:t xml:space="preserve"> </w:t>
      </w:r>
      <w:r w:rsidRPr="00DF11FE">
        <w:rPr>
          <w:rFonts w:ascii="Calibri" w:hAnsi="Calibri"/>
        </w:rPr>
        <w:t xml:space="preserve"> </w:t>
      </w:r>
      <w:r>
        <w:rPr>
          <w:rFonts w:ascii="Calibri" w:hAnsi="Calibri"/>
        </w:rPr>
        <w:br/>
        <w:t>T</w:t>
      </w:r>
      <w:r w:rsidRPr="00DF11FE">
        <w:rPr>
          <w:rFonts w:ascii="Calibri" w:hAnsi="Calibri"/>
        </w:rPr>
        <w:t xml:space="preserve">witter </w:t>
      </w:r>
      <w:hyperlink r:id="rId56" w:history="1">
        <w:r w:rsidRPr="004D05CF">
          <w:rPr>
            <w:rStyle w:val="Hyperlink"/>
            <w:rFonts w:ascii="Calibri" w:hAnsi="Calibri"/>
          </w:rPr>
          <w:t>https://twitter.com/Wfaccmr</w:t>
        </w:r>
      </w:hyperlink>
      <w:r>
        <w:rPr>
          <w:rFonts w:ascii="Calibri" w:hAnsi="Calibri"/>
        </w:rPr>
        <w:t xml:space="preserve"> </w:t>
      </w:r>
      <w:r w:rsidRPr="00DF11FE">
        <w:rPr>
          <w:rFonts w:ascii="Calibri" w:hAnsi="Calibri"/>
        </w:rPr>
        <w:t xml:space="preserve"> </w:t>
      </w:r>
      <w:r>
        <w:rPr>
          <w:rFonts w:ascii="Calibri" w:hAnsi="Calibri"/>
        </w:rPr>
        <w:br/>
      </w:r>
      <w:r w:rsidRPr="00DF11FE">
        <w:rPr>
          <w:rFonts w:ascii="Calibri" w:hAnsi="Calibri"/>
        </w:rPr>
        <w:t>F</w:t>
      </w:r>
      <w:r w:rsidRPr="00DF11FE">
        <w:rPr>
          <w:rFonts w:ascii="Calibri" w:hAnsi="Calibri"/>
        </w:rPr>
        <w:t>acebook</w:t>
      </w:r>
      <w:r w:rsidRPr="00DF11FE">
        <w:rPr>
          <w:rFonts w:ascii="Calibri" w:hAnsi="Calibri"/>
        </w:rPr>
        <w:t xml:space="preserve">: </w:t>
      </w:r>
      <w:hyperlink r:id="rId57" w:history="1">
        <w:r w:rsidRPr="004D05CF">
          <w:rPr>
            <w:rStyle w:val="Hyperlink"/>
            <w:rFonts w:ascii="Calibri" w:hAnsi="Calibri"/>
          </w:rPr>
          <w:t>https://www.facebook.com/WFACCameroon</w:t>
        </w:r>
      </w:hyperlink>
      <w:r>
        <w:rPr>
          <w:rFonts w:ascii="Calibri" w:hAnsi="Calibri"/>
        </w:rPr>
        <w:t xml:space="preserve"> </w:t>
      </w:r>
    </w:p>
    <w:p w:rsidR="00C2490C" w:rsidRDefault="00C2490C" w:rsidP="00C2490C">
      <w:pPr>
        <w:pStyle w:val="NormalWeb"/>
        <w:rPr>
          <w:rFonts w:ascii="Calibri" w:hAnsi="Calibri"/>
        </w:rPr>
      </w:pPr>
      <w:r w:rsidRPr="00C2490C">
        <w:rPr>
          <w:rFonts w:ascii="Calibri" w:hAnsi="Calibri"/>
        </w:rPr>
        <w:t>WFAC, founded in 2009 is a nonprofit feminist, women-led organisation working for the promotion of women and girls sexual and reproductive health rights, leadership and development. The association strategic</w:t>
      </w:r>
      <w:r>
        <w:rPr>
          <w:rFonts w:ascii="Calibri" w:hAnsi="Calibri"/>
        </w:rPr>
        <w:t xml:space="preserve"> objectives among others are to:</w:t>
      </w:r>
    </w:p>
    <w:p w:rsidR="00C2490C" w:rsidRDefault="00C2490C" w:rsidP="00C2490C">
      <w:pPr>
        <w:pStyle w:val="NormalWeb"/>
        <w:rPr>
          <w:rFonts w:ascii="Calibri" w:hAnsi="Calibri"/>
        </w:rPr>
      </w:pPr>
      <w:r w:rsidRPr="00C2490C">
        <w:rPr>
          <w:rFonts w:ascii="Calibri" w:hAnsi="Calibri"/>
        </w:rPr>
        <w:t xml:space="preserve">a) Advocate against sexual violence, raise awareness on HIV/AIDs, body autonomy, healthy dating relationship and attitudes towards sexuality, sexual roles and adolescent Sexual and Reproductive Health Rights, through policy advocacy, peer-to-peer education and / or conferences, campaigns and workshop trainings. </w:t>
      </w:r>
    </w:p>
    <w:p w:rsidR="00C2490C" w:rsidRDefault="00C2490C" w:rsidP="00C2490C">
      <w:pPr>
        <w:pStyle w:val="NormalWeb"/>
        <w:rPr>
          <w:rFonts w:ascii="Calibri" w:hAnsi="Calibri"/>
        </w:rPr>
      </w:pPr>
      <w:r w:rsidRPr="00C2490C">
        <w:rPr>
          <w:rFonts w:ascii="Calibri" w:hAnsi="Calibri"/>
        </w:rPr>
        <w:lastRenderedPageBreak/>
        <w:t>b) Build alliances with men and other networks with focus on feminisms, and the promotion of women</w:t>
      </w:r>
      <w:r>
        <w:rPr>
          <w:rFonts w:ascii="Calibri" w:hAnsi="Calibri"/>
        </w:rPr>
        <w:t xml:space="preserve"> empowerment and gender justice</w:t>
      </w:r>
    </w:p>
    <w:p w:rsidR="00C2490C" w:rsidRPr="00C2490C" w:rsidRDefault="00C2490C" w:rsidP="00C2490C">
      <w:pPr>
        <w:pStyle w:val="NormalWeb"/>
        <w:rPr>
          <w:rFonts w:ascii="Calibri" w:hAnsi="Calibri"/>
        </w:rPr>
      </w:pPr>
      <w:r>
        <w:rPr>
          <w:rFonts w:ascii="Calibri" w:hAnsi="Calibri"/>
        </w:rPr>
        <w:t>c</w:t>
      </w:r>
      <w:r w:rsidRPr="00C2490C">
        <w:rPr>
          <w:rFonts w:ascii="Calibri" w:hAnsi="Calibri"/>
        </w:rPr>
        <w:t>) Use Short Messaging Services (SMS) &amp; social media portals to empower young people to lead community actions that promote equality and justice for all, raise awareness on the status of women &amp; girls, and to collect complaints / information from survivors of violence, sexual harassment and assault and facilitate their access to legal redress as well gaining justice.</w:t>
      </w:r>
    </w:p>
    <w:p w:rsidR="00C2490C" w:rsidRPr="00C2490C" w:rsidRDefault="00C2490C" w:rsidP="00C2490C">
      <w:pPr>
        <w:pStyle w:val="NormalWeb"/>
        <w:rPr>
          <w:rFonts w:ascii="Calibri" w:hAnsi="Calibri"/>
        </w:rPr>
      </w:pPr>
      <w:r w:rsidRPr="00C2490C">
        <w:rPr>
          <w:rFonts w:ascii="Calibri" w:hAnsi="Calibri"/>
        </w:rPr>
        <w:t>Acti</w:t>
      </w:r>
      <w:r>
        <w:rPr>
          <w:rFonts w:ascii="Calibri" w:hAnsi="Calibri"/>
        </w:rPr>
        <w:t>vities:</w:t>
      </w:r>
    </w:p>
    <w:p w:rsidR="00C2490C" w:rsidRPr="00C2490C" w:rsidRDefault="00C2490C" w:rsidP="00C2490C">
      <w:pPr>
        <w:pStyle w:val="NormalWeb"/>
        <w:rPr>
          <w:rFonts w:ascii="Calibri" w:hAnsi="Calibri"/>
        </w:rPr>
      </w:pPr>
      <w:r w:rsidRPr="00C2490C">
        <w:rPr>
          <w:rFonts w:ascii="Calibri" w:hAnsi="Calibri"/>
        </w:rPr>
        <w:t>a) Capacity Building: This is aim at enhancing both staff, members and community participants’ (young people, adolescents and women/girls) leadership skills especially around women and girls sexual and reproductive health rights, leadership and development</w:t>
      </w:r>
    </w:p>
    <w:p w:rsidR="00C2490C" w:rsidRPr="00C2490C" w:rsidRDefault="00C2490C" w:rsidP="00C2490C">
      <w:pPr>
        <w:pStyle w:val="NormalWeb"/>
        <w:rPr>
          <w:rFonts w:ascii="Calibri" w:hAnsi="Calibri"/>
        </w:rPr>
      </w:pPr>
      <w:r w:rsidRPr="00C2490C">
        <w:rPr>
          <w:rFonts w:ascii="Calibri" w:hAnsi="Calibri"/>
        </w:rPr>
        <w:t>b) Advocacy &amp; community outreach : we mobilise and form coalitions with community and grassroots networks, share skills and knowledge on communication &amp; mobilisation tactics for effective policy change and community development.</w:t>
      </w:r>
    </w:p>
    <w:p w:rsidR="00DF11FE" w:rsidRPr="00BD4ED8" w:rsidRDefault="00C2490C" w:rsidP="00C2490C">
      <w:pPr>
        <w:pStyle w:val="NormalWeb"/>
        <w:rPr>
          <w:rFonts w:ascii="Calibri" w:hAnsi="Calibri"/>
        </w:rPr>
      </w:pPr>
      <w:r w:rsidRPr="00C2490C">
        <w:rPr>
          <w:rFonts w:ascii="Calibri" w:hAnsi="Calibri"/>
        </w:rPr>
        <w:t>c) Communication and Networking: WFAC uses alternative tools like the SMS, social media, print media to connect with the public, raise awareness and also bring massive visibility to women and girls needs locally and globally.</w:t>
      </w:r>
    </w:p>
    <w:p w:rsidR="00200B0B" w:rsidRPr="00351296" w:rsidRDefault="00200B0B" w:rsidP="007B7DDA">
      <w:pPr>
        <w:pStyle w:val="Heading1"/>
      </w:pPr>
      <w:r>
        <w:rPr>
          <w:highlight w:val="yellow"/>
        </w:rPr>
        <w:br w:type="page"/>
      </w:r>
      <w:bookmarkStart w:id="24" w:name="_Toc85428161"/>
      <w:bookmarkStart w:id="25" w:name="_Toc85428786"/>
      <w:bookmarkStart w:id="26" w:name="_Toc210719557"/>
      <w:r w:rsidRPr="00351296">
        <w:lastRenderedPageBreak/>
        <w:t>Funding</w:t>
      </w:r>
      <w:bookmarkEnd w:id="24"/>
      <w:bookmarkEnd w:id="25"/>
      <w:bookmarkEnd w:id="26"/>
    </w:p>
    <w:p w:rsidR="00200B0B" w:rsidRPr="007B7DDA" w:rsidRDefault="003B0359" w:rsidP="00200B0B">
      <w:pPr>
        <w:pStyle w:val="Style1"/>
      </w:pPr>
      <w:r w:rsidRPr="007B7DDA">
        <w:t xml:space="preserve">Internships are supported through modest stipends awarded based on both merit and financial need. </w:t>
      </w:r>
    </w:p>
    <w:p w:rsidR="003B0359" w:rsidRDefault="003B0359" w:rsidP="00200B0B">
      <w:pPr>
        <w:pStyle w:val="Style1"/>
        <w:rPr>
          <w:b/>
        </w:rPr>
      </w:pPr>
    </w:p>
    <w:p w:rsidR="003B0359" w:rsidRPr="00351296" w:rsidRDefault="003B0359" w:rsidP="003B0359">
      <w:pPr>
        <w:pStyle w:val="Style1"/>
      </w:pPr>
      <w:r>
        <w:t>In addition, t</w:t>
      </w:r>
      <w:r w:rsidRPr="00351296">
        <w:t xml:space="preserve">he Faculty will reimburse the cost of a return flight between Montreal and the site of their internship.  To minimize costs, all travel arrangements are made through a McGill-affiliated travel associate. </w:t>
      </w:r>
    </w:p>
    <w:p w:rsidR="003B0359" w:rsidRPr="00351296" w:rsidRDefault="003B0359" w:rsidP="00200B0B">
      <w:pPr>
        <w:pStyle w:val="Style1"/>
      </w:pPr>
    </w:p>
    <w:p w:rsidR="00200B0B" w:rsidRPr="00351296" w:rsidRDefault="00200B0B" w:rsidP="00200B0B">
      <w:pPr>
        <w:pStyle w:val="Heading2"/>
      </w:pPr>
      <w:bookmarkStart w:id="27" w:name="_Toc210719558"/>
      <w:r w:rsidRPr="00351296">
        <w:t>Expenses for North American and International Placements</w:t>
      </w:r>
      <w:bookmarkEnd w:id="27"/>
    </w:p>
    <w:p w:rsidR="00200B0B" w:rsidRPr="00351296" w:rsidRDefault="007B7DDA" w:rsidP="00200B0B">
      <w:pPr>
        <w:pStyle w:val="Style1"/>
      </w:pPr>
      <w:r>
        <w:t>I</w:t>
      </w:r>
      <w:r w:rsidR="00200B0B" w:rsidRPr="00351296">
        <w:t>nterns should budget for expenses such as:</w:t>
      </w:r>
    </w:p>
    <w:p w:rsidR="00200B0B" w:rsidRPr="00351296" w:rsidRDefault="00200B0B" w:rsidP="004C0E76">
      <w:pPr>
        <w:pStyle w:val="Style1"/>
        <w:numPr>
          <w:ilvl w:val="0"/>
          <w:numId w:val="4"/>
        </w:numPr>
      </w:pPr>
      <w:r w:rsidRPr="00351296">
        <w:t>Living expenses for the 12-week internship (housing, food, local transportation, communications, internet access, etc.)</w:t>
      </w:r>
    </w:p>
    <w:p w:rsidR="00200B0B" w:rsidRPr="00351296" w:rsidRDefault="00200B0B" w:rsidP="00200B0B">
      <w:pPr>
        <w:pStyle w:val="Style1"/>
      </w:pPr>
    </w:p>
    <w:p w:rsidR="00200B0B" w:rsidRPr="00351296" w:rsidRDefault="007B7DDA" w:rsidP="00200B0B">
      <w:pPr>
        <w:pStyle w:val="Style1"/>
      </w:pPr>
      <w:r>
        <w:t xml:space="preserve">Interns traveling overseas </w:t>
      </w:r>
      <w:r w:rsidR="00200B0B" w:rsidRPr="00351296">
        <w:t>should factor in the costs of:</w:t>
      </w:r>
    </w:p>
    <w:p w:rsidR="00200B0B" w:rsidRPr="00351296" w:rsidRDefault="00200B0B" w:rsidP="004C0E76">
      <w:pPr>
        <w:pStyle w:val="Style1"/>
        <w:numPr>
          <w:ilvl w:val="0"/>
          <w:numId w:val="5"/>
        </w:numPr>
      </w:pPr>
      <w:r w:rsidRPr="00351296">
        <w:t>Vaccinations</w:t>
      </w:r>
    </w:p>
    <w:p w:rsidR="00200B0B" w:rsidRPr="00351296" w:rsidRDefault="00200B0B" w:rsidP="004C0E76">
      <w:pPr>
        <w:pStyle w:val="Style1"/>
        <w:numPr>
          <w:ilvl w:val="0"/>
          <w:numId w:val="5"/>
        </w:numPr>
      </w:pPr>
      <w:r w:rsidRPr="00351296">
        <w:t>Visas</w:t>
      </w:r>
    </w:p>
    <w:p w:rsidR="00200B0B" w:rsidRPr="00351296" w:rsidRDefault="00200B0B" w:rsidP="004C0E76">
      <w:pPr>
        <w:pStyle w:val="Style1"/>
        <w:numPr>
          <w:ilvl w:val="0"/>
          <w:numId w:val="5"/>
        </w:numPr>
      </w:pPr>
      <w:r w:rsidRPr="00351296">
        <w:t>Airport taxes</w:t>
      </w:r>
    </w:p>
    <w:p w:rsidR="00200B0B" w:rsidRPr="00351296" w:rsidRDefault="00200B0B" w:rsidP="004C0E76">
      <w:pPr>
        <w:pStyle w:val="Style1"/>
        <w:numPr>
          <w:ilvl w:val="0"/>
          <w:numId w:val="5"/>
        </w:numPr>
      </w:pPr>
      <w:r w:rsidRPr="00351296">
        <w:t>Travel insurance</w:t>
      </w:r>
    </w:p>
    <w:p w:rsidR="00200B0B" w:rsidRPr="00351296" w:rsidRDefault="00200B0B" w:rsidP="00200B0B">
      <w:pPr>
        <w:pStyle w:val="Style1"/>
      </w:pPr>
    </w:p>
    <w:p w:rsidR="00200B0B" w:rsidRPr="00351296" w:rsidRDefault="00200B0B" w:rsidP="00200B0B">
      <w:pPr>
        <w:pStyle w:val="Style1"/>
      </w:pPr>
      <w:r w:rsidRPr="00351296">
        <w:t>The host organization is expected to assist interns in the identification of suitable and affordable housing for the duration of the placement. Students should be prepared, however, to handle this independently (and with the assistance of former interns).</w:t>
      </w:r>
    </w:p>
    <w:p w:rsidR="00200B0B" w:rsidRPr="00351296" w:rsidRDefault="00200B0B" w:rsidP="00200B0B">
      <w:pPr>
        <w:pStyle w:val="Style1"/>
      </w:pPr>
    </w:p>
    <w:p w:rsidR="00200B0B" w:rsidRPr="00351296" w:rsidRDefault="00200B0B" w:rsidP="00200B0B">
      <w:pPr>
        <w:pStyle w:val="Style1"/>
      </w:pPr>
    </w:p>
    <w:p w:rsidR="00200B0B" w:rsidRPr="00351296" w:rsidRDefault="00200B0B" w:rsidP="00200B0B">
      <w:pPr>
        <w:pStyle w:val="Heading2"/>
      </w:pPr>
      <w:bookmarkStart w:id="28" w:name="_Toc13046900"/>
      <w:bookmarkStart w:id="29" w:name="_Toc85428164"/>
      <w:bookmarkStart w:id="30" w:name="_Toc85428789"/>
      <w:bookmarkStart w:id="31" w:name="_Toc210719561"/>
      <w:r w:rsidRPr="00351296">
        <w:t>Student Fundraising</w:t>
      </w:r>
      <w:bookmarkEnd w:id="28"/>
      <w:bookmarkEnd w:id="29"/>
      <w:bookmarkEnd w:id="30"/>
      <w:bookmarkEnd w:id="31"/>
    </w:p>
    <w:p w:rsidR="00200B0B" w:rsidRPr="00351296" w:rsidRDefault="00200B0B" w:rsidP="00200B0B">
      <w:pPr>
        <w:pStyle w:val="Style1"/>
        <w:rPr>
          <w:b/>
          <w:szCs w:val="20"/>
        </w:rPr>
      </w:pPr>
      <w:r w:rsidRPr="00351296">
        <w:rPr>
          <w:bCs/>
          <w:szCs w:val="20"/>
        </w:rPr>
        <w:t xml:space="preserve">Students who undertake to raise additional funds for their internships may obtain a letter from the Director of the Program confirming the student’s participation in the Internship Program, and encouraging support for the student’s non-remunerated work. Tax receipts are issued for contributions that are made payable to McGill University Faculty of Law. However, these donations may </w:t>
      </w:r>
      <w:r w:rsidRPr="00351296">
        <w:rPr>
          <w:bCs/>
          <w:szCs w:val="20"/>
          <w:u w:val="single"/>
        </w:rPr>
        <w:t>not</w:t>
      </w:r>
      <w:r w:rsidRPr="00351296">
        <w:rPr>
          <w:bCs/>
          <w:szCs w:val="20"/>
        </w:rPr>
        <w:t xml:space="preserve"> be earmarked for any particular intern; they are placed in the general fund for stipends for interns. Contributions may be mailed to: </w:t>
      </w:r>
      <w:r w:rsidRPr="00351296">
        <w:rPr>
          <w:b/>
          <w:szCs w:val="20"/>
        </w:rPr>
        <w:t xml:space="preserve">Faculty of Law, McGill University, 3644 Peel Street, Montreal (Quebec) H3A 1W9, Attention: Debbie Carlone. </w:t>
      </w:r>
    </w:p>
    <w:p w:rsidR="00200B0B" w:rsidRPr="00351296" w:rsidRDefault="00200B0B" w:rsidP="00200B0B">
      <w:pPr>
        <w:rPr>
          <w:rFonts w:ascii="Calibri" w:hAnsi="Calibri"/>
          <w:highlight w:val="yellow"/>
        </w:rPr>
      </w:pPr>
    </w:p>
    <w:p w:rsidR="00200B0B" w:rsidRPr="00555991" w:rsidRDefault="00200B0B" w:rsidP="007868A9">
      <w:pPr>
        <w:rPr>
          <w:rFonts w:ascii="Calibri Light" w:hAnsi="Calibri Light"/>
          <w:sz w:val="30"/>
          <w:szCs w:val="30"/>
        </w:rPr>
      </w:pPr>
    </w:p>
    <w:p w:rsidR="007221C2" w:rsidRDefault="007221C2" w:rsidP="007221C2">
      <w:pPr>
        <w:widowControl w:val="0"/>
        <w:tabs>
          <w:tab w:val="left" w:pos="220"/>
          <w:tab w:val="left" w:pos="720"/>
        </w:tabs>
        <w:autoSpaceDE w:val="0"/>
        <w:autoSpaceDN w:val="0"/>
        <w:adjustRightInd w:val="0"/>
        <w:spacing w:after="120"/>
        <w:ind w:left="720"/>
        <w:rPr>
          <w:rFonts w:ascii="Georgia" w:hAnsi="Georgia" w:cs="Georgia"/>
          <w:color w:val="343434"/>
          <w:sz w:val="28"/>
          <w:szCs w:val="28"/>
          <w:lang w:val="en-US"/>
        </w:rPr>
      </w:pPr>
    </w:p>
    <w:p w:rsidR="007221C2" w:rsidRPr="007868A9" w:rsidRDefault="007221C2" w:rsidP="007221C2">
      <w:pPr>
        <w:rPr>
          <w:rFonts w:ascii="Calibri" w:hAnsi="Calibri"/>
          <w:b/>
          <w:sz w:val="30"/>
          <w:szCs w:val="30"/>
        </w:rPr>
        <w:sectPr w:rsidR="007221C2" w:rsidRPr="007868A9" w:rsidSect="00325AAA">
          <w:pgSz w:w="12240" w:h="15840"/>
          <w:pgMar w:top="1440" w:right="1440" w:bottom="1440" w:left="1440" w:header="720" w:footer="720" w:gutter="0"/>
          <w:cols w:space="720"/>
        </w:sectPr>
      </w:pPr>
    </w:p>
    <w:p w:rsidR="00325AAA" w:rsidRPr="001927C7" w:rsidRDefault="00325AAA" w:rsidP="007B7DDA">
      <w:pPr>
        <w:pStyle w:val="Heading1"/>
      </w:pPr>
      <w:bookmarkStart w:id="32" w:name="_Toc85428153"/>
      <w:bookmarkStart w:id="33" w:name="_Toc85428778"/>
      <w:bookmarkStart w:id="34" w:name="_Toc225937584"/>
      <w:r w:rsidRPr="001927C7">
        <w:lastRenderedPageBreak/>
        <w:t>Course Requirements</w:t>
      </w:r>
      <w:bookmarkEnd w:id="4"/>
      <w:bookmarkEnd w:id="32"/>
      <w:bookmarkEnd w:id="33"/>
      <w:bookmarkEnd w:id="34"/>
    </w:p>
    <w:p w:rsidR="00325AAA" w:rsidRPr="001927C7" w:rsidRDefault="00325AAA" w:rsidP="00325AAA">
      <w:pPr>
        <w:pStyle w:val="Style1"/>
        <w:rPr>
          <w:iCs/>
        </w:rPr>
      </w:pPr>
      <w:r w:rsidRPr="001927C7">
        <w:t xml:space="preserve">The International Human Rights Internship </w:t>
      </w:r>
      <w:r w:rsidR="00CB6982">
        <w:t>Program</w:t>
      </w:r>
      <w:r w:rsidRPr="001927C7">
        <w:rPr>
          <w:i/>
        </w:rPr>
        <w:t xml:space="preserve"> </w:t>
      </w:r>
      <w:r w:rsidRPr="001927C7">
        <w:rPr>
          <w:iCs/>
        </w:rPr>
        <w:t>is a</w:t>
      </w:r>
      <w:r w:rsidR="00BD0BED">
        <w:rPr>
          <w:iCs/>
        </w:rPr>
        <w:t xml:space="preserve"> </w:t>
      </w:r>
      <w:r w:rsidR="00BD0BED" w:rsidRPr="00FD1B5A">
        <w:rPr>
          <w:b/>
          <w:iCs/>
          <w:u w:val="single"/>
        </w:rPr>
        <w:t>six</w:t>
      </w:r>
      <w:r w:rsidRPr="00FD1B5A">
        <w:rPr>
          <w:b/>
          <w:u w:val="single"/>
        </w:rPr>
        <w:t>-credit course</w:t>
      </w:r>
      <w:r w:rsidRPr="001927C7">
        <w:t xml:space="preserve"> offered by the Faculty of Law of McGill University</w:t>
      </w:r>
      <w:r w:rsidRPr="001927C7">
        <w:rPr>
          <w:iCs/>
        </w:rPr>
        <w:t>.</w:t>
      </w:r>
    </w:p>
    <w:p w:rsidR="00325AAA" w:rsidRPr="001927C7" w:rsidRDefault="00325AAA" w:rsidP="00325AAA">
      <w:pPr>
        <w:pStyle w:val="Style1"/>
        <w:rPr>
          <w:iCs/>
        </w:rPr>
      </w:pPr>
    </w:p>
    <w:p w:rsidR="00325AAA" w:rsidRPr="001927C7" w:rsidRDefault="00325AAA" w:rsidP="00325AAA">
      <w:pPr>
        <w:pStyle w:val="Heading2"/>
      </w:pPr>
      <w:bookmarkStart w:id="35" w:name="_Toc85428154"/>
      <w:bookmarkStart w:id="36" w:name="_Toc85428779"/>
      <w:bookmarkStart w:id="37" w:name="_Toc225937585"/>
      <w:r w:rsidRPr="001927C7">
        <w:t>Credit Allocation</w:t>
      </w:r>
      <w:bookmarkEnd w:id="35"/>
      <w:bookmarkEnd w:id="36"/>
      <w:bookmarkEnd w:id="37"/>
      <w:r w:rsidRPr="001927C7">
        <w:t xml:space="preserve">  </w:t>
      </w:r>
    </w:p>
    <w:p w:rsidR="00097F3D" w:rsidRDefault="00325AAA" w:rsidP="00325AAA">
      <w:pPr>
        <w:pStyle w:val="Style1"/>
        <w:rPr>
          <w:iCs/>
        </w:rPr>
      </w:pPr>
      <w:r w:rsidRPr="001927C7">
        <w:rPr>
          <w:iCs/>
        </w:rPr>
        <w:t xml:space="preserve">Interns </w:t>
      </w:r>
      <w:r w:rsidR="00425245">
        <w:rPr>
          <w:iCs/>
        </w:rPr>
        <w:t>must</w:t>
      </w:r>
      <w:r w:rsidR="00425245" w:rsidRPr="001927C7">
        <w:rPr>
          <w:iCs/>
        </w:rPr>
        <w:t xml:space="preserve"> </w:t>
      </w:r>
      <w:r w:rsidRPr="001927C7">
        <w:rPr>
          <w:iCs/>
        </w:rPr>
        <w:t xml:space="preserve">apportion the internship’s </w:t>
      </w:r>
      <w:r w:rsidR="00425245">
        <w:rPr>
          <w:iCs/>
        </w:rPr>
        <w:t>three</w:t>
      </w:r>
      <w:r w:rsidRPr="001927C7">
        <w:rPr>
          <w:iCs/>
        </w:rPr>
        <w:t xml:space="preserve"> credits during the summer semester</w:t>
      </w:r>
      <w:r w:rsidR="00BD0BED">
        <w:rPr>
          <w:iCs/>
        </w:rPr>
        <w:t xml:space="preserve"> and three credits in the Fall Semester.</w:t>
      </w:r>
      <w:r w:rsidR="001C4513">
        <w:rPr>
          <w:iCs/>
        </w:rPr>
        <w:t xml:space="preserve">  </w:t>
      </w:r>
      <w:r w:rsidR="00DE196E">
        <w:rPr>
          <w:iCs/>
        </w:rPr>
        <w:t>T</w:t>
      </w:r>
      <w:r w:rsidR="001C4513">
        <w:rPr>
          <w:iCs/>
        </w:rPr>
        <w:t>he 3 credit</w:t>
      </w:r>
      <w:r w:rsidR="00FD1B5A">
        <w:rPr>
          <w:iCs/>
        </w:rPr>
        <w:t>s</w:t>
      </w:r>
      <w:r w:rsidR="00D13E89">
        <w:rPr>
          <w:iCs/>
        </w:rPr>
        <w:t xml:space="preserve"> in the s</w:t>
      </w:r>
      <w:r w:rsidR="001C4513">
        <w:rPr>
          <w:iCs/>
        </w:rPr>
        <w:t>ummer are attributed to th</w:t>
      </w:r>
      <w:r w:rsidR="00FD1B5A">
        <w:rPr>
          <w:iCs/>
        </w:rPr>
        <w:t>e 12-</w:t>
      </w:r>
      <w:r w:rsidR="001C4513">
        <w:rPr>
          <w:iCs/>
        </w:rPr>
        <w:t>week field placement and a short Internship report</w:t>
      </w:r>
      <w:r w:rsidR="00FD1B5A">
        <w:rPr>
          <w:iCs/>
        </w:rPr>
        <w:t xml:space="preserve"> (to be handed in at the end of September)</w:t>
      </w:r>
      <w:r w:rsidR="00D13E89">
        <w:rPr>
          <w:iCs/>
        </w:rPr>
        <w:t>. The three credits in the f</w:t>
      </w:r>
      <w:r w:rsidR="001C4513">
        <w:rPr>
          <w:iCs/>
        </w:rPr>
        <w:t>all are associated with the seminar course leading to a research paper.</w:t>
      </w:r>
    </w:p>
    <w:p w:rsidR="00425245" w:rsidRDefault="00425245" w:rsidP="00325AAA">
      <w:pPr>
        <w:pStyle w:val="Style1"/>
        <w:rPr>
          <w:iCs/>
        </w:rPr>
      </w:pPr>
    </w:p>
    <w:p w:rsidR="00097F3D" w:rsidRPr="00097F3D" w:rsidRDefault="00097F3D" w:rsidP="00325AAA">
      <w:pPr>
        <w:pStyle w:val="Style1"/>
        <w:rPr>
          <w:iCs/>
        </w:rPr>
      </w:pPr>
      <w:r w:rsidRPr="00FD1B5A">
        <w:rPr>
          <w:b/>
        </w:rPr>
        <w:t>N.B.</w:t>
      </w:r>
      <w:r w:rsidRPr="00097F3D">
        <w:t xml:space="preserve"> The total number of non-course credits taken throughout the B.C.L./LL.B. program </w:t>
      </w:r>
      <w:r w:rsidRPr="00FD1B5A">
        <w:rPr>
          <w:b/>
        </w:rPr>
        <w:t xml:space="preserve">may not exceed </w:t>
      </w:r>
      <w:r w:rsidR="00380D8B" w:rsidRPr="00FD1B5A">
        <w:rPr>
          <w:b/>
        </w:rPr>
        <w:t>fifteen</w:t>
      </w:r>
      <w:r w:rsidRPr="00097F3D">
        <w:t>.  Human Righ</w:t>
      </w:r>
      <w:r w:rsidR="00380D8B">
        <w:t xml:space="preserve">ts Internships counts for </w:t>
      </w:r>
      <w:r w:rsidR="00FD1B5A" w:rsidRPr="00FD1B5A">
        <w:rPr>
          <w:b/>
        </w:rPr>
        <w:t xml:space="preserve">three </w:t>
      </w:r>
      <w:r w:rsidRPr="00FD1B5A">
        <w:rPr>
          <w:b/>
        </w:rPr>
        <w:t>non-course credits</w:t>
      </w:r>
      <w:r w:rsidRPr="00097F3D">
        <w:t>.</w:t>
      </w:r>
    </w:p>
    <w:p w:rsidR="00325AAA" w:rsidRPr="001927C7" w:rsidRDefault="00325AAA" w:rsidP="00325AAA">
      <w:pPr>
        <w:pStyle w:val="Style1"/>
      </w:pPr>
    </w:p>
    <w:p w:rsidR="00325AAA" w:rsidRPr="001927C7" w:rsidRDefault="00325AAA" w:rsidP="00325AAA">
      <w:pPr>
        <w:pStyle w:val="Heading2"/>
      </w:pPr>
      <w:bookmarkStart w:id="38" w:name="_Toc85428155"/>
      <w:bookmarkStart w:id="39" w:name="_Toc85428780"/>
      <w:bookmarkStart w:id="40" w:name="_Toc225937586"/>
      <w:r w:rsidRPr="001927C7">
        <w:t>Course Requirements</w:t>
      </w:r>
      <w:bookmarkEnd w:id="38"/>
      <w:bookmarkEnd w:id="39"/>
      <w:bookmarkEnd w:id="40"/>
    </w:p>
    <w:p w:rsidR="00325AAA" w:rsidRPr="008C0684" w:rsidRDefault="00325AAA" w:rsidP="00325AAA">
      <w:pPr>
        <w:pStyle w:val="Style1"/>
      </w:pPr>
      <w:r w:rsidRPr="001927C7">
        <w:t>The course requiremen</w:t>
      </w:r>
      <w:r w:rsidR="008C0684">
        <w:t xml:space="preserve">ts consist of three components, defined below. The 12-week placement and the internship report are </w:t>
      </w:r>
      <w:r w:rsidR="008C0684" w:rsidRPr="008C0684">
        <w:t>pass/fail</w:t>
      </w:r>
      <w:r w:rsidR="008C0684">
        <w:t xml:space="preserve"> and count for three credits</w:t>
      </w:r>
      <w:r w:rsidR="008C0684" w:rsidRPr="008C0684">
        <w:t>.</w:t>
      </w:r>
      <w:r w:rsidR="008C0684">
        <w:t xml:space="preserve"> The Seminar Course with Research Paper is a 3-credit</w:t>
      </w:r>
      <w:r w:rsidR="00CE49D9">
        <w:t xml:space="preserve"> graded course with 75</w:t>
      </w:r>
      <w:r w:rsidR="008C0684">
        <w:t>% of the evaluation bas</w:t>
      </w:r>
      <w:r w:rsidR="00CE49D9">
        <w:t>ed on your research paper and 25</w:t>
      </w:r>
      <w:r w:rsidR="008C0684">
        <w:t>% on participation.</w:t>
      </w:r>
    </w:p>
    <w:p w:rsidR="00325AAA" w:rsidRPr="001927C7" w:rsidRDefault="00325AAA" w:rsidP="00325AAA">
      <w:pPr>
        <w:pStyle w:val="Style1"/>
      </w:pPr>
    </w:p>
    <w:p w:rsidR="00325AAA" w:rsidRPr="006B5931" w:rsidRDefault="00325AAA" w:rsidP="00325AAA">
      <w:pPr>
        <w:pStyle w:val="Heading3"/>
      </w:pPr>
      <w:bookmarkStart w:id="41" w:name="_Toc13046887"/>
      <w:r w:rsidRPr="006B5931">
        <w:t>12-Week Placement</w:t>
      </w:r>
      <w:bookmarkEnd w:id="41"/>
      <w:r w:rsidR="008C0684">
        <w:t xml:space="preserve"> </w:t>
      </w:r>
    </w:p>
    <w:p w:rsidR="00325AAA" w:rsidRPr="001927C7" w:rsidRDefault="00325AAA" w:rsidP="00325AAA">
      <w:pPr>
        <w:pStyle w:val="Style1"/>
      </w:pPr>
      <w:r w:rsidRPr="001927C7">
        <w:t>Interns are expected to complete a minimum of 12 weeks with their partner organization. The Faculty of Law and the partner organizations have agreed that interns will be expected to work at least four days a week on NGO- and tribunal- related activities. Depending on the tasks the intern is assigned, partner organizations may give the intern one day a week to carry out her or his own research for the purposes of completing the third course requirement, the supervised research paper.</w:t>
      </w:r>
    </w:p>
    <w:p w:rsidR="00325AAA" w:rsidRPr="001927C7" w:rsidRDefault="00325AAA" w:rsidP="00325AAA">
      <w:pPr>
        <w:pStyle w:val="Style1"/>
      </w:pPr>
    </w:p>
    <w:p w:rsidR="00325AAA" w:rsidRPr="006B5931" w:rsidRDefault="00325AAA" w:rsidP="00325AAA">
      <w:pPr>
        <w:pStyle w:val="Heading3"/>
      </w:pPr>
      <w:bookmarkStart w:id="42" w:name="_Toc13046888"/>
      <w:r w:rsidRPr="006B5931">
        <w:t xml:space="preserve">Internship Report </w:t>
      </w:r>
      <w:bookmarkEnd w:id="42"/>
    </w:p>
    <w:p w:rsidR="00325AAA" w:rsidRPr="001927C7" w:rsidRDefault="00325AAA" w:rsidP="00325AAA">
      <w:pPr>
        <w:pStyle w:val="Style1"/>
      </w:pPr>
      <w:r w:rsidRPr="001927C7">
        <w:t xml:space="preserve">Upon completion of the 12-week placement, the intern is expected to submit a report (10-15 pages) on the internship experience. In general, the report should provide the Director of the </w:t>
      </w:r>
      <w:r w:rsidR="00CB6982">
        <w:t>Program</w:t>
      </w:r>
      <w:r w:rsidR="00FD1B5A">
        <w:t xml:space="preserve"> (Dr. Nandini Ramanujam)</w:t>
      </w:r>
      <w:r w:rsidRPr="001927C7">
        <w:t xml:space="preserve"> as well as future interns with a snapshot of the partner organization’s work, a description of the nature of the work undertaken by the intern, and the intern’s views regarding how the placement could be improved or refined.  The Report will not be sent to the host organisation.</w:t>
      </w:r>
    </w:p>
    <w:p w:rsidR="00325AAA" w:rsidRPr="001927C7" w:rsidRDefault="00325AAA" w:rsidP="00325AAA">
      <w:pPr>
        <w:pStyle w:val="Style1"/>
      </w:pPr>
    </w:p>
    <w:p w:rsidR="00325AAA" w:rsidRDefault="00325AAA" w:rsidP="0024419E">
      <w:pPr>
        <w:pStyle w:val="Style1"/>
        <w:jc w:val="left"/>
      </w:pPr>
      <w:r w:rsidRPr="001927C7">
        <w:t xml:space="preserve">The report is due on </w:t>
      </w:r>
      <w:r w:rsidRPr="00FD1B5A">
        <w:rPr>
          <w:b/>
          <w:u w:val="single"/>
        </w:rPr>
        <w:t>the last working day of September</w:t>
      </w:r>
      <w:r w:rsidR="00FD1B5A">
        <w:t xml:space="preserve"> along with photos taken during your internship</w:t>
      </w:r>
      <w:r w:rsidRPr="001927C7">
        <w:t xml:space="preserve">. </w:t>
      </w:r>
      <w:r w:rsidR="004600B1">
        <w:t xml:space="preserve">The report is to be sent to </w:t>
      </w:r>
      <w:r w:rsidR="00A95098">
        <w:t>Professor Ramanujam (n</w:t>
      </w:r>
      <w:r w:rsidR="00D22711">
        <w:t>andini.ramanujam@mcgill.ca)</w:t>
      </w:r>
      <w:r w:rsidR="004600B1">
        <w:t xml:space="preserve"> and the Student Affairs Of</w:t>
      </w:r>
      <w:r w:rsidR="00D22711">
        <w:t>fice (</w:t>
      </w:r>
      <w:hyperlink r:id="rId58" w:history="1">
        <w:r w:rsidR="00D22711" w:rsidRPr="00D22711">
          <w:rPr>
            <w:rStyle w:val="Hyperlink"/>
            <w:lang w:val="en-US"/>
          </w:rPr>
          <w:t>SAOassignments.law@mcgill.ca</w:t>
        </w:r>
      </w:hyperlink>
      <w:r w:rsidR="004600B1">
        <w:t>)</w:t>
      </w:r>
      <w:r w:rsidR="00D22711">
        <w:t xml:space="preserve">.  </w:t>
      </w:r>
      <w:r w:rsidR="0024419E">
        <w:t xml:space="preserve">Please send select photos to </w:t>
      </w:r>
      <w:hyperlink r:id="rId59" w:history="1">
        <w:r w:rsidR="0024419E" w:rsidRPr="00392C7F">
          <w:rPr>
            <w:rStyle w:val="Hyperlink"/>
          </w:rPr>
          <w:t>hrinternships.law@mcgill.ca</w:t>
        </w:r>
      </w:hyperlink>
      <w:r w:rsidR="0024419E">
        <w:t xml:space="preserve"> for the following year’s internship report. </w:t>
      </w:r>
      <w:r w:rsidRPr="001927C7">
        <w:t xml:space="preserve">Taking into </w:t>
      </w:r>
      <w:r w:rsidRPr="001927C7">
        <w:lastRenderedPageBreak/>
        <w:t xml:space="preserve">consideration the comments of the Supervisor, the Director of the </w:t>
      </w:r>
      <w:r w:rsidR="00CB6982">
        <w:t>Program</w:t>
      </w:r>
      <w:r w:rsidR="00C83C1E">
        <w:t xml:space="preserve"> will submit a pass-fail grade. </w:t>
      </w:r>
    </w:p>
    <w:p w:rsidR="00325AAA" w:rsidRPr="001927C7" w:rsidRDefault="00325AAA" w:rsidP="00325AAA">
      <w:pPr>
        <w:pStyle w:val="Style1"/>
      </w:pPr>
    </w:p>
    <w:p w:rsidR="00325AAA" w:rsidRPr="009E665E" w:rsidRDefault="00BD0BED" w:rsidP="00325AAA">
      <w:pPr>
        <w:pStyle w:val="Heading3"/>
      </w:pPr>
      <w:bookmarkStart w:id="43" w:name="_Toc13046889"/>
      <w:r>
        <w:t xml:space="preserve">  A Three credit </w:t>
      </w:r>
      <w:r w:rsidR="00480911">
        <w:t xml:space="preserve">Seminar Course </w:t>
      </w:r>
      <w:r w:rsidR="00D33393">
        <w:t>with</w:t>
      </w:r>
      <w:r w:rsidR="00480911">
        <w:t xml:space="preserve"> </w:t>
      </w:r>
      <w:r w:rsidR="00325AAA" w:rsidRPr="009E665E">
        <w:t>Research Paper (</w:t>
      </w:r>
      <w:bookmarkEnd w:id="43"/>
      <w:r w:rsidR="00CE49D9">
        <w:t>75% research paper, 25</w:t>
      </w:r>
      <w:r w:rsidR="00C83C1E">
        <w:t>% participation)</w:t>
      </w:r>
      <w:r w:rsidR="004600B1">
        <w:t xml:space="preserve"> to be taken in the Fall</w:t>
      </w:r>
    </w:p>
    <w:p w:rsidR="00904F8F" w:rsidRPr="00904F8F" w:rsidRDefault="00D22711" w:rsidP="00904F8F">
      <w:pPr>
        <w:pStyle w:val="Style1"/>
      </w:pPr>
      <w:r>
        <w:t xml:space="preserve">Interns </w:t>
      </w:r>
      <w:r>
        <w:rPr>
          <w:b/>
          <w:u w:val="single"/>
        </w:rPr>
        <w:t xml:space="preserve">are required </w:t>
      </w:r>
      <w:r>
        <w:t>to take a seminar course</w:t>
      </w:r>
      <w:r w:rsidR="00425245" w:rsidRPr="00904F8F">
        <w:t>, which leads to a final research paper</w:t>
      </w:r>
      <w:r w:rsidR="00904F8F">
        <w:t xml:space="preserve">. </w:t>
      </w:r>
      <w:r w:rsidR="00425245" w:rsidRPr="00904F8F">
        <w:t>This course is a requirement for all interns. The course will focus on taking the interns through the process of writing this paper, and grades will be broken down over the various components of this process. The paper is written throughout the course of the seminar</w:t>
      </w:r>
      <w:r w:rsidR="00325AAA" w:rsidRPr="00904F8F">
        <w:t xml:space="preserve">. </w:t>
      </w:r>
    </w:p>
    <w:p w:rsidR="00904F8F" w:rsidRPr="00904F8F" w:rsidRDefault="00904F8F" w:rsidP="00904F8F">
      <w:pPr>
        <w:pStyle w:val="Style1"/>
      </w:pPr>
    </w:p>
    <w:p w:rsidR="00904F8F" w:rsidRPr="00904F8F" w:rsidRDefault="00904F8F" w:rsidP="0090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lang w:eastAsia="en-CA"/>
        </w:rPr>
      </w:pPr>
      <w:r w:rsidRPr="00904F8F">
        <w:rPr>
          <w:rFonts w:ascii="Calibri" w:hAnsi="Calibri" w:cs="Courier New"/>
          <w:lang w:eastAsia="en-CA"/>
        </w:rPr>
        <w:t>The goal of this seminar is to create a space for students</w:t>
      </w:r>
      <w:r w:rsidR="00F371D1">
        <w:rPr>
          <w:rFonts w:ascii="Calibri" w:hAnsi="Calibri" w:cs="Courier New"/>
          <w:lang w:eastAsia="en-CA"/>
        </w:rPr>
        <w:t>,</w:t>
      </w:r>
      <w:r w:rsidRPr="00904F8F">
        <w:rPr>
          <w:rFonts w:ascii="Calibri" w:hAnsi="Calibri" w:cs="Courier New"/>
          <w:lang w:eastAsia="en-CA"/>
        </w:rPr>
        <w:t xml:space="preserve"> returning from human rights internship field placement</w:t>
      </w:r>
      <w:r w:rsidR="00F371D1">
        <w:rPr>
          <w:rFonts w:ascii="Calibri" w:hAnsi="Calibri" w:cs="Courier New"/>
          <w:lang w:eastAsia="en-CA"/>
        </w:rPr>
        <w:t>,</w:t>
      </w:r>
      <w:r w:rsidRPr="00904F8F">
        <w:rPr>
          <w:rFonts w:ascii="Calibri" w:hAnsi="Calibri" w:cs="Courier New"/>
          <w:lang w:eastAsia="en-CA"/>
        </w:rPr>
        <w:t xml:space="preserve"> to critically reflect on their work and connect it to the broad concepts and critical theories related to human rights.  The seminar will be built upon the brief pre-departure session </w:t>
      </w:r>
      <w:r w:rsidR="00630AEB">
        <w:rPr>
          <w:rFonts w:ascii="Calibri" w:hAnsi="Calibri" w:cs="Courier New"/>
          <w:lang w:eastAsia="en-CA"/>
        </w:rPr>
        <w:t>that</w:t>
      </w:r>
      <w:r w:rsidRPr="00904F8F">
        <w:rPr>
          <w:rFonts w:ascii="Calibri" w:hAnsi="Calibri" w:cs="Courier New"/>
          <w:lang w:eastAsia="en-CA"/>
        </w:rPr>
        <w:t xml:space="preserve"> </w:t>
      </w:r>
      <w:r w:rsidR="004600B1">
        <w:rPr>
          <w:rFonts w:ascii="Calibri" w:hAnsi="Calibri" w:cs="Courier New"/>
          <w:lang w:eastAsia="en-CA"/>
        </w:rPr>
        <w:t>explores</w:t>
      </w:r>
      <w:r w:rsidRPr="00904F8F">
        <w:rPr>
          <w:rFonts w:ascii="Calibri" w:hAnsi="Calibri" w:cs="Courier New"/>
          <w:lang w:eastAsia="en-CA"/>
        </w:rPr>
        <w:t xml:space="preserve"> cha</w:t>
      </w:r>
      <w:r>
        <w:rPr>
          <w:rFonts w:ascii="Calibri" w:hAnsi="Calibri" w:cs="Courier New"/>
          <w:lang w:eastAsia="en-CA"/>
        </w:rPr>
        <w:t xml:space="preserve">llenges of connecting critical </w:t>
      </w:r>
      <w:r w:rsidRPr="00904F8F">
        <w:rPr>
          <w:rFonts w:ascii="Calibri" w:hAnsi="Calibri" w:cs="Courier New"/>
          <w:lang w:eastAsia="en-CA"/>
        </w:rPr>
        <w:t xml:space="preserve">approaches to human rights with </w:t>
      </w:r>
      <w:r w:rsidR="004600B1">
        <w:rPr>
          <w:rFonts w:ascii="Calibri" w:hAnsi="Calibri" w:cs="Courier New"/>
          <w:lang w:eastAsia="en-CA"/>
        </w:rPr>
        <w:t>the practical work</w:t>
      </w:r>
      <w:r w:rsidRPr="00904F8F">
        <w:rPr>
          <w:rFonts w:ascii="Calibri" w:hAnsi="Calibri" w:cs="Courier New"/>
          <w:lang w:eastAsia="en-CA"/>
        </w:rPr>
        <w:t>.  The seminar</w:t>
      </w:r>
      <w:r w:rsidR="00630AEB">
        <w:rPr>
          <w:rFonts w:ascii="Calibri" w:hAnsi="Calibri" w:cs="Courier New"/>
          <w:lang w:eastAsia="en-CA"/>
        </w:rPr>
        <w:t>,</w:t>
      </w:r>
      <w:r w:rsidRPr="00904F8F">
        <w:rPr>
          <w:rFonts w:ascii="Calibri" w:hAnsi="Calibri" w:cs="Courier New"/>
          <w:lang w:eastAsia="en-CA"/>
        </w:rPr>
        <w:t xml:space="preserve"> which w</w:t>
      </w:r>
      <w:r w:rsidR="00630AEB">
        <w:rPr>
          <w:rFonts w:ascii="Calibri" w:hAnsi="Calibri" w:cs="Courier New"/>
          <w:lang w:eastAsia="en-CA"/>
        </w:rPr>
        <w:t xml:space="preserve">ill </w:t>
      </w:r>
      <w:r w:rsidRPr="00904F8F">
        <w:rPr>
          <w:rFonts w:ascii="Calibri" w:hAnsi="Calibri" w:cs="Courier New"/>
          <w:lang w:eastAsia="en-CA"/>
        </w:rPr>
        <w:t>heavily draw upon the student experiences, and case studies presented by them, w</w:t>
      </w:r>
      <w:r w:rsidR="00630AEB">
        <w:rPr>
          <w:rFonts w:ascii="Calibri" w:hAnsi="Calibri" w:cs="Courier New"/>
          <w:lang w:eastAsia="en-CA"/>
        </w:rPr>
        <w:t>ill</w:t>
      </w:r>
      <w:r w:rsidRPr="00904F8F">
        <w:rPr>
          <w:rFonts w:ascii="Calibri" w:hAnsi="Calibri" w:cs="Courier New"/>
          <w:lang w:eastAsia="en-CA"/>
        </w:rPr>
        <w:t xml:space="preserve"> explore theoretical, ethical</w:t>
      </w:r>
      <w:r w:rsidR="00630AEB">
        <w:rPr>
          <w:rFonts w:ascii="Calibri" w:hAnsi="Calibri" w:cs="Courier New"/>
          <w:lang w:eastAsia="en-CA"/>
        </w:rPr>
        <w:t>,</w:t>
      </w:r>
      <w:r w:rsidRPr="00904F8F">
        <w:rPr>
          <w:rFonts w:ascii="Calibri" w:hAnsi="Calibri" w:cs="Courier New"/>
          <w:lang w:eastAsia="en-CA"/>
        </w:rPr>
        <w:t xml:space="preserve"> and strategic issues related to human rights work. The first half of the course will consist of </w:t>
      </w:r>
      <w:r w:rsidR="00630AEB">
        <w:rPr>
          <w:rFonts w:ascii="Calibri" w:hAnsi="Calibri" w:cs="Courier New"/>
          <w:lang w:eastAsia="en-CA"/>
        </w:rPr>
        <w:t xml:space="preserve">a </w:t>
      </w:r>
      <w:r w:rsidRPr="00904F8F">
        <w:rPr>
          <w:rFonts w:ascii="Calibri" w:hAnsi="Calibri" w:cs="Courier New"/>
          <w:lang w:eastAsia="en-CA"/>
        </w:rPr>
        <w:t xml:space="preserve">review of carefully selected literature on discourses in </w:t>
      </w:r>
      <w:r w:rsidR="00630AEB">
        <w:rPr>
          <w:rFonts w:ascii="Calibri" w:hAnsi="Calibri" w:cs="Courier New"/>
          <w:lang w:eastAsia="en-CA"/>
        </w:rPr>
        <w:t>h</w:t>
      </w:r>
      <w:r w:rsidRPr="00904F8F">
        <w:rPr>
          <w:rFonts w:ascii="Calibri" w:hAnsi="Calibri" w:cs="Courier New"/>
          <w:lang w:eastAsia="en-CA"/>
        </w:rPr>
        <w:t xml:space="preserve">uman rights advocacy and activism, and on research methodology specific to human rights work such as fact finding, monitoring and reporting, grass roots mobilization, </w:t>
      </w:r>
      <w:r w:rsidR="00630AEB">
        <w:rPr>
          <w:rFonts w:ascii="Calibri" w:hAnsi="Calibri" w:cs="Courier New"/>
          <w:lang w:eastAsia="en-CA"/>
        </w:rPr>
        <w:t xml:space="preserve">and </w:t>
      </w:r>
      <w:r w:rsidRPr="00904F8F">
        <w:rPr>
          <w:rFonts w:ascii="Calibri" w:hAnsi="Calibri" w:cs="Courier New"/>
          <w:lang w:eastAsia="en-CA"/>
        </w:rPr>
        <w:t xml:space="preserve">media engagement.  The second half of the course is envisaged </w:t>
      </w:r>
      <w:r w:rsidR="00630AEB">
        <w:rPr>
          <w:rFonts w:ascii="Calibri" w:hAnsi="Calibri" w:cs="Courier New"/>
          <w:lang w:eastAsia="en-CA"/>
        </w:rPr>
        <w:t xml:space="preserve">as </w:t>
      </w:r>
      <w:r w:rsidRPr="00904F8F">
        <w:rPr>
          <w:rFonts w:ascii="Calibri" w:hAnsi="Calibri" w:cs="Courier New"/>
          <w:lang w:eastAsia="en-CA"/>
        </w:rPr>
        <w:t xml:space="preserve">a writing workshop </w:t>
      </w:r>
      <w:r w:rsidR="00630AEB">
        <w:rPr>
          <w:rFonts w:ascii="Calibri" w:hAnsi="Calibri" w:cs="Courier New"/>
          <w:lang w:eastAsia="en-CA"/>
        </w:rPr>
        <w:t xml:space="preserve">that </w:t>
      </w:r>
      <w:r w:rsidRPr="00904F8F">
        <w:rPr>
          <w:rFonts w:ascii="Calibri" w:hAnsi="Calibri" w:cs="Courier New"/>
          <w:lang w:eastAsia="en-CA"/>
        </w:rPr>
        <w:t>w</w:t>
      </w:r>
      <w:r w:rsidR="00630AEB">
        <w:rPr>
          <w:rFonts w:ascii="Calibri" w:hAnsi="Calibri" w:cs="Courier New"/>
          <w:lang w:eastAsia="en-CA"/>
        </w:rPr>
        <w:t xml:space="preserve">ill </w:t>
      </w:r>
      <w:r w:rsidRPr="00904F8F">
        <w:rPr>
          <w:rFonts w:ascii="Calibri" w:hAnsi="Calibri" w:cs="Courier New"/>
          <w:lang w:eastAsia="en-CA"/>
        </w:rPr>
        <w:t>be structured on a peer review model and w</w:t>
      </w:r>
      <w:r w:rsidR="00630AEB">
        <w:rPr>
          <w:rFonts w:ascii="Calibri" w:hAnsi="Calibri" w:cs="Courier New"/>
          <w:lang w:eastAsia="en-CA"/>
        </w:rPr>
        <w:t xml:space="preserve">ill ultimately </w:t>
      </w:r>
      <w:r w:rsidRPr="00904F8F">
        <w:rPr>
          <w:rFonts w:ascii="Calibri" w:hAnsi="Calibri" w:cs="Courier New"/>
          <w:lang w:eastAsia="en-CA"/>
        </w:rPr>
        <w:t>lead up to the writing of the term paper.</w:t>
      </w:r>
    </w:p>
    <w:p w:rsidR="00904F8F" w:rsidRPr="00904F8F" w:rsidRDefault="00904F8F" w:rsidP="00325AAA">
      <w:pPr>
        <w:pStyle w:val="Style1"/>
      </w:pPr>
    </w:p>
    <w:p w:rsidR="00904F8F" w:rsidRPr="00904F8F" w:rsidRDefault="00904F8F" w:rsidP="00904F8F">
      <w:pPr>
        <w:pStyle w:val="HTMLPreformatted"/>
        <w:rPr>
          <w:rFonts w:ascii="Calibri" w:hAnsi="Calibri"/>
          <w:sz w:val="24"/>
          <w:szCs w:val="24"/>
        </w:rPr>
      </w:pPr>
      <w:r w:rsidRPr="00904F8F">
        <w:rPr>
          <w:rFonts w:ascii="Calibri" w:hAnsi="Calibri"/>
          <w:sz w:val="24"/>
          <w:szCs w:val="24"/>
        </w:rPr>
        <w:t>Method of Evaluation: The final grade will be based upon a final paper on a th</w:t>
      </w:r>
      <w:r w:rsidR="00CE49D9">
        <w:rPr>
          <w:rFonts w:ascii="Calibri" w:hAnsi="Calibri"/>
          <w:sz w:val="24"/>
          <w:szCs w:val="24"/>
        </w:rPr>
        <w:t>eme linked to the Internship (75%), and class participation (25</w:t>
      </w:r>
      <w:r w:rsidRPr="00904F8F">
        <w:rPr>
          <w:rFonts w:ascii="Calibri" w:hAnsi="Calibri"/>
          <w:sz w:val="24"/>
          <w:szCs w:val="24"/>
        </w:rPr>
        <w:t>%)</w:t>
      </w:r>
      <w:r w:rsidR="00C83C1E">
        <w:rPr>
          <w:rFonts w:ascii="Calibri" w:hAnsi="Calibri"/>
          <w:sz w:val="24"/>
          <w:szCs w:val="24"/>
        </w:rPr>
        <w:t xml:space="preserve">.  </w:t>
      </w:r>
    </w:p>
    <w:p w:rsidR="00904F8F" w:rsidRPr="00904F8F" w:rsidRDefault="00904F8F" w:rsidP="00325AAA">
      <w:pPr>
        <w:pStyle w:val="Style1"/>
      </w:pPr>
    </w:p>
    <w:p w:rsidR="005426D6" w:rsidRDefault="003E3041" w:rsidP="003E3041">
      <w:pPr>
        <w:pStyle w:val="Style1"/>
        <w:jc w:val="center"/>
        <w:rPr>
          <w:b/>
          <w:sz w:val="28"/>
          <w:szCs w:val="20"/>
        </w:rPr>
      </w:pPr>
      <w:r>
        <w:rPr>
          <w:b/>
          <w:sz w:val="28"/>
          <w:szCs w:val="20"/>
        </w:rPr>
        <w:t>****</w:t>
      </w:r>
    </w:p>
    <w:p w:rsidR="007868A9" w:rsidRPr="001927C7" w:rsidRDefault="007868A9" w:rsidP="007868A9">
      <w:pPr>
        <w:pStyle w:val="Style1"/>
      </w:pPr>
      <w:r w:rsidRPr="001927C7">
        <w:t xml:space="preserve">Please contact </w:t>
      </w:r>
      <w:r>
        <w:t xml:space="preserve">the Centre for Human Rights and Legal Pluralism </w:t>
      </w:r>
      <w:r w:rsidR="005426D6">
        <w:t>if you have any questions</w:t>
      </w:r>
    </w:p>
    <w:p w:rsidR="007868A9" w:rsidRPr="001927C7" w:rsidRDefault="007868A9" w:rsidP="007868A9">
      <w:pPr>
        <w:pStyle w:val="Style1"/>
      </w:pPr>
    </w:p>
    <w:p w:rsidR="007868A9" w:rsidRDefault="00653F00" w:rsidP="007868A9">
      <w:pPr>
        <w:pStyle w:val="Style1"/>
      </w:pPr>
      <w:hyperlink r:id="rId60" w:history="1">
        <w:r w:rsidR="003E3041" w:rsidRPr="00392C7F">
          <w:rPr>
            <w:rStyle w:val="Hyperlink"/>
          </w:rPr>
          <w:t>hrinternships.law@mcgill.ca</w:t>
        </w:r>
      </w:hyperlink>
    </w:p>
    <w:p w:rsidR="003E3041" w:rsidRDefault="003E3041" w:rsidP="007868A9">
      <w:pPr>
        <w:pStyle w:val="Style1"/>
      </w:pPr>
    </w:p>
    <w:p w:rsidR="007868A9" w:rsidRPr="00D22711" w:rsidRDefault="007868A9" w:rsidP="007868A9">
      <w:pPr>
        <w:pStyle w:val="Style1"/>
        <w:rPr>
          <w:b/>
        </w:rPr>
      </w:pPr>
      <w:r w:rsidRPr="00D22711">
        <w:rPr>
          <w:b/>
        </w:rPr>
        <w:t>Human Rights In</w:t>
      </w:r>
      <w:r w:rsidR="003E3041">
        <w:rPr>
          <w:b/>
        </w:rPr>
        <w:t>ternship Coordinators (2014-2015</w:t>
      </w:r>
      <w:r w:rsidRPr="00D22711">
        <w:rPr>
          <w:b/>
        </w:rPr>
        <w:t>)</w:t>
      </w:r>
    </w:p>
    <w:p w:rsidR="007868A9" w:rsidRDefault="007868A9" w:rsidP="007868A9">
      <w:pPr>
        <w:pStyle w:val="Style1"/>
      </w:pPr>
    </w:p>
    <w:p w:rsidR="007868A9" w:rsidRPr="00185992" w:rsidRDefault="007868A9" w:rsidP="007868A9">
      <w:pPr>
        <w:pStyle w:val="Style1"/>
        <w:rPr>
          <w:lang w:val="fr-CA"/>
        </w:rPr>
      </w:pPr>
      <w:r w:rsidRPr="00185992">
        <w:rPr>
          <w:lang w:val="fr-CA"/>
        </w:rPr>
        <w:t>Charlotte-Anne Malischewski</w:t>
      </w:r>
    </w:p>
    <w:p w:rsidR="007868A9" w:rsidRPr="00185992" w:rsidRDefault="007868A9" w:rsidP="007868A9">
      <w:pPr>
        <w:pStyle w:val="Style1"/>
        <w:rPr>
          <w:lang w:val="fr-CA"/>
        </w:rPr>
      </w:pPr>
      <w:r w:rsidRPr="00185992">
        <w:rPr>
          <w:lang w:val="fr-CA"/>
        </w:rPr>
        <w:t>Alyssa Clutterbuck</w:t>
      </w:r>
    </w:p>
    <w:p w:rsidR="007868A9" w:rsidRPr="00185992" w:rsidRDefault="007868A9" w:rsidP="007868A9">
      <w:pPr>
        <w:pStyle w:val="Style1"/>
        <w:rPr>
          <w:lang w:val="fr-CA"/>
        </w:rPr>
      </w:pPr>
    </w:p>
    <w:sectPr w:rsidR="007868A9" w:rsidRPr="00185992" w:rsidSect="00325AA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077" w:rsidRDefault="00FD5077">
      <w:r>
        <w:separator/>
      </w:r>
    </w:p>
  </w:endnote>
  <w:endnote w:type="continuationSeparator" w:id="0">
    <w:p w:rsidR="00FD5077" w:rsidRDefault="00FD5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F00" w:rsidRDefault="00653F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53F00" w:rsidRDefault="00653F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F00" w:rsidRPr="00AF2C33" w:rsidRDefault="00653F00" w:rsidP="00325AAA">
    <w:pPr>
      <w:pStyle w:val="Footer"/>
      <w:framePr w:wrap="around" w:vAnchor="text" w:hAnchor="margin" w:xAlign="center" w:y="1"/>
      <w:rPr>
        <w:rStyle w:val="PageNumber"/>
        <w:rFonts w:ascii="Calibri" w:hAnsi="Calibri"/>
        <w:sz w:val="20"/>
      </w:rPr>
    </w:pPr>
    <w:r w:rsidRPr="00AF2C33">
      <w:rPr>
        <w:rStyle w:val="PageNumber"/>
        <w:rFonts w:ascii="Calibri" w:hAnsi="Calibri"/>
        <w:sz w:val="20"/>
      </w:rPr>
      <w:fldChar w:fldCharType="begin"/>
    </w:r>
    <w:r w:rsidRPr="00AF2C33">
      <w:rPr>
        <w:rStyle w:val="PageNumber"/>
        <w:rFonts w:ascii="Calibri" w:hAnsi="Calibri"/>
        <w:sz w:val="20"/>
      </w:rPr>
      <w:instrText xml:space="preserve">PAGE  </w:instrText>
    </w:r>
    <w:r w:rsidRPr="00AF2C33">
      <w:rPr>
        <w:rStyle w:val="PageNumber"/>
        <w:rFonts w:ascii="Calibri" w:hAnsi="Calibri"/>
        <w:sz w:val="20"/>
      </w:rPr>
      <w:fldChar w:fldCharType="separate"/>
    </w:r>
    <w:r w:rsidR="00A70097">
      <w:rPr>
        <w:rStyle w:val="PageNumber"/>
        <w:rFonts w:ascii="Calibri" w:hAnsi="Calibri"/>
        <w:noProof/>
        <w:sz w:val="20"/>
      </w:rPr>
      <w:t>6</w:t>
    </w:r>
    <w:r w:rsidRPr="00AF2C33">
      <w:rPr>
        <w:rStyle w:val="PageNumber"/>
        <w:rFonts w:ascii="Calibri" w:hAnsi="Calibri"/>
        <w:sz w:val="20"/>
      </w:rPr>
      <w:fldChar w:fldCharType="end"/>
    </w:r>
  </w:p>
  <w:p w:rsidR="00653F00" w:rsidRDefault="00653F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077" w:rsidRDefault="00FD5077">
      <w:r>
        <w:separator/>
      </w:r>
    </w:p>
  </w:footnote>
  <w:footnote w:type="continuationSeparator" w:id="0">
    <w:p w:rsidR="00FD5077" w:rsidRDefault="00FD50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ECFB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E750A0"/>
    <w:multiLevelType w:val="multilevel"/>
    <w:tmpl w:val="DDCA37B8"/>
    <w:lvl w:ilvl="0">
      <w:start w:val="1"/>
      <w:numFmt w:val="upperLetter"/>
      <w:pStyle w:val="Heading1"/>
      <w:lvlText w:val="%1."/>
      <w:lvlJc w:val="center"/>
      <w:pPr>
        <w:tabs>
          <w:tab w:val="num" w:pos="357"/>
        </w:tabs>
        <w:ind w:left="360" w:hanging="72"/>
      </w:pPr>
      <w:rPr>
        <w:rFonts w:hint="default"/>
      </w:rPr>
    </w:lvl>
    <w:lvl w:ilvl="1">
      <w:start w:val="1"/>
      <w:numFmt w:val="upperRoman"/>
      <w:pStyle w:val="Heading2"/>
      <w:lvlText w:val="%2."/>
      <w:lvlJc w:val="left"/>
      <w:pPr>
        <w:tabs>
          <w:tab w:val="num" w:pos="432"/>
        </w:tabs>
        <w:ind w:left="432" w:hanging="432"/>
      </w:pPr>
      <w:rPr>
        <w:rFonts w:hint="default"/>
      </w:rPr>
    </w:lvl>
    <w:lvl w:ilvl="2">
      <w:start w:val="1"/>
      <w:numFmt w:val="lowerLetter"/>
      <w:pStyle w:val="Heading3"/>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A2C7E46"/>
    <w:multiLevelType w:val="hybridMultilevel"/>
    <w:tmpl w:val="7324C58C"/>
    <w:lvl w:ilvl="0" w:tplc="4B5EA2C4">
      <w:start w:val="1"/>
      <w:numFmt w:val="bullet"/>
      <w:lvlText w:val=""/>
      <w:lvlJc w:val="left"/>
      <w:pPr>
        <w:tabs>
          <w:tab w:val="num" w:pos="873"/>
        </w:tabs>
        <w:ind w:left="87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B57290"/>
    <w:multiLevelType w:val="hybridMultilevel"/>
    <w:tmpl w:val="B9BAC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626456"/>
    <w:multiLevelType w:val="hybridMultilevel"/>
    <w:tmpl w:val="0114A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4C392B"/>
    <w:multiLevelType w:val="hybridMultilevel"/>
    <w:tmpl w:val="C32021F0"/>
    <w:lvl w:ilvl="0" w:tplc="4B5EA2C4">
      <w:start w:val="1"/>
      <w:numFmt w:val="bullet"/>
      <w:lvlText w:val=""/>
      <w:lvlJc w:val="left"/>
      <w:pPr>
        <w:tabs>
          <w:tab w:val="num" w:pos="873"/>
        </w:tabs>
        <w:ind w:left="87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EF7AA8"/>
    <w:multiLevelType w:val="hybridMultilevel"/>
    <w:tmpl w:val="A44A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3D5554"/>
    <w:multiLevelType w:val="hybridMultilevel"/>
    <w:tmpl w:val="879E2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4F2C5B"/>
    <w:multiLevelType w:val="hybridMultilevel"/>
    <w:tmpl w:val="8F88DA76"/>
    <w:lvl w:ilvl="0" w:tplc="0C0C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3229F0"/>
    <w:multiLevelType w:val="hybridMultilevel"/>
    <w:tmpl w:val="4B8ED9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1D704BF"/>
    <w:multiLevelType w:val="hybridMultilevel"/>
    <w:tmpl w:val="7A963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DE29B8"/>
    <w:multiLevelType w:val="hybridMultilevel"/>
    <w:tmpl w:val="5D20F3DA"/>
    <w:lvl w:ilvl="0" w:tplc="4B5EA2C4">
      <w:start w:val="1"/>
      <w:numFmt w:val="bullet"/>
      <w:lvlText w:val=""/>
      <w:lvlJc w:val="left"/>
      <w:pPr>
        <w:tabs>
          <w:tab w:val="num" w:pos="873"/>
        </w:tabs>
        <w:ind w:left="87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6A5A0F"/>
    <w:multiLevelType w:val="multilevel"/>
    <w:tmpl w:val="6B146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3AB0A7D"/>
    <w:multiLevelType w:val="multilevel"/>
    <w:tmpl w:val="1896A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2442FF"/>
    <w:multiLevelType w:val="hybridMultilevel"/>
    <w:tmpl w:val="81BA35F6"/>
    <w:lvl w:ilvl="0" w:tplc="4D169294">
      <w:start w:val="1"/>
      <w:numFmt w:val="bullet"/>
      <w:lvlText w:val=""/>
      <w:lvlJc w:val="left"/>
      <w:pPr>
        <w:ind w:left="720" w:hanging="360"/>
      </w:pPr>
      <w:rPr>
        <w:rFonts w:ascii="Symbol" w:hAnsi="Symbol" w:hint="default"/>
      </w:rPr>
    </w:lvl>
    <w:lvl w:ilvl="1" w:tplc="C43A8110" w:tentative="1">
      <w:start w:val="1"/>
      <w:numFmt w:val="bullet"/>
      <w:lvlText w:val="o"/>
      <w:lvlJc w:val="left"/>
      <w:pPr>
        <w:ind w:left="1440" w:hanging="360"/>
      </w:pPr>
      <w:rPr>
        <w:rFonts w:ascii="Courier New" w:hAnsi="Courier New" w:cs="Courier New" w:hint="default"/>
      </w:rPr>
    </w:lvl>
    <w:lvl w:ilvl="2" w:tplc="B5C867A2" w:tentative="1">
      <w:start w:val="1"/>
      <w:numFmt w:val="bullet"/>
      <w:lvlText w:val=""/>
      <w:lvlJc w:val="left"/>
      <w:pPr>
        <w:ind w:left="2160" w:hanging="360"/>
      </w:pPr>
      <w:rPr>
        <w:rFonts w:ascii="Wingdings" w:hAnsi="Wingdings" w:hint="default"/>
      </w:rPr>
    </w:lvl>
    <w:lvl w:ilvl="3" w:tplc="396662D6" w:tentative="1">
      <w:start w:val="1"/>
      <w:numFmt w:val="bullet"/>
      <w:lvlText w:val=""/>
      <w:lvlJc w:val="left"/>
      <w:pPr>
        <w:ind w:left="2880" w:hanging="360"/>
      </w:pPr>
      <w:rPr>
        <w:rFonts w:ascii="Symbol" w:hAnsi="Symbol" w:hint="default"/>
      </w:rPr>
    </w:lvl>
    <w:lvl w:ilvl="4" w:tplc="3CDE92F0" w:tentative="1">
      <w:start w:val="1"/>
      <w:numFmt w:val="bullet"/>
      <w:lvlText w:val="o"/>
      <w:lvlJc w:val="left"/>
      <w:pPr>
        <w:ind w:left="3600" w:hanging="360"/>
      </w:pPr>
      <w:rPr>
        <w:rFonts w:ascii="Courier New" w:hAnsi="Courier New" w:cs="Courier New" w:hint="default"/>
      </w:rPr>
    </w:lvl>
    <w:lvl w:ilvl="5" w:tplc="938A7BAA" w:tentative="1">
      <w:start w:val="1"/>
      <w:numFmt w:val="bullet"/>
      <w:lvlText w:val=""/>
      <w:lvlJc w:val="left"/>
      <w:pPr>
        <w:ind w:left="4320" w:hanging="360"/>
      </w:pPr>
      <w:rPr>
        <w:rFonts w:ascii="Wingdings" w:hAnsi="Wingdings" w:hint="default"/>
      </w:rPr>
    </w:lvl>
    <w:lvl w:ilvl="6" w:tplc="8C8E9DF4" w:tentative="1">
      <w:start w:val="1"/>
      <w:numFmt w:val="bullet"/>
      <w:lvlText w:val=""/>
      <w:lvlJc w:val="left"/>
      <w:pPr>
        <w:ind w:left="5040" w:hanging="360"/>
      </w:pPr>
      <w:rPr>
        <w:rFonts w:ascii="Symbol" w:hAnsi="Symbol" w:hint="default"/>
      </w:rPr>
    </w:lvl>
    <w:lvl w:ilvl="7" w:tplc="248EB4CE" w:tentative="1">
      <w:start w:val="1"/>
      <w:numFmt w:val="bullet"/>
      <w:lvlText w:val="o"/>
      <w:lvlJc w:val="left"/>
      <w:pPr>
        <w:ind w:left="5760" w:hanging="360"/>
      </w:pPr>
      <w:rPr>
        <w:rFonts w:ascii="Courier New" w:hAnsi="Courier New" w:cs="Courier New" w:hint="default"/>
      </w:rPr>
    </w:lvl>
    <w:lvl w:ilvl="8" w:tplc="EF461498" w:tentative="1">
      <w:start w:val="1"/>
      <w:numFmt w:val="bullet"/>
      <w:lvlText w:val=""/>
      <w:lvlJc w:val="left"/>
      <w:pPr>
        <w:ind w:left="6480" w:hanging="360"/>
      </w:pPr>
      <w:rPr>
        <w:rFonts w:ascii="Wingdings" w:hAnsi="Wingdings" w:hint="default"/>
      </w:rPr>
    </w:lvl>
  </w:abstractNum>
  <w:abstractNum w:abstractNumId="15">
    <w:nsid w:val="580C019C"/>
    <w:multiLevelType w:val="hybridMultilevel"/>
    <w:tmpl w:val="F57E8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E9A715B"/>
    <w:multiLevelType w:val="hybridMultilevel"/>
    <w:tmpl w:val="1E9E1B78"/>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nsid w:val="644E601B"/>
    <w:multiLevelType w:val="hybridMultilevel"/>
    <w:tmpl w:val="5D20F3DA"/>
    <w:lvl w:ilvl="0" w:tplc="FC8AD824">
      <w:start w:val="1"/>
      <w:numFmt w:val="bullet"/>
      <w:lvlText w:val=""/>
      <w:lvlJc w:val="left"/>
      <w:pPr>
        <w:tabs>
          <w:tab w:val="num" w:pos="873"/>
        </w:tabs>
        <w:ind w:left="873" w:hanging="360"/>
      </w:pPr>
      <w:rPr>
        <w:rFonts w:ascii="Symbol" w:hAnsi="Symbol" w:hint="default"/>
      </w:rPr>
    </w:lvl>
    <w:lvl w:ilvl="1" w:tplc="69CAF136" w:tentative="1">
      <w:start w:val="1"/>
      <w:numFmt w:val="bullet"/>
      <w:lvlText w:val="o"/>
      <w:lvlJc w:val="left"/>
      <w:pPr>
        <w:ind w:left="1440" w:hanging="360"/>
      </w:pPr>
      <w:rPr>
        <w:rFonts w:ascii="Courier New" w:hAnsi="Courier New" w:hint="default"/>
      </w:rPr>
    </w:lvl>
    <w:lvl w:ilvl="2" w:tplc="471ECA02" w:tentative="1">
      <w:start w:val="1"/>
      <w:numFmt w:val="bullet"/>
      <w:lvlText w:val=""/>
      <w:lvlJc w:val="left"/>
      <w:pPr>
        <w:ind w:left="2160" w:hanging="360"/>
      </w:pPr>
      <w:rPr>
        <w:rFonts w:ascii="Wingdings" w:hAnsi="Wingdings" w:hint="default"/>
      </w:rPr>
    </w:lvl>
    <w:lvl w:ilvl="3" w:tplc="28FE060E" w:tentative="1">
      <w:start w:val="1"/>
      <w:numFmt w:val="bullet"/>
      <w:lvlText w:val=""/>
      <w:lvlJc w:val="left"/>
      <w:pPr>
        <w:ind w:left="2880" w:hanging="360"/>
      </w:pPr>
      <w:rPr>
        <w:rFonts w:ascii="Symbol" w:hAnsi="Symbol" w:hint="default"/>
      </w:rPr>
    </w:lvl>
    <w:lvl w:ilvl="4" w:tplc="B10EEB00" w:tentative="1">
      <w:start w:val="1"/>
      <w:numFmt w:val="bullet"/>
      <w:lvlText w:val="o"/>
      <w:lvlJc w:val="left"/>
      <w:pPr>
        <w:ind w:left="3600" w:hanging="360"/>
      </w:pPr>
      <w:rPr>
        <w:rFonts w:ascii="Courier New" w:hAnsi="Courier New" w:hint="default"/>
      </w:rPr>
    </w:lvl>
    <w:lvl w:ilvl="5" w:tplc="FB4880D4" w:tentative="1">
      <w:start w:val="1"/>
      <w:numFmt w:val="bullet"/>
      <w:lvlText w:val=""/>
      <w:lvlJc w:val="left"/>
      <w:pPr>
        <w:ind w:left="4320" w:hanging="360"/>
      </w:pPr>
      <w:rPr>
        <w:rFonts w:ascii="Wingdings" w:hAnsi="Wingdings" w:hint="default"/>
      </w:rPr>
    </w:lvl>
    <w:lvl w:ilvl="6" w:tplc="D9E26508" w:tentative="1">
      <w:start w:val="1"/>
      <w:numFmt w:val="bullet"/>
      <w:lvlText w:val=""/>
      <w:lvlJc w:val="left"/>
      <w:pPr>
        <w:ind w:left="5040" w:hanging="360"/>
      </w:pPr>
      <w:rPr>
        <w:rFonts w:ascii="Symbol" w:hAnsi="Symbol" w:hint="default"/>
      </w:rPr>
    </w:lvl>
    <w:lvl w:ilvl="7" w:tplc="7A36DCEC" w:tentative="1">
      <w:start w:val="1"/>
      <w:numFmt w:val="bullet"/>
      <w:lvlText w:val="o"/>
      <w:lvlJc w:val="left"/>
      <w:pPr>
        <w:ind w:left="5760" w:hanging="360"/>
      </w:pPr>
      <w:rPr>
        <w:rFonts w:ascii="Courier New" w:hAnsi="Courier New" w:hint="default"/>
      </w:rPr>
    </w:lvl>
    <w:lvl w:ilvl="8" w:tplc="0C346730" w:tentative="1">
      <w:start w:val="1"/>
      <w:numFmt w:val="bullet"/>
      <w:lvlText w:val=""/>
      <w:lvlJc w:val="left"/>
      <w:pPr>
        <w:ind w:left="6480" w:hanging="360"/>
      </w:pPr>
      <w:rPr>
        <w:rFonts w:ascii="Wingdings" w:hAnsi="Wingdings" w:hint="default"/>
      </w:rPr>
    </w:lvl>
  </w:abstractNum>
  <w:abstractNum w:abstractNumId="18">
    <w:nsid w:val="684C7C56"/>
    <w:multiLevelType w:val="hybridMultilevel"/>
    <w:tmpl w:val="A6269A88"/>
    <w:lvl w:ilvl="0" w:tplc="4B5EA2C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E7E1B9A"/>
    <w:multiLevelType w:val="hybridMultilevel"/>
    <w:tmpl w:val="1D70D05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5"/>
  </w:num>
  <w:num w:numId="2">
    <w:abstractNumId w:val="10"/>
  </w:num>
  <w:num w:numId="3">
    <w:abstractNumId w:val="4"/>
  </w:num>
  <w:num w:numId="4">
    <w:abstractNumId w:val="17"/>
  </w:num>
  <w:num w:numId="5">
    <w:abstractNumId w:val="11"/>
  </w:num>
  <w:num w:numId="6">
    <w:abstractNumId w:val="1"/>
  </w:num>
  <w:num w:numId="7">
    <w:abstractNumId w:val="16"/>
  </w:num>
  <w:num w:numId="8">
    <w:abstractNumId w:val="15"/>
  </w:num>
  <w:num w:numId="9">
    <w:abstractNumId w:val="3"/>
  </w:num>
  <w:num w:numId="10">
    <w:abstractNumId w:val="18"/>
  </w:num>
  <w:num w:numId="11">
    <w:abstractNumId w:val="2"/>
  </w:num>
  <w:num w:numId="12">
    <w:abstractNumId w:val="9"/>
  </w:num>
  <w:num w:numId="13">
    <w:abstractNumId w:val="7"/>
  </w:num>
  <w:num w:numId="14">
    <w:abstractNumId w:val="14"/>
  </w:num>
  <w:num w:numId="15">
    <w:abstractNumId w:val="6"/>
  </w:num>
  <w:num w:numId="16">
    <w:abstractNumId w:val="19"/>
  </w:num>
  <w:num w:numId="17">
    <w:abstractNumId w:val="8"/>
  </w:num>
  <w:num w:numId="18">
    <w:abstractNumId w:val="13"/>
  </w:num>
  <w:num w:numId="19">
    <w:abstractNumId w:val="12"/>
  </w:num>
  <w:num w:numId="20">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15B644B-D624-4811-98F8-526D6D9EA313}"/>
    <w:docVar w:name="dgnword-eventsink" w:val="78599376"/>
  </w:docVars>
  <w:rsids>
    <w:rsidRoot w:val="000B2639"/>
    <w:rsid w:val="000106A2"/>
    <w:rsid w:val="00012AD1"/>
    <w:rsid w:val="00063AD8"/>
    <w:rsid w:val="00066E13"/>
    <w:rsid w:val="000943CD"/>
    <w:rsid w:val="00097F3D"/>
    <w:rsid w:val="000A4344"/>
    <w:rsid w:val="000B2639"/>
    <w:rsid w:val="000B5284"/>
    <w:rsid w:val="000D7B2C"/>
    <w:rsid w:val="000F0DE4"/>
    <w:rsid w:val="00107427"/>
    <w:rsid w:val="001148A3"/>
    <w:rsid w:val="00121568"/>
    <w:rsid w:val="00125031"/>
    <w:rsid w:val="0013014A"/>
    <w:rsid w:val="00155F6C"/>
    <w:rsid w:val="00157246"/>
    <w:rsid w:val="00165EE9"/>
    <w:rsid w:val="0016619C"/>
    <w:rsid w:val="00174B7D"/>
    <w:rsid w:val="00174FCA"/>
    <w:rsid w:val="0017707D"/>
    <w:rsid w:val="001771E1"/>
    <w:rsid w:val="00185992"/>
    <w:rsid w:val="00190A43"/>
    <w:rsid w:val="001A7CCD"/>
    <w:rsid w:val="001B2A44"/>
    <w:rsid w:val="001B2B91"/>
    <w:rsid w:val="001B450C"/>
    <w:rsid w:val="001C4513"/>
    <w:rsid w:val="001D2158"/>
    <w:rsid w:val="001D375C"/>
    <w:rsid w:val="001D58CC"/>
    <w:rsid w:val="00200B0B"/>
    <w:rsid w:val="00212EF0"/>
    <w:rsid w:val="00213EF6"/>
    <w:rsid w:val="0022284B"/>
    <w:rsid w:val="00231039"/>
    <w:rsid w:val="00233D35"/>
    <w:rsid w:val="0024419E"/>
    <w:rsid w:val="00256CC2"/>
    <w:rsid w:val="002756AC"/>
    <w:rsid w:val="00275D79"/>
    <w:rsid w:val="00293D43"/>
    <w:rsid w:val="002E7AD4"/>
    <w:rsid w:val="002F3E3A"/>
    <w:rsid w:val="002F5D1B"/>
    <w:rsid w:val="003042B2"/>
    <w:rsid w:val="00311FC7"/>
    <w:rsid w:val="00312837"/>
    <w:rsid w:val="00321922"/>
    <w:rsid w:val="0032501A"/>
    <w:rsid w:val="00325AAA"/>
    <w:rsid w:val="00342244"/>
    <w:rsid w:val="00350D2C"/>
    <w:rsid w:val="0035662C"/>
    <w:rsid w:val="00366BB5"/>
    <w:rsid w:val="003754BC"/>
    <w:rsid w:val="003776FB"/>
    <w:rsid w:val="00380D8B"/>
    <w:rsid w:val="00386C00"/>
    <w:rsid w:val="0039734F"/>
    <w:rsid w:val="003A3E29"/>
    <w:rsid w:val="003B0359"/>
    <w:rsid w:val="003B0B1E"/>
    <w:rsid w:val="003B5275"/>
    <w:rsid w:val="003C2C9D"/>
    <w:rsid w:val="003C7EE0"/>
    <w:rsid w:val="003D282D"/>
    <w:rsid w:val="003D2A1E"/>
    <w:rsid w:val="003E3041"/>
    <w:rsid w:val="003E5AE6"/>
    <w:rsid w:val="003F1EEA"/>
    <w:rsid w:val="00403932"/>
    <w:rsid w:val="00412B66"/>
    <w:rsid w:val="00420321"/>
    <w:rsid w:val="00425245"/>
    <w:rsid w:val="00434B2D"/>
    <w:rsid w:val="00444B2A"/>
    <w:rsid w:val="0045296B"/>
    <w:rsid w:val="00453323"/>
    <w:rsid w:val="00454817"/>
    <w:rsid w:val="004600B1"/>
    <w:rsid w:val="004637B3"/>
    <w:rsid w:val="0046493E"/>
    <w:rsid w:val="0047066B"/>
    <w:rsid w:val="00480911"/>
    <w:rsid w:val="004A2C16"/>
    <w:rsid w:val="004B1B61"/>
    <w:rsid w:val="004C0E76"/>
    <w:rsid w:val="00513368"/>
    <w:rsid w:val="00525139"/>
    <w:rsid w:val="005268A5"/>
    <w:rsid w:val="00532F37"/>
    <w:rsid w:val="00537B4A"/>
    <w:rsid w:val="005426D6"/>
    <w:rsid w:val="00546946"/>
    <w:rsid w:val="00550306"/>
    <w:rsid w:val="00550CE6"/>
    <w:rsid w:val="00555991"/>
    <w:rsid w:val="005642BF"/>
    <w:rsid w:val="00566286"/>
    <w:rsid w:val="00572FB5"/>
    <w:rsid w:val="005819FD"/>
    <w:rsid w:val="00583699"/>
    <w:rsid w:val="0059048D"/>
    <w:rsid w:val="00594439"/>
    <w:rsid w:val="006008E9"/>
    <w:rsid w:val="00630AEB"/>
    <w:rsid w:val="00631684"/>
    <w:rsid w:val="00633B0A"/>
    <w:rsid w:val="0063690F"/>
    <w:rsid w:val="006447B3"/>
    <w:rsid w:val="00653F00"/>
    <w:rsid w:val="00654B88"/>
    <w:rsid w:val="00655975"/>
    <w:rsid w:val="006722F5"/>
    <w:rsid w:val="00675383"/>
    <w:rsid w:val="00697F64"/>
    <w:rsid w:val="006A17C8"/>
    <w:rsid w:val="006A5F38"/>
    <w:rsid w:val="0070277F"/>
    <w:rsid w:val="007061C2"/>
    <w:rsid w:val="0071144F"/>
    <w:rsid w:val="00717FBD"/>
    <w:rsid w:val="007221C2"/>
    <w:rsid w:val="00723D48"/>
    <w:rsid w:val="007317A7"/>
    <w:rsid w:val="00737860"/>
    <w:rsid w:val="00765CED"/>
    <w:rsid w:val="007713BF"/>
    <w:rsid w:val="00772D37"/>
    <w:rsid w:val="007868A9"/>
    <w:rsid w:val="007B7DDA"/>
    <w:rsid w:val="007C2AEC"/>
    <w:rsid w:val="00801D1F"/>
    <w:rsid w:val="00807B5F"/>
    <w:rsid w:val="00810120"/>
    <w:rsid w:val="00824FBE"/>
    <w:rsid w:val="00846E8E"/>
    <w:rsid w:val="00860ED8"/>
    <w:rsid w:val="00863192"/>
    <w:rsid w:val="00873A45"/>
    <w:rsid w:val="00874433"/>
    <w:rsid w:val="00885DD5"/>
    <w:rsid w:val="00895394"/>
    <w:rsid w:val="008A32FB"/>
    <w:rsid w:val="008A3633"/>
    <w:rsid w:val="008A6696"/>
    <w:rsid w:val="008C0684"/>
    <w:rsid w:val="008C46CD"/>
    <w:rsid w:val="008D468C"/>
    <w:rsid w:val="008E4702"/>
    <w:rsid w:val="008E5EA3"/>
    <w:rsid w:val="008F5E95"/>
    <w:rsid w:val="008F6A3B"/>
    <w:rsid w:val="00904F8F"/>
    <w:rsid w:val="009107E8"/>
    <w:rsid w:val="00911E21"/>
    <w:rsid w:val="00925919"/>
    <w:rsid w:val="00950280"/>
    <w:rsid w:val="0096178B"/>
    <w:rsid w:val="009836DA"/>
    <w:rsid w:val="009902BA"/>
    <w:rsid w:val="009A6204"/>
    <w:rsid w:val="009B3888"/>
    <w:rsid w:val="009B45B6"/>
    <w:rsid w:val="009C060F"/>
    <w:rsid w:val="009C2E92"/>
    <w:rsid w:val="009C6FC2"/>
    <w:rsid w:val="009E0625"/>
    <w:rsid w:val="00A043DB"/>
    <w:rsid w:val="00A23E96"/>
    <w:rsid w:val="00A63051"/>
    <w:rsid w:val="00A65644"/>
    <w:rsid w:val="00A70097"/>
    <w:rsid w:val="00A77FB9"/>
    <w:rsid w:val="00A95098"/>
    <w:rsid w:val="00AB228B"/>
    <w:rsid w:val="00AB5C90"/>
    <w:rsid w:val="00AB5E75"/>
    <w:rsid w:val="00AC40EA"/>
    <w:rsid w:val="00AC4B32"/>
    <w:rsid w:val="00AF162E"/>
    <w:rsid w:val="00AF6665"/>
    <w:rsid w:val="00AF6A20"/>
    <w:rsid w:val="00B03F81"/>
    <w:rsid w:val="00B137BF"/>
    <w:rsid w:val="00B22048"/>
    <w:rsid w:val="00B3171A"/>
    <w:rsid w:val="00B37DE1"/>
    <w:rsid w:val="00B733F2"/>
    <w:rsid w:val="00B739D2"/>
    <w:rsid w:val="00B91A0C"/>
    <w:rsid w:val="00B95F80"/>
    <w:rsid w:val="00B96136"/>
    <w:rsid w:val="00BA4EE1"/>
    <w:rsid w:val="00BC4EF5"/>
    <w:rsid w:val="00BC7EF5"/>
    <w:rsid w:val="00BD0194"/>
    <w:rsid w:val="00BD0BED"/>
    <w:rsid w:val="00BD1961"/>
    <w:rsid w:val="00BD4ED8"/>
    <w:rsid w:val="00BF6B13"/>
    <w:rsid w:val="00C2490C"/>
    <w:rsid w:val="00C36D17"/>
    <w:rsid w:val="00C43B01"/>
    <w:rsid w:val="00C43CF2"/>
    <w:rsid w:val="00C738E9"/>
    <w:rsid w:val="00C74F6E"/>
    <w:rsid w:val="00C83C1E"/>
    <w:rsid w:val="00CA48A7"/>
    <w:rsid w:val="00CA5154"/>
    <w:rsid w:val="00CB6982"/>
    <w:rsid w:val="00CE49D9"/>
    <w:rsid w:val="00CE72C7"/>
    <w:rsid w:val="00CF3FD2"/>
    <w:rsid w:val="00D07456"/>
    <w:rsid w:val="00D13E89"/>
    <w:rsid w:val="00D15F93"/>
    <w:rsid w:val="00D22711"/>
    <w:rsid w:val="00D33393"/>
    <w:rsid w:val="00D34525"/>
    <w:rsid w:val="00D45377"/>
    <w:rsid w:val="00D60AF5"/>
    <w:rsid w:val="00D7737F"/>
    <w:rsid w:val="00D851B3"/>
    <w:rsid w:val="00DD19DA"/>
    <w:rsid w:val="00DE196E"/>
    <w:rsid w:val="00DE30DD"/>
    <w:rsid w:val="00DF11FE"/>
    <w:rsid w:val="00DF4612"/>
    <w:rsid w:val="00E42760"/>
    <w:rsid w:val="00E43F28"/>
    <w:rsid w:val="00E47079"/>
    <w:rsid w:val="00E578FE"/>
    <w:rsid w:val="00E76750"/>
    <w:rsid w:val="00E8254A"/>
    <w:rsid w:val="00E84774"/>
    <w:rsid w:val="00E9455C"/>
    <w:rsid w:val="00E97537"/>
    <w:rsid w:val="00EB0220"/>
    <w:rsid w:val="00EC2EEF"/>
    <w:rsid w:val="00EC31DB"/>
    <w:rsid w:val="00ED594F"/>
    <w:rsid w:val="00EE4277"/>
    <w:rsid w:val="00EF1FE5"/>
    <w:rsid w:val="00F02B44"/>
    <w:rsid w:val="00F043B7"/>
    <w:rsid w:val="00F22F2C"/>
    <w:rsid w:val="00F2686A"/>
    <w:rsid w:val="00F3297D"/>
    <w:rsid w:val="00F32B68"/>
    <w:rsid w:val="00F371D1"/>
    <w:rsid w:val="00F429B6"/>
    <w:rsid w:val="00F54484"/>
    <w:rsid w:val="00F73C4D"/>
    <w:rsid w:val="00F82516"/>
    <w:rsid w:val="00F8691A"/>
    <w:rsid w:val="00FA014A"/>
    <w:rsid w:val="00FB22DB"/>
    <w:rsid w:val="00FB3E36"/>
    <w:rsid w:val="00FB5320"/>
    <w:rsid w:val="00FD1B5A"/>
    <w:rsid w:val="00FD507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Pr>
      <w:sz w:val="24"/>
      <w:szCs w:val="24"/>
    </w:rPr>
  </w:style>
  <w:style w:type="paragraph" w:styleId="Heading1">
    <w:name w:val="heading 1"/>
    <w:basedOn w:val="Normal"/>
    <w:next w:val="Normal"/>
    <w:autoRedefine/>
    <w:qFormat/>
    <w:rsid w:val="007B7DDA"/>
    <w:pPr>
      <w:keepNext/>
      <w:numPr>
        <w:numId w:val="6"/>
      </w:numPr>
      <w:spacing w:after="240"/>
      <w:jc w:val="center"/>
      <w:outlineLvl w:val="0"/>
    </w:pPr>
    <w:rPr>
      <w:rFonts w:ascii="Calibri" w:hAnsi="Calibri"/>
      <w:b/>
      <w:sz w:val="28"/>
      <w:szCs w:val="20"/>
      <w:lang w:val="en-US"/>
    </w:rPr>
  </w:style>
  <w:style w:type="paragraph" w:styleId="Heading2">
    <w:name w:val="heading 2"/>
    <w:basedOn w:val="Normal"/>
    <w:next w:val="Normal"/>
    <w:qFormat/>
    <w:rsid w:val="006A7150"/>
    <w:pPr>
      <w:keepNext/>
      <w:numPr>
        <w:ilvl w:val="1"/>
        <w:numId w:val="6"/>
      </w:numPr>
      <w:spacing w:before="120" w:after="240"/>
      <w:outlineLvl w:val="1"/>
    </w:pPr>
    <w:rPr>
      <w:rFonts w:ascii="Calibri" w:hAnsi="Calibri"/>
      <w:b/>
      <w:szCs w:val="20"/>
      <w:lang w:val="en-US"/>
    </w:rPr>
  </w:style>
  <w:style w:type="paragraph" w:styleId="Heading3">
    <w:name w:val="heading 3"/>
    <w:basedOn w:val="Normal"/>
    <w:next w:val="Normal"/>
    <w:autoRedefine/>
    <w:qFormat/>
    <w:rsid w:val="00B0602D"/>
    <w:pPr>
      <w:keepNext/>
      <w:numPr>
        <w:ilvl w:val="2"/>
        <w:numId w:val="6"/>
      </w:numPr>
      <w:spacing w:before="120" w:after="120"/>
      <w:outlineLvl w:val="2"/>
    </w:pPr>
    <w:rPr>
      <w:rFonts w:ascii="Calibri" w:hAnsi="Calibri" w:cs="Arial"/>
      <w:b/>
      <w:bCs/>
      <w:szCs w:val="26"/>
    </w:rPr>
  </w:style>
  <w:style w:type="paragraph" w:styleId="Heading4">
    <w:name w:val="heading 4"/>
    <w:basedOn w:val="Normal"/>
    <w:next w:val="Normal"/>
    <w:qFormat/>
    <w:pPr>
      <w:keepNext/>
      <w:jc w:val="both"/>
      <w:outlineLvl w:val="3"/>
    </w:pPr>
    <w:rPr>
      <w:i/>
      <w:iCs/>
      <w:u w:val="single"/>
    </w:rPr>
  </w:style>
  <w:style w:type="paragraph" w:styleId="Heading6">
    <w:name w:val="heading 6"/>
    <w:basedOn w:val="Normal"/>
    <w:next w:val="Normal"/>
    <w:qFormat/>
    <w:pPr>
      <w:keepNext/>
      <w:outlineLvl w:val="5"/>
    </w:pPr>
    <w:rPr>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
      <w:szCs w:val="20"/>
      <w:lang w:val="en-US"/>
    </w:rPr>
  </w:style>
  <w:style w:type="paragraph" w:styleId="BodyText2">
    <w:name w:val="Body Text 2"/>
    <w:basedOn w:val="Normal"/>
    <w:link w:val="BodyText2Char"/>
    <w:pPr>
      <w:jc w:val="both"/>
    </w:pPr>
    <w:rPr>
      <w:szCs w:val="20"/>
      <w:lang w:val="en-US"/>
    </w:rPr>
  </w:style>
  <w:style w:type="paragraph" w:styleId="Header">
    <w:name w:val="header"/>
    <w:basedOn w:val="Normal"/>
    <w:pPr>
      <w:tabs>
        <w:tab w:val="center" w:pos="4320"/>
        <w:tab w:val="right" w:pos="8640"/>
      </w:tabs>
    </w:pPr>
    <w:rPr>
      <w:sz w:val="20"/>
      <w:szCs w:val="20"/>
      <w:lang w:val="en-US"/>
    </w:rPr>
  </w:style>
  <w:style w:type="paragraph" w:styleId="BodyText3">
    <w:name w:val="Body Text 3"/>
    <w:basedOn w:val="Normal"/>
    <w:pPr>
      <w:jc w:val="both"/>
    </w:pPr>
    <w:rPr>
      <w:i/>
      <w:iCs/>
      <w:sz w:val="20"/>
      <w:szCs w:val="20"/>
      <w:lang w:val="en-US"/>
    </w:rPr>
  </w:style>
  <w:style w:type="paragraph" w:styleId="Footer">
    <w:name w:val="footer"/>
    <w:basedOn w:val="Normal"/>
    <w:pPr>
      <w:tabs>
        <w:tab w:val="center" w:pos="4320"/>
        <w:tab w:val="right" w:pos="8640"/>
      </w:tabs>
    </w:pPr>
  </w:style>
  <w:style w:type="paragraph" w:styleId="TOC1">
    <w:name w:val="toc 1"/>
    <w:basedOn w:val="Normal"/>
    <w:next w:val="Normal"/>
    <w:autoRedefine/>
    <w:uiPriority w:val="39"/>
    <w:rsid w:val="00C738E9"/>
    <w:pPr>
      <w:spacing w:before="120" w:line="360" w:lineRule="auto"/>
    </w:pPr>
    <w:rPr>
      <w:rFonts w:ascii="Calibri" w:hAnsi="Calibri"/>
      <w:b/>
      <w:noProof/>
    </w:rPr>
  </w:style>
  <w:style w:type="paragraph" w:styleId="TOC2">
    <w:name w:val="toc 2"/>
    <w:basedOn w:val="Normal"/>
    <w:next w:val="Normal"/>
    <w:autoRedefine/>
    <w:uiPriority w:val="39"/>
    <w:rsid w:val="004B6AA6"/>
    <w:pPr>
      <w:spacing w:line="360" w:lineRule="auto"/>
      <w:ind w:left="240"/>
    </w:pPr>
    <w:rPr>
      <w:rFonts w:ascii="Calibri" w:hAnsi="Calibri"/>
      <w:sz w:val="22"/>
      <w:szCs w:val="22"/>
    </w:rPr>
  </w:style>
  <w:style w:type="paragraph" w:styleId="TOC3">
    <w:name w:val="toc 3"/>
    <w:basedOn w:val="Normal"/>
    <w:next w:val="Normal"/>
    <w:autoRedefine/>
    <w:semiHidden/>
    <w:pPr>
      <w:ind w:left="480"/>
    </w:pPr>
    <w:rPr>
      <w:rFonts w:ascii="Cambria" w:hAnsi="Cambria"/>
      <w:sz w:val="22"/>
      <w:szCs w:val="22"/>
    </w:rPr>
  </w:style>
  <w:style w:type="paragraph" w:styleId="TOC4">
    <w:name w:val="toc 4"/>
    <w:basedOn w:val="Normal"/>
    <w:next w:val="Normal"/>
    <w:autoRedefine/>
    <w:semiHidden/>
    <w:pPr>
      <w:ind w:left="720"/>
    </w:pPr>
    <w:rPr>
      <w:rFonts w:ascii="Cambria" w:hAnsi="Cambria"/>
      <w:sz w:val="20"/>
      <w:szCs w:val="20"/>
    </w:rPr>
  </w:style>
  <w:style w:type="paragraph" w:styleId="TOC5">
    <w:name w:val="toc 5"/>
    <w:basedOn w:val="Normal"/>
    <w:next w:val="Normal"/>
    <w:autoRedefine/>
    <w:semiHidden/>
    <w:pPr>
      <w:ind w:left="960"/>
    </w:pPr>
    <w:rPr>
      <w:rFonts w:ascii="Cambria" w:hAnsi="Cambria"/>
      <w:sz w:val="20"/>
      <w:szCs w:val="20"/>
    </w:rPr>
  </w:style>
  <w:style w:type="paragraph" w:styleId="TOC6">
    <w:name w:val="toc 6"/>
    <w:basedOn w:val="Normal"/>
    <w:next w:val="Normal"/>
    <w:autoRedefine/>
    <w:semiHidden/>
    <w:pPr>
      <w:ind w:left="1200"/>
    </w:pPr>
    <w:rPr>
      <w:rFonts w:ascii="Cambria" w:hAnsi="Cambria"/>
      <w:sz w:val="20"/>
      <w:szCs w:val="20"/>
    </w:rPr>
  </w:style>
  <w:style w:type="paragraph" w:styleId="TOC7">
    <w:name w:val="toc 7"/>
    <w:basedOn w:val="Normal"/>
    <w:next w:val="Normal"/>
    <w:autoRedefine/>
    <w:semiHidden/>
    <w:pPr>
      <w:ind w:left="1440"/>
    </w:pPr>
    <w:rPr>
      <w:rFonts w:ascii="Cambria" w:hAnsi="Cambria"/>
      <w:sz w:val="20"/>
      <w:szCs w:val="20"/>
    </w:rPr>
  </w:style>
  <w:style w:type="paragraph" w:styleId="TOC8">
    <w:name w:val="toc 8"/>
    <w:basedOn w:val="Normal"/>
    <w:next w:val="Normal"/>
    <w:autoRedefine/>
    <w:semiHidden/>
    <w:pPr>
      <w:ind w:left="1680"/>
    </w:pPr>
    <w:rPr>
      <w:rFonts w:ascii="Cambria" w:hAnsi="Cambria"/>
      <w:sz w:val="20"/>
      <w:szCs w:val="20"/>
    </w:rPr>
  </w:style>
  <w:style w:type="paragraph" w:styleId="TOC9">
    <w:name w:val="toc 9"/>
    <w:basedOn w:val="Normal"/>
    <w:next w:val="Normal"/>
    <w:autoRedefine/>
    <w:semiHidden/>
    <w:pPr>
      <w:ind w:left="1920"/>
    </w:pPr>
    <w:rPr>
      <w:rFonts w:ascii="Cambria" w:hAnsi="Cambria"/>
      <w:sz w:val="20"/>
      <w:szCs w:val="20"/>
    </w:rPr>
  </w:style>
  <w:style w:type="character" w:styleId="Hyperlink">
    <w:name w:val="Hyperlink"/>
    <w:rPr>
      <w:color w:val="0000FF"/>
      <w:u w:val="single"/>
    </w:rPr>
  </w:style>
  <w:style w:type="character" w:styleId="PageNumber">
    <w:name w:val="page number"/>
    <w:basedOn w:val="DefaultParagraphFont"/>
  </w:style>
  <w:style w:type="character" w:styleId="Strong">
    <w:name w:val="Strong"/>
    <w:uiPriority w:val="22"/>
    <w:qFormat/>
    <w:rsid w:val="00B02586"/>
    <w:rPr>
      <w:b/>
      <w:bCs/>
    </w:rPr>
  </w:style>
  <w:style w:type="paragraph" w:styleId="NormalWeb">
    <w:name w:val="Normal (Web)"/>
    <w:basedOn w:val="Normal"/>
    <w:uiPriority w:val="99"/>
    <w:rsid w:val="00121007"/>
    <w:pPr>
      <w:spacing w:before="100" w:beforeAutospacing="1" w:after="100" w:afterAutospacing="1"/>
    </w:pPr>
    <w:rPr>
      <w:lang w:eastAsia="en-CA"/>
    </w:rPr>
  </w:style>
  <w:style w:type="paragraph" w:styleId="BalloonText">
    <w:name w:val="Balloon Text"/>
    <w:basedOn w:val="Normal"/>
    <w:semiHidden/>
    <w:rsid w:val="00AC1B65"/>
    <w:rPr>
      <w:rFonts w:ascii="Tahoma" w:hAnsi="Tahoma" w:cs="Tahoma"/>
      <w:sz w:val="16"/>
      <w:szCs w:val="16"/>
    </w:rPr>
  </w:style>
  <w:style w:type="paragraph" w:styleId="DocumentMap">
    <w:name w:val="Document Map"/>
    <w:basedOn w:val="Normal"/>
    <w:semiHidden/>
    <w:rsid w:val="0069332F"/>
    <w:pPr>
      <w:shd w:val="clear" w:color="auto" w:fill="000080"/>
    </w:pPr>
    <w:rPr>
      <w:rFonts w:ascii="Tahoma" w:hAnsi="Tahoma" w:cs="Tahoma"/>
      <w:sz w:val="20"/>
      <w:szCs w:val="20"/>
    </w:rPr>
  </w:style>
  <w:style w:type="character" w:styleId="CommentReference">
    <w:name w:val="annotation reference"/>
    <w:semiHidden/>
    <w:rsid w:val="009D2A2E"/>
    <w:rPr>
      <w:sz w:val="16"/>
      <w:szCs w:val="16"/>
    </w:rPr>
  </w:style>
  <w:style w:type="paragraph" w:styleId="CommentText">
    <w:name w:val="annotation text"/>
    <w:basedOn w:val="Normal"/>
    <w:semiHidden/>
    <w:rsid w:val="009D2A2E"/>
    <w:rPr>
      <w:sz w:val="20"/>
      <w:szCs w:val="20"/>
    </w:rPr>
  </w:style>
  <w:style w:type="paragraph" w:styleId="CommentSubject">
    <w:name w:val="annotation subject"/>
    <w:basedOn w:val="CommentText"/>
    <w:next w:val="CommentText"/>
    <w:semiHidden/>
    <w:rsid w:val="009D2A2E"/>
    <w:rPr>
      <w:b/>
      <w:bCs/>
    </w:rPr>
  </w:style>
  <w:style w:type="character" w:customStyle="1" w:styleId="BodyText2Char">
    <w:name w:val="Body Text 2 Char"/>
    <w:link w:val="BodyText2"/>
    <w:rsid w:val="0068175B"/>
    <w:rPr>
      <w:sz w:val="24"/>
      <w:lang w:val="en-US" w:eastAsia="en-US" w:bidi="ar-SA"/>
    </w:rPr>
  </w:style>
  <w:style w:type="paragraph" w:customStyle="1" w:styleId="Style1">
    <w:name w:val="Style1"/>
    <w:basedOn w:val="Normal"/>
    <w:qFormat/>
    <w:rsid w:val="006B5931"/>
    <w:pPr>
      <w:jc w:val="both"/>
    </w:pPr>
    <w:rPr>
      <w:rFonts w:ascii="Calibri" w:hAnsi="Calibri"/>
    </w:rPr>
  </w:style>
  <w:style w:type="paragraph" w:customStyle="1" w:styleId="Style2">
    <w:name w:val="Style2"/>
    <w:basedOn w:val="Style1"/>
    <w:qFormat/>
    <w:rsid w:val="003552CA"/>
    <w:pPr>
      <w:pBdr>
        <w:bottom w:val="single" w:sz="4" w:space="1" w:color="auto"/>
      </w:pBdr>
    </w:pPr>
    <w:rPr>
      <w:b/>
    </w:rPr>
  </w:style>
  <w:style w:type="table" w:styleId="TableGrid">
    <w:name w:val="Table Grid"/>
    <w:basedOn w:val="TableNormal"/>
    <w:rsid w:val="00FE5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635111"/>
    <w:rPr>
      <w:color w:val="800080"/>
      <w:u w:val="single"/>
    </w:rPr>
  </w:style>
  <w:style w:type="paragraph" w:customStyle="1" w:styleId="xmsonormal">
    <w:name w:val="x_msonormal"/>
    <w:basedOn w:val="Normal"/>
    <w:rsid w:val="009B3888"/>
    <w:pPr>
      <w:spacing w:before="100" w:beforeAutospacing="1" w:after="100" w:afterAutospacing="1"/>
    </w:pPr>
    <w:rPr>
      <w:lang w:val="en-US"/>
    </w:rPr>
  </w:style>
  <w:style w:type="paragraph" w:customStyle="1" w:styleId="ColorfulList-Accent11">
    <w:name w:val="Colorful List - Accent 11"/>
    <w:basedOn w:val="Normal"/>
    <w:uiPriority w:val="34"/>
    <w:qFormat/>
    <w:rsid w:val="0047066B"/>
    <w:pPr>
      <w:spacing w:after="200" w:line="276" w:lineRule="auto"/>
      <w:ind w:left="720"/>
      <w:contextualSpacing/>
    </w:pPr>
    <w:rPr>
      <w:rFonts w:ascii="Calibri" w:eastAsia="Calibri" w:hAnsi="Calibri"/>
      <w:sz w:val="22"/>
      <w:szCs w:val="22"/>
      <w:lang w:val="en-US"/>
    </w:rPr>
  </w:style>
  <w:style w:type="paragraph" w:customStyle="1" w:styleId="StyleHeading2Calibri12pt">
    <w:name w:val="Style Heading 2 + Calibri 12 pt"/>
    <w:basedOn w:val="Heading2"/>
    <w:next w:val="Normal"/>
    <w:rsid w:val="0047066B"/>
    <w:pPr>
      <w:numPr>
        <w:ilvl w:val="0"/>
        <w:numId w:val="0"/>
      </w:numPr>
      <w:spacing w:before="240"/>
      <w:jc w:val="both"/>
    </w:pPr>
    <w:rPr>
      <w:rFonts w:cs="Tahoma"/>
      <w:bCs/>
      <w:szCs w:val="24"/>
      <w:lang w:val="en-CA"/>
    </w:rPr>
  </w:style>
  <w:style w:type="paragraph" w:customStyle="1" w:styleId="StyleHeading111pt">
    <w:name w:val="Style Heading 1 + 11 pt"/>
    <w:basedOn w:val="Heading1"/>
    <w:rsid w:val="0047066B"/>
    <w:pPr>
      <w:tabs>
        <w:tab w:val="clear" w:pos="357"/>
      </w:tabs>
      <w:spacing w:before="240"/>
      <w:ind w:left="0" w:firstLine="0"/>
    </w:pPr>
    <w:rPr>
      <w:rFonts w:cs="Tahoma"/>
      <w:bCs/>
      <w:sz w:val="22"/>
      <w:szCs w:val="24"/>
      <w:lang w:val="en-CA"/>
    </w:rPr>
  </w:style>
  <w:style w:type="paragraph" w:styleId="HTMLPreformatted">
    <w:name w:val="HTML Preformatted"/>
    <w:basedOn w:val="Normal"/>
    <w:link w:val="HTMLPreformattedChar"/>
    <w:uiPriority w:val="99"/>
    <w:unhideWhenUsed/>
    <w:rsid w:val="0090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904F8F"/>
    <w:rPr>
      <w:rFonts w:ascii="Courier New" w:hAnsi="Courier New" w:cs="Courier New"/>
    </w:rPr>
  </w:style>
  <w:style w:type="character" w:customStyle="1" w:styleId="apple-converted-space">
    <w:name w:val="apple-converted-space"/>
    <w:rsid w:val="00200B0B"/>
  </w:style>
  <w:style w:type="paragraph" w:customStyle="1" w:styleId="style10">
    <w:name w:val="style 1"/>
    <w:basedOn w:val="Heading3"/>
    <w:rsid w:val="00200B0B"/>
    <w:pPr>
      <w:numPr>
        <w:ilvl w:val="0"/>
        <w:numId w:val="0"/>
      </w:numPr>
      <w:shd w:val="clear" w:color="auto" w:fill="FFFFFC"/>
      <w:spacing w:before="0" w:after="0" w:line="270" w:lineRule="atLeast"/>
      <w:ind w:left="1224" w:hanging="504"/>
      <w:textAlignment w:val="baseline"/>
    </w:pPr>
    <w:rPr>
      <w:rFonts w:ascii="Helvetica" w:hAnsi="Helvetica"/>
      <w:b w:val="0"/>
      <w:color w:val="444444"/>
      <w:szCs w:val="24"/>
    </w:rPr>
  </w:style>
  <w:style w:type="character" w:customStyle="1" w:styleId="rwrro">
    <w:name w:val="rwrro"/>
    <w:rsid w:val="00697F64"/>
  </w:style>
  <w:style w:type="paragraph" w:styleId="ListParagraph">
    <w:name w:val="List Paragraph"/>
    <w:basedOn w:val="Normal"/>
    <w:uiPriority w:val="34"/>
    <w:qFormat/>
    <w:rsid w:val="00807B5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Pr>
      <w:sz w:val="24"/>
      <w:szCs w:val="24"/>
    </w:rPr>
  </w:style>
  <w:style w:type="paragraph" w:styleId="Heading1">
    <w:name w:val="heading 1"/>
    <w:basedOn w:val="Normal"/>
    <w:next w:val="Normal"/>
    <w:autoRedefine/>
    <w:qFormat/>
    <w:rsid w:val="007B7DDA"/>
    <w:pPr>
      <w:keepNext/>
      <w:numPr>
        <w:numId w:val="6"/>
      </w:numPr>
      <w:spacing w:after="240"/>
      <w:jc w:val="center"/>
      <w:outlineLvl w:val="0"/>
    </w:pPr>
    <w:rPr>
      <w:rFonts w:ascii="Calibri" w:hAnsi="Calibri"/>
      <w:b/>
      <w:sz w:val="28"/>
      <w:szCs w:val="20"/>
      <w:lang w:val="en-US"/>
    </w:rPr>
  </w:style>
  <w:style w:type="paragraph" w:styleId="Heading2">
    <w:name w:val="heading 2"/>
    <w:basedOn w:val="Normal"/>
    <w:next w:val="Normal"/>
    <w:qFormat/>
    <w:rsid w:val="006A7150"/>
    <w:pPr>
      <w:keepNext/>
      <w:numPr>
        <w:ilvl w:val="1"/>
        <w:numId w:val="6"/>
      </w:numPr>
      <w:spacing w:before="120" w:after="240"/>
      <w:outlineLvl w:val="1"/>
    </w:pPr>
    <w:rPr>
      <w:rFonts w:ascii="Calibri" w:hAnsi="Calibri"/>
      <w:b/>
      <w:szCs w:val="20"/>
      <w:lang w:val="en-US"/>
    </w:rPr>
  </w:style>
  <w:style w:type="paragraph" w:styleId="Heading3">
    <w:name w:val="heading 3"/>
    <w:basedOn w:val="Normal"/>
    <w:next w:val="Normal"/>
    <w:autoRedefine/>
    <w:qFormat/>
    <w:rsid w:val="00B0602D"/>
    <w:pPr>
      <w:keepNext/>
      <w:numPr>
        <w:ilvl w:val="2"/>
        <w:numId w:val="6"/>
      </w:numPr>
      <w:spacing w:before="120" w:after="120"/>
      <w:outlineLvl w:val="2"/>
    </w:pPr>
    <w:rPr>
      <w:rFonts w:ascii="Calibri" w:hAnsi="Calibri" w:cs="Arial"/>
      <w:b/>
      <w:bCs/>
      <w:szCs w:val="26"/>
    </w:rPr>
  </w:style>
  <w:style w:type="paragraph" w:styleId="Heading4">
    <w:name w:val="heading 4"/>
    <w:basedOn w:val="Normal"/>
    <w:next w:val="Normal"/>
    <w:qFormat/>
    <w:pPr>
      <w:keepNext/>
      <w:jc w:val="both"/>
      <w:outlineLvl w:val="3"/>
    </w:pPr>
    <w:rPr>
      <w:i/>
      <w:iCs/>
      <w:u w:val="single"/>
    </w:rPr>
  </w:style>
  <w:style w:type="paragraph" w:styleId="Heading6">
    <w:name w:val="heading 6"/>
    <w:basedOn w:val="Normal"/>
    <w:next w:val="Normal"/>
    <w:qFormat/>
    <w:pPr>
      <w:keepNext/>
      <w:outlineLvl w:val="5"/>
    </w:pPr>
    <w:rPr>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
      <w:szCs w:val="20"/>
      <w:lang w:val="en-US"/>
    </w:rPr>
  </w:style>
  <w:style w:type="paragraph" w:styleId="BodyText2">
    <w:name w:val="Body Text 2"/>
    <w:basedOn w:val="Normal"/>
    <w:link w:val="BodyText2Char"/>
    <w:pPr>
      <w:jc w:val="both"/>
    </w:pPr>
    <w:rPr>
      <w:szCs w:val="20"/>
      <w:lang w:val="en-US"/>
    </w:rPr>
  </w:style>
  <w:style w:type="paragraph" w:styleId="Header">
    <w:name w:val="header"/>
    <w:basedOn w:val="Normal"/>
    <w:pPr>
      <w:tabs>
        <w:tab w:val="center" w:pos="4320"/>
        <w:tab w:val="right" w:pos="8640"/>
      </w:tabs>
    </w:pPr>
    <w:rPr>
      <w:sz w:val="20"/>
      <w:szCs w:val="20"/>
      <w:lang w:val="en-US"/>
    </w:rPr>
  </w:style>
  <w:style w:type="paragraph" w:styleId="BodyText3">
    <w:name w:val="Body Text 3"/>
    <w:basedOn w:val="Normal"/>
    <w:pPr>
      <w:jc w:val="both"/>
    </w:pPr>
    <w:rPr>
      <w:i/>
      <w:iCs/>
      <w:sz w:val="20"/>
      <w:szCs w:val="20"/>
      <w:lang w:val="en-US"/>
    </w:rPr>
  </w:style>
  <w:style w:type="paragraph" w:styleId="Footer">
    <w:name w:val="footer"/>
    <w:basedOn w:val="Normal"/>
    <w:pPr>
      <w:tabs>
        <w:tab w:val="center" w:pos="4320"/>
        <w:tab w:val="right" w:pos="8640"/>
      </w:tabs>
    </w:pPr>
  </w:style>
  <w:style w:type="paragraph" w:styleId="TOC1">
    <w:name w:val="toc 1"/>
    <w:basedOn w:val="Normal"/>
    <w:next w:val="Normal"/>
    <w:autoRedefine/>
    <w:uiPriority w:val="39"/>
    <w:rsid w:val="00C738E9"/>
    <w:pPr>
      <w:spacing w:before="120" w:line="360" w:lineRule="auto"/>
    </w:pPr>
    <w:rPr>
      <w:rFonts w:ascii="Calibri" w:hAnsi="Calibri"/>
      <w:b/>
      <w:noProof/>
    </w:rPr>
  </w:style>
  <w:style w:type="paragraph" w:styleId="TOC2">
    <w:name w:val="toc 2"/>
    <w:basedOn w:val="Normal"/>
    <w:next w:val="Normal"/>
    <w:autoRedefine/>
    <w:uiPriority w:val="39"/>
    <w:rsid w:val="004B6AA6"/>
    <w:pPr>
      <w:spacing w:line="360" w:lineRule="auto"/>
      <w:ind w:left="240"/>
    </w:pPr>
    <w:rPr>
      <w:rFonts w:ascii="Calibri" w:hAnsi="Calibri"/>
      <w:sz w:val="22"/>
      <w:szCs w:val="22"/>
    </w:rPr>
  </w:style>
  <w:style w:type="paragraph" w:styleId="TOC3">
    <w:name w:val="toc 3"/>
    <w:basedOn w:val="Normal"/>
    <w:next w:val="Normal"/>
    <w:autoRedefine/>
    <w:semiHidden/>
    <w:pPr>
      <w:ind w:left="480"/>
    </w:pPr>
    <w:rPr>
      <w:rFonts w:ascii="Cambria" w:hAnsi="Cambria"/>
      <w:sz w:val="22"/>
      <w:szCs w:val="22"/>
    </w:rPr>
  </w:style>
  <w:style w:type="paragraph" w:styleId="TOC4">
    <w:name w:val="toc 4"/>
    <w:basedOn w:val="Normal"/>
    <w:next w:val="Normal"/>
    <w:autoRedefine/>
    <w:semiHidden/>
    <w:pPr>
      <w:ind w:left="720"/>
    </w:pPr>
    <w:rPr>
      <w:rFonts w:ascii="Cambria" w:hAnsi="Cambria"/>
      <w:sz w:val="20"/>
      <w:szCs w:val="20"/>
    </w:rPr>
  </w:style>
  <w:style w:type="paragraph" w:styleId="TOC5">
    <w:name w:val="toc 5"/>
    <w:basedOn w:val="Normal"/>
    <w:next w:val="Normal"/>
    <w:autoRedefine/>
    <w:semiHidden/>
    <w:pPr>
      <w:ind w:left="960"/>
    </w:pPr>
    <w:rPr>
      <w:rFonts w:ascii="Cambria" w:hAnsi="Cambria"/>
      <w:sz w:val="20"/>
      <w:szCs w:val="20"/>
    </w:rPr>
  </w:style>
  <w:style w:type="paragraph" w:styleId="TOC6">
    <w:name w:val="toc 6"/>
    <w:basedOn w:val="Normal"/>
    <w:next w:val="Normal"/>
    <w:autoRedefine/>
    <w:semiHidden/>
    <w:pPr>
      <w:ind w:left="1200"/>
    </w:pPr>
    <w:rPr>
      <w:rFonts w:ascii="Cambria" w:hAnsi="Cambria"/>
      <w:sz w:val="20"/>
      <w:szCs w:val="20"/>
    </w:rPr>
  </w:style>
  <w:style w:type="paragraph" w:styleId="TOC7">
    <w:name w:val="toc 7"/>
    <w:basedOn w:val="Normal"/>
    <w:next w:val="Normal"/>
    <w:autoRedefine/>
    <w:semiHidden/>
    <w:pPr>
      <w:ind w:left="1440"/>
    </w:pPr>
    <w:rPr>
      <w:rFonts w:ascii="Cambria" w:hAnsi="Cambria"/>
      <w:sz w:val="20"/>
      <w:szCs w:val="20"/>
    </w:rPr>
  </w:style>
  <w:style w:type="paragraph" w:styleId="TOC8">
    <w:name w:val="toc 8"/>
    <w:basedOn w:val="Normal"/>
    <w:next w:val="Normal"/>
    <w:autoRedefine/>
    <w:semiHidden/>
    <w:pPr>
      <w:ind w:left="1680"/>
    </w:pPr>
    <w:rPr>
      <w:rFonts w:ascii="Cambria" w:hAnsi="Cambria"/>
      <w:sz w:val="20"/>
      <w:szCs w:val="20"/>
    </w:rPr>
  </w:style>
  <w:style w:type="paragraph" w:styleId="TOC9">
    <w:name w:val="toc 9"/>
    <w:basedOn w:val="Normal"/>
    <w:next w:val="Normal"/>
    <w:autoRedefine/>
    <w:semiHidden/>
    <w:pPr>
      <w:ind w:left="1920"/>
    </w:pPr>
    <w:rPr>
      <w:rFonts w:ascii="Cambria" w:hAnsi="Cambria"/>
      <w:sz w:val="20"/>
      <w:szCs w:val="20"/>
    </w:rPr>
  </w:style>
  <w:style w:type="character" w:styleId="Hyperlink">
    <w:name w:val="Hyperlink"/>
    <w:rPr>
      <w:color w:val="0000FF"/>
      <w:u w:val="single"/>
    </w:rPr>
  </w:style>
  <w:style w:type="character" w:styleId="PageNumber">
    <w:name w:val="page number"/>
    <w:basedOn w:val="DefaultParagraphFont"/>
  </w:style>
  <w:style w:type="character" w:styleId="Strong">
    <w:name w:val="Strong"/>
    <w:uiPriority w:val="22"/>
    <w:qFormat/>
    <w:rsid w:val="00B02586"/>
    <w:rPr>
      <w:b/>
      <w:bCs/>
    </w:rPr>
  </w:style>
  <w:style w:type="paragraph" w:styleId="NormalWeb">
    <w:name w:val="Normal (Web)"/>
    <w:basedOn w:val="Normal"/>
    <w:uiPriority w:val="99"/>
    <w:rsid w:val="00121007"/>
    <w:pPr>
      <w:spacing w:before="100" w:beforeAutospacing="1" w:after="100" w:afterAutospacing="1"/>
    </w:pPr>
    <w:rPr>
      <w:lang w:eastAsia="en-CA"/>
    </w:rPr>
  </w:style>
  <w:style w:type="paragraph" w:styleId="BalloonText">
    <w:name w:val="Balloon Text"/>
    <w:basedOn w:val="Normal"/>
    <w:semiHidden/>
    <w:rsid w:val="00AC1B65"/>
    <w:rPr>
      <w:rFonts w:ascii="Tahoma" w:hAnsi="Tahoma" w:cs="Tahoma"/>
      <w:sz w:val="16"/>
      <w:szCs w:val="16"/>
    </w:rPr>
  </w:style>
  <w:style w:type="paragraph" w:styleId="DocumentMap">
    <w:name w:val="Document Map"/>
    <w:basedOn w:val="Normal"/>
    <w:semiHidden/>
    <w:rsid w:val="0069332F"/>
    <w:pPr>
      <w:shd w:val="clear" w:color="auto" w:fill="000080"/>
    </w:pPr>
    <w:rPr>
      <w:rFonts w:ascii="Tahoma" w:hAnsi="Tahoma" w:cs="Tahoma"/>
      <w:sz w:val="20"/>
      <w:szCs w:val="20"/>
    </w:rPr>
  </w:style>
  <w:style w:type="character" w:styleId="CommentReference">
    <w:name w:val="annotation reference"/>
    <w:semiHidden/>
    <w:rsid w:val="009D2A2E"/>
    <w:rPr>
      <w:sz w:val="16"/>
      <w:szCs w:val="16"/>
    </w:rPr>
  </w:style>
  <w:style w:type="paragraph" w:styleId="CommentText">
    <w:name w:val="annotation text"/>
    <w:basedOn w:val="Normal"/>
    <w:semiHidden/>
    <w:rsid w:val="009D2A2E"/>
    <w:rPr>
      <w:sz w:val="20"/>
      <w:szCs w:val="20"/>
    </w:rPr>
  </w:style>
  <w:style w:type="paragraph" w:styleId="CommentSubject">
    <w:name w:val="annotation subject"/>
    <w:basedOn w:val="CommentText"/>
    <w:next w:val="CommentText"/>
    <w:semiHidden/>
    <w:rsid w:val="009D2A2E"/>
    <w:rPr>
      <w:b/>
      <w:bCs/>
    </w:rPr>
  </w:style>
  <w:style w:type="character" w:customStyle="1" w:styleId="BodyText2Char">
    <w:name w:val="Body Text 2 Char"/>
    <w:link w:val="BodyText2"/>
    <w:rsid w:val="0068175B"/>
    <w:rPr>
      <w:sz w:val="24"/>
      <w:lang w:val="en-US" w:eastAsia="en-US" w:bidi="ar-SA"/>
    </w:rPr>
  </w:style>
  <w:style w:type="paragraph" w:customStyle="1" w:styleId="Style1">
    <w:name w:val="Style1"/>
    <w:basedOn w:val="Normal"/>
    <w:qFormat/>
    <w:rsid w:val="006B5931"/>
    <w:pPr>
      <w:jc w:val="both"/>
    </w:pPr>
    <w:rPr>
      <w:rFonts w:ascii="Calibri" w:hAnsi="Calibri"/>
    </w:rPr>
  </w:style>
  <w:style w:type="paragraph" w:customStyle="1" w:styleId="Style2">
    <w:name w:val="Style2"/>
    <w:basedOn w:val="Style1"/>
    <w:qFormat/>
    <w:rsid w:val="003552CA"/>
    <w:pPr>
      <w:pBdr>
        <w:bottom w:val="single" w:sz="4" w:space="1" w:color="auto"/>
      </w:pBdr>
    </w:pPr>
    <w:rPr>
      <w:b/>
    </w:rPr>
  </w:style>
  <w:style w:type="table" w:styleId="TableGrid">
    <w:name w:val="Table Grid"/>
    <w:basedOn w:val="TableNormal"/>
    <w:rsid w:val="00FE5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635111"/>
    <w:rPr>
      <w:color w:val="800080"/>
      <w:u w:val="single"/>
    </w:rPr>
  </w:style>
  <w:style w:type="paragraph" w:customStyle="1" w:styleId="xmsonormal">
    <w:name w:val="x_msonormal"/>
    <w:basedOn w:val="Normal"/>
    <w:rsid w:val="009B3888"/>
    <w:pPr>
      <w:spacing w:before="100" w:beforeAutospacing="1" w:after="100" w:afterAutospacing="1"/>
    </w:pPr>
    <w:rPr>
      <w:lang w:val="en-US"/>
    </w:rPr>
  </w:style>
  <w:style w:type="paragraph" w:customStyle="1" w:styleId="ColorfulList-Accent11">
    <w:name w:val="Colorful List - Accent 11"/>
    <w:basedOn w:val="Normal"/>
    <w:uiPriority w:val="34"/>
    <w:qFormat/>
    <w:rsid w:val="0047066B"/>
    <w:pPr>
      <w:spacing w:after="200" w:line="276" w:lineRule="auto"/>
      <w:ind w:left="720"/>
      <w:contextualSpacing/>
    </w:pPr>
    <w:rPr>
      <w:rFonts w:ascii="Calibri" w:eastAsia="Calibri" w:hAnsi="Calibri"/>
      <w:sz w:val="22"/>
      <w:szCs w:val="22"/>
      <w:lang w:val="en-US"/>
    </w:rPr>
  </w:style>
  <w:style w:type="paragraph" w:customStyle="1" w:styleId="StyleHeading2Calibri12pt">
    <w:name w:val="Style Heading 2 + Calibri 12 pt"/>
    <w:basedOn w:val="Heading2"/>
    <w:next w:val="Normal"/>
    <w:rsid w:val="0047066B"/>
    <w:pPr>
      <w:numPr>
        <w:ilvl w:val="0"/>
        <w:numId w:val="0"/>
      </w:numPr>
      <w:spacing w:before="240"/>
      <w:jc w:val="both"/>
    </w:pPr>
    <w:rPr>
      <w:rFonts w:cs="Tahoma"/>
      <w:bCs/>
      <w:szCs w:val="24"/>
      <w:lang w:val="en-CA"/>
    </w:rPr>
  </w:style>
  <w:style w:type="paragraph" w:customStyle="1" w:styleId="StyleHeading111pt">
    <w:name w:val="Style Heading 1 + 11 pt"/>
    <w:basedOn w:val="Heading1"/>
    <w:rsid w:val="0047066B"/>
    <w:pPr>
      <w:tabs>
        <w:tab w:val="clear" w:pos="357"/>
      </w:tabs>
      <w:spacing w:before="240"/>
      <w:ind w:left="0" w:firstLine="0"/>
    </w:pPr>
    <w:rPr>
      <w:rFonts w:cs="Tahoma"/>
      <w:bCs/>
      <w:sz w:val="22"/>
      <w:szCs w:val="24"/>
      <w:lang w:val="en-CA"/>
    </w:rPr>
  </w:style>
  <w:style w:type="paragraph" w:styleId="HTMLPreformatted">
    <w:name w:val="HTML Preformatted"/>
    <w:basedOn w:val="Normal"/>
    <w:link w:val="HTMLPreformattedChar"/>
    <w:uiPriority w:val="99"/>
    <w:unhideWhenUsed/>
    <w:rsid w:val="0090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904F8F"/>
    <w:rPr>
      <w:rFonts w:ascii="Courier New" w:hAnsi="Courier New" w:cs="Courier New"/>
    </w:rPr>
  </w:style>
  <w:style w:type="character" w:customStyle="1" w:styleId="apple-converted-space">
    <w:name w:val="apple-converted-space"/>
    <w:rsid w:val="00200B0B"/>
  </w:style>
  <w:style w:type="paragraph" w:customStyle="1" w:styleId="style10">
    <w:name w:val="style 1"/>
    <w:basedOn w:val="Heading3"/>
    <w:rsid w:val="00200B0B"/>
    <w:pPr>
      <w:numPr>
        <w:ilvl w:val="0"/>
        <w:numId w:val="0"/>
      </w:numPr>
      <w:shd w:val="clear" w:color="auto" w:fill="FFFFFC"/>
      <w:spacing w:before="0" w:after="0" w:line="270" w:lineRule="atLeast"/>
      <w:ind w:left="1224" w:hanging="504"/>
      <w:textAlignment w:val="baseline"/>
    </w:pPr>
    <w:rPr>
      <w:rFonts w:ascii="Helvetica" w:hAnsi="Helvetica"/>
      <w:b w:val="0"/>
      <w:color w:val="444444"/>
      <w:szCs w:val="24"/>
    </w:rPr>
  </w:style>
  <w:style w:type="character" w:customStyle="1" w:styleId="rwrro">
    <w:name w:val="rwrro"/>
    <w:rsid w:val="00697F64"/>
  </w:style>
  <w:style w:type="paragraph" w:styleId="ListParagraph">
    <w:name w:val="List Paragraph"/>
    <w:basedOn w:val="Normal"/>
    <w:uiPriority w:val="34"/>
    <w:qFormat/>
    <w:rsid w:val="00807B5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91329">
      <w:bodyDiv w:val="1"/>
      <w:marLeft w:val="0"/>
      <w:marRight w:val="0"/>
      <w:marTop w:val="0"/>
      <w:marBottom w:val="0"/>
      <w:divBdr>
        <w:top w:val="none" w:sz="0" w:space="0" w:color="auto"/>
        <w:left w:val="none" w:sz="0" w:space="0" w:color="auto"/>
        <w:bottom w:val="none" w:sz="0" w:space="0" w:color="auto"/>
        <w:right w:val="none" w:sz="0" w:space="0" w:color="auto"/>
      </w:divBdr>
    </w:div>
    <w:div w:id="221448478">
      <w:bodyDiv w:val="1"/>
      <w:marLeft w:val="0"/>
      <w:marRight w:val="0"/>
      <w:marTop w:val="0"/>
      <w:marBottom w:val="0"/>
      <w:divBdr>
        <w:top w:val="none" w:sz="0" w:space="0" w:color="auto"/>
        <w:left w:val="none" w:sz="0" w:space="0" w:color="auto"/>
        <w:bottom w:val="none" w:sz="0" w:space="0" w:color="auto"/>
        <w:right w:val="none" w:sz="0" w:space="0" w:color="auto"/>
      </w:divBdr>
    </w:div>
    <w:div w:id="351491581">
      <w:bodyDiv w:val="1"/>
      <w:marLeft w:val="0"/>
      <w:marRight w:val="0"/>
      <w:marTop w:val="0"/>
      <w:marBottom w:val="0"/>
      <w:divBdr>
        <w:top w:val="none" w:sz="0" w:space="0" w:color="auto"/>
        <w:left w:val="none" w:sz="0" w:space="0" w:color="auto"/>
        <w:bottom w:val="none" w:sz="0" w:space="0" w:color="auto"/>
        <w:right w:val="none" w:sz="0" w:space="0" w:color="auto"/>
      </w:divBdr>
    </w:div>
    <w:div w:id="459226309">
      <w:bodyDiv w:val="1"/>
      <w:marLeft w:val="0"/>
      <w:marRight w:val="0"/>
      <w:marTop w:val="0"/>
      <w:marBottom w:val="0"/>
      <w:divBdr>
        <w:top w:val="none" w:sz="0" w:space="0" w:color="auto"/>
        <w:left w:val="none" w:sz="0" w:space="0" w:color="auto"/>
        <w:bottom w:val="none" w:sz="0" w:space="0" w:color="auto"/>
        <w:right w:val="none" w:sz="0" w:space="0" w:color="auto"/>
      </w:divBdr>
    </w:div>
    <w:div w:id="615209580">
      <w:bodyDiv w:val="1"/>
      <w:marLeft w:val="0"/>
      <w:marRight w:val="0"/>
      <w:marTop w:val="0"/>
      <w:marBottom w:val="0"/>
      <w:divBdr>
        <w:top w:val="none" w:sz="0" w:space="0" w:color="auto"/>
        <w:left w:val="none" w:sz="0" w:space="0" w:color="auto"/>
        <w:bottom w:val="none" w:sz="0" w:space="0" w:color="auto"/>
        <w:right w:val="none" w:sz="0" w:space="0" w:color="auto"/>
      </w:divBdr>
    </w:div>
    <w:div w:id="616327481">
      <w:bodyDiv w:val="1"/>
      <w:marLeft w:val="0"/>
      <w:marRight w:val="0"/>
      <w:marTop w:val="0"/>
      <w:marBottom w:val="0"/>
      <w:divBdr>
        <w:top w:val="none" w:sz="0" w:space="0" w:color="auto"/>
        <w:left w:val="none" w:sz="0" w:space="0" w:color="auto"/>
        <w:bottom w:val="none" w:sz="0" w:space="0" w:color="auto"/>
        <w:right w:val="none" w:sz="0" w:space="0" w:color="auto"/>
      </w:divBdr>
    </w:div>
    <w:div w:id="657001432">
      <w:bodyDiv w:val="1"/>
      <w:marLeft w:val="0"/>
      <w:marRight w:val="0"/>
      <w:marTop w:val="0"/>
      <w:marBottom w:val="0"/>
      <w:divBdr>
        <w:top w:val="none" w:sz="0" w:space="0" w:color="auto"/>
        <w:left w:val="none" w:sz="0" w:space="0" w:color="auto"/>
        <w:bottom w:val="none" w:sz="0" w:space="0" w:color="auto"/>
        <w:right w:val="none" w:sz="0" w:space="0" w:color="auto"/>
      </w:divBdr>
      <w:divsChild>
        <w:div w:id="1092506544">
          <w:marLeft w:val="0"/>
          <w:marRight w:val="0"/>
          <w:marTop w:val="0"/>
          <w:marBottom w:val="0"/>
          <w:divBdr>
            <w:top w:val="none" w:sz="0" w:space="0" w:color="auto"/>
            <w:left w:val="none" w:sz="0" w:space="0" w:color="auto"/>
            <w:bottom w:val="none" w:sz="0" w:space="0" w:color="auto"/>
            <w:right w:val="none" w:sz="0" w:space="0" w:color="auto"/>
          </w:divBdr>
          <w:divsChild>
            <w:div w:id="124907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11325">
      <w:bodyDiv w:val="1"/>
      <w:marLeft w:val="0"/>
      <w:marRight w:val="0"/>
      <w:marTop w:val="0"/>
      <w:marBottom w:val="0"/>
      <w:divBdr>
        <w:top w:val="none" w:sz="0" w:space="0" w:color="auto"/>
        <w:left w:val="none" w:sz="0" w:space="0" w:color="auto"/>
        <w:bottom w:val="none" w:sz="0" w:space="0" w:color="auto"/>
        <w:right w:val="none" w:sz="0" w:space="0" w:color="auto"/>
      </w:divBdr>
    </w:div>
    <w:div w:id="747189873">
      <w:bodyDiv w:val="1"/>
      <w:marLeft w:val="0"/>
      <w:marRight w:val="0"/>
      <w:marTop w:val="0"/>
      <w:marBottom w:val="0"/>
      <w:divBdr>
        <w:top w:val="none" w:sz="0" w:space="0" w:color="auto"/>
        <w:left w:val="none" w:sz="0" w:space="0" w:color="auto"/>
        <w:bottom w:val="none" w:sz="0" w:space="0" w:color="auto"/>
        <w:right w:val="none" w:sz="0" w:space="0" w:color="auto"/>
      </w:divBdr>
    </w:div>
    <w:div w:id="761531096">
      <w:bodyDiv w:val="1"/>
      <w:marLeft w:val="0"/>
      <w:marRight w:val="0"/>
      <w:marTop w:val="0"/>
      <w:marBottom w:val="0"/>
      <w:divBdr>
        <w:top w:val="none" w:sz="0" w:space="0" w:color="auto"/>
        <w:left w:val="none" w:sz="0" w:space="0" w:color="auto"/>
        <w:bottom w:val="none" w:sz="0" w:space="0" w:color="auto"/>
        <w:right w:val="none" w:sz="0" w:space="0" w:color="auto"/>
      </w:divBdr>
    </w:div>
    <w:div w:id="822311163">
      <w:bodyDiv w:val="1"/>
      <w:marLeft w:val="0"/>
      <w:marRight w:val="0"/>
      <w:marTop w:val="0"/>
      <w:marBottom w:val="0"/>
      <w:divBdr>
        <w:top w:val="none" w:sz="0" w:space="0" w:color="auto"/>
        <w:left w:val="none" w:sz="0" w:space="0" w:color="auto"/>
        <w:bottom w:val="none" w:sz="0" w:space="0" w:color="auto"/>
        <w:right w:val="none" w:sz="0" w:space="0" w:color="auto"/>
      </w:divBdr>
      <w:divsChild>
        <w:div w:id="464390526">
          <w:marLeft w:val="0"/>
          <w:marRight w:val="0"/>
          <w:marTop w:val="0"/>
          <w:marBottom w:val="0"/>
          <w:divBdr>
            <w:top w:val="none" w:sz="0" w:space="0" w:color="auto"/>
            <w:left w:val="none" w:sz="0" w:space="0" w:color="auto"/>
            <w:bottom w:val="none" w:sz="0" w:space="0" w:color="auto"/>
            <w:right w:val="none" w:sz="0" w:space="0" w:color="auto"/>
          </w:divBdr>
        </w:div>
      </w:divsChild>
    </w:div>
    <w:div w:id="1002120566">
      <w:bodyDiv w:val="1"/>
      <w:marLeft w:val="0"/>
      <w:marRight w:val="0"/>
      <w:marTop w:val="0"/>
      <w:marBottom w:val="0"/>
      <w:divBdr>
        <w:top w:val="none" w:sz="0" w:space="0" w:color="auto"/>
        <w:left w:val="none" w:sz="0" w:space="0" w:color="auto"/>
        <w:bottom w:val="none" w:sz="0" w:space="0" w:color="auto"/>
        <w:right w:val="none" w:sz="0" w:space="0" w:color="auto"/>
      </w:divBdr>
    </w:div>
    <w:div w:id="1251114257">
      <w:bodyDiv w:val="1"/>
      <w:marLeft w:val="0"/>
      <w:marRight w:val="0"/>
      <w:marTop w:val="0"/>
      <w:marBottom w:val="0"/>
      <w:divBdr>
        <w:top w:val="none" w:sz="0" w:space="0" w:color="auto"/>
        <w:left w:val="none" w:sz="0" w:space="0" w:color="auto"/>
        <w:bottom w:val="none" w:sz="0" w:space="0" w:color="auto"/>
        <w:right w:val="none" w:sz="0" w:space="0" w:color="auto"/>
      </w:divBdr>
      <w:divsChild>
        <w:div w:id="180974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7449277">
      <w:bodyDiv w:val="1"/>
      <w:marLeft w:val="0"/>
      <w:marRight w:val="0"/>
      <w:marTop w:val="0"/>
      <w:marBottom w:val="0"/>
      <w:divBdr>
        <w:top w:val="none" w:sz="0" w:space="0" w:color="auto"/>
        <w:left w:val="none" w:sz="0" w:space="0" w:color="auto"/>
        <w:bottom w:val="none" w:sz="0" w:space="0" w:color="auto"/>
        <w:right w:val="none" w:sz="0" w:space="0" w:color="auto"/>
      </w:divBdr>
    </w:div>
    <w:div w:id="1667898254">
      <w:bodyDiv w:val="1"/>
      <w:marLeft w:val="0"/>
      <w:marRight w:val="0"/>
      <w:marTop w:val="0"/>
      <w:marBottom w:val="0"/>
      <w:divBdr>
        <w:top w:val="none" w:sz="0" w:space="0" w:color="auto"/>
        <w:left w:val="none" w:sz="0" w:space="0" w:color="auto"/>
        <w:bottom w:val="none" w:sz="0" w:space="0" w:color="auto"/>
        <w:right w:val="none" w:sz="0" w:space="0" w:color="auto"/>
      </w:divBdr>
    </w:div>
    <w:div w:id="1694916752">
      <w:bodyDiv w:val="1"/>
      <w:marLeft w:val="0"/>
      <w:marRight w:val="0"/>
      <w:marTop w:val="0"/>
      <w:marBottom w:val="0"/>
      <w:divBdr>
        <w:top w:val="none" w:sz="0" w:space="0" w:color="auto"/>
        <w:left w:val="none" w:sz="0" w:space="0" w:color="auto"/>
        <w:bottom w:val="none" w:sz="0" w:space="0" w:color="auto"/>
        <w:right w:val="none" w:sz="0" w:space="0" w:color="auto"/>
      </w:divBdr>
      <w:divsChild>
        <w:div w:id="4473155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1757510">
      <w:bodyDiv w:val="1"/>
      <w:marLeft w:val="0"/>
      <w:marRight w:val="0"/>
      <w:marTop w:val="0"/>
      <w:marBottom w:val="0"/>
      <w:divBdr>
        <w:top w:val="none" w:sz="0" w:space="0" w:color="auto"/>
        <w:left w:val="none" w:sz="0" w:space="0" w:color="auto"/>
        <w:bottom w:val="none" w:sz="0" w:space="0" w:color="auto"/>
        <w:right w:val="none" w:sz="0" w:space="0" w:color="auto"/>
      </w:divBdr>
    </w:div>
    <w:div w:id="1722171324">
      <w:bodyDiv w:val="1"/>
      <w:marLeft w:val="0"/>
      <w:marRight w:val="0"/>
      <w:marTop w:val="0"/>
      <w:marBottom w:val="0"/>
      <w:divBdr>
        <w:top w:val="none" w:sz="0" w:space="0" w:color="auto"/>
        <w:left w:val="none" w:sz="0" w:space="0" w:color="auto"/>
        <w:bottom w:val="none" w:sz="0" w:space="0" w:color="auto"/>
        <w:right w:val="none" w:sz="0" w:space="0" w:color="auto"/>
      </w:divBdr>
    </w:div>
    <w:div w:id="1735620756">
      <w:bodyDiv w:val="1"/>
      <w:marLeft w:val="0"/>
      <w:marRight w:val="0"/>
      <w:marTop w:val="0"/>
      <w:marBottom w:val="0"/>
      <w:divBdr>
        <w:top w:val="none" w:sz="0" w:space="0" w:color="auto"/>
        <w:left w:val="none" w:sz="0" w:space="0" w:color="auto"/>
        <w:bottom w:val="none" w:sz="0" w:space="0" w:color="auto"/>
        <w:right w:val="none" w:sz="0" w:space="0" w:color="auto"/>
      </w:divBdr>
    </w:div>
    <w:div w:id="1743018222">
      <w:bodyDiv w:val="1"/>
      <w:marLeft w:val="0"/>
      <w:marRight w:val="0"/>
      <w:marTop w:val="0"/>
      <w:marBottom w:val="0"/>
      <w:divBdr>
        <w:top w:val="none" w:sz="0" w:space="0" w:color="auto"/>
        <w:left w:val="none" w:sz="0" w:space="0" w:color="auto"/>
        <w:bottom w:val="none" w:sz="0" w:space="0" w:color="auto"/>
        <w:right w:val="none" w:sz="0" w:space="0" w:color="auto"/>
      </w:divBdr>
    </w:div>
    <w:div w:id="1753350199">
      <w:bodyDiv w:val="1"/>
      <w:marLeft w:val="0"/>
      <w:marRight w:val="0"/>
      <w:marTop w:val="0"/>
      <w:marBottom w:val="0"/>
      <w:divBdr>
        <w:top w:val="none" w:sz="0" w:space="0" w:color="auto"/>
        <w:left w:val="none" w:sz="0" w:space="0" w:color="auto"/>
        <w:bottom w:val="none" w:sz="0" w:space="0" w:color="auto"/>
        <w:right w:val="none" w:sz="0" w:space="0" w:color="auto"/>
      </w:divBdr>
    </w:div>
    <w:div w:id="1857231621">
      <w:bodyDiv w:val="1"/>
      <w:marLeft w:val="0"/>
      <w:marRight w:val="0"/>
      <w:marTop w:val="0"/>
      <w:marBottom w:val="0"/>
      <w:divBdr>
        <w:top w:val="none" w:sz="0" w:space="0" w:color="auto"/>
        <w:left w:val="none" w:sz="0" w:space="0" w:color="auto"/>
        <w:bottom w:val="none" w:sz="0" w:space="0" w:color="auto"/>
        <w:right w:val="none" w:sz="0" w:space="0" w:color="auto"/>
      </w:divBdr>
    </w:div>
    <w:div w:id="1876430295">
      <w:bodyDiv w:val="1"/>
      <w:marLeft w:val="0"/>
      <w:marRight w:val="0"/>
      <w:marTop w:val="0"/>
      <w:marBottom w:val="0"/>
      <w:divBdr>
        <w:top w:val="none" w:sz="0" w:space="0" w:color="auto"/>
        <w:left w:val="none" w:sz="0" w:space="0" w:color="auto"/>
        <w:bottom w:val="none" w:sz="0" w:space="0" w:color="auto"/>
        <w:right w:val="none" w:sz="0" w:space="0" w:color="auto"/>
      </w:divBdr>
    </w:div>
    <w:div w:id="1928615246">
      <w:bodyDiv w:val="1"/>
      <w:marLeft w:val="0"/>
      <w:marRight w:val="0"/>
      <w:marTop w:val="0"/>
      <w:marBottom w:val="0"/>
      <w:divBdr>
        <w:top w:val="none" w:sz="0" w:space="0" w:color="auto"/>
        <w:left w:val="none" w:sz="0" w:space="0" w:color="auto"/>
        <w:bottom w:val="none" w:sz="0" w:space="0" w:color="auto"/>
        <w:right w:val="none" w:sz="0" w:space="0" w:color="auto"/>
      </w:divBdr>
    </w:div>
    <w:div w:id="2040735617">
      <w:bodyDiv w:val="1"/>
      <w:marLeft w:val="0"/>
      <w:marRight w:val="0"/>
      <w:marTop w:val="0"/>
      <w:marBottom w:val="0"/>
      <w:divBdr>
        <w:top w:val="none" w:sz="0" w:space="0" w:color="auto"/>
        <w:left w:val="none" w:sz="0" w:space="0" w:color="auto"/>
        <w:bottom w:val="none" w:sz="0" w:space="0" w:color="auto"/>
        <w:right w:val="none" w:sz="0" w:space="0" w:color="auto"/>
      </w:divBdr>
    </w:div>
    <w:div w:id="2058432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mcgill.ca/humanrights/clinical/internships" TargetMode="External"/><Relationship Id="rId18" Type="http://schemas.openxmlformats.org/officeDocument/2006/relationships/hyperlink" Target="http://www.mcgill.ca/humanrights/clinical/internships" TargetMode="External"/><Relationship Id="rId26" Type="http://schemas.openxmlformats.org/officeDocument/2006/relationships/hyperlink" Target="http://www.mcgill.ca/humanrights/clinical/internships" TargetMode="External"/><Relationship Id="rId39" Type="http://schemas.openxmlformats.org/officeDocument/2006/relationships/hyperlink" Target="http://www.disabilityrightsintl.org/" TargetMode="External"/><Relationship Id="rId21" Type="http://schemas.openxmlformats.org/officeDocument/2006/relationships/hyperlink" Target="http://www.mcgill.ca/humanrights/clinical/internships" TargetMode="External"/><Relationship Id="rId34" Type="http://schemas.openxmlformats.org/officeDocument/2006/relationships/hyperlink" Target="http://www.aidslaw.ca/" TargetMode="External"/><Relationship Id="rId42" Type="http://schemas.openxmlformats.org/officeDocument/2006/relationships/hyperlink" Target="https://exchange.mcgill.ca/owa/redir.aspx?C=NQfWMRfX90KpPb_qAd1SY4r9Oym4ZM8IotI-hB_JVlaCxzOkimiLYOz9KQQ1wTxaPXDSps9L_-g.&amp;URL=http%3a%2f%2fcalselaw.ihrda.org" TargetMode="External"/><Relationship Id="rId47" Type="http://schemas.openxmlformats.org/officeDocument/2006/relationships/hyperlink" Target="http://www.asfcanada.ca/" TargetMode="External"/><Relationship Id="rId50" Type="http://schemas.openxmlformats.org/officeDocument/2006/relationships/hyperlink" Target="http://www.fncaringsociety.com" TargetMode="External"/><Relationship Id="rId55" Type="http://schemas.openxmlformats.org/officeDocument/2006/relationships/hyperlink" Target="http://instagram.com/Wfaccmr"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mcgill.ca/humanrights/clinical/internships" TargetMode="External"/><Relationship Id="rId20" Type="http://schemas.openxmlformats.org/officeDocument/2006/relationships/hyperlink" Target="http://www.mcgill.ca/humanrights/clinical/internships" TargetMode="External"/><Relationship Id="rId29" Type="http://schemas.openxmlformats.org/officeDocument/2006/relationships/hyperlink" Target="mailto:hrinternships.law@mcgill.ca" TargetMode="External"/><Relationship Id="rId41" Type="http://schemas.openxmlformats.org/officeDocument/2006/relationships/hyperlink" Target="http://www.ihrda.org/" TargetMode="External"/><Relationship Id="rId54" Type="http://schemas.openxmlformats.org/officeDocument/2006/relationships/hyperlink" Target="http://www.mdac.info/en/about"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mcgill.ca/humanrights/clinical/internships" TargetMode="External"/><Relationship Id="rId32" Type="http://schemas.openxmlformats.org/officeDocument/2006/relationships/hyperlink" Target="http://www.equitas.org" TargetMode="External"/><Relationship Id="rId37" Type="http://schemas.openxmlformats.org/officeDocument/2006/relationships/hyperlink" Target="http://www.ateneolaw.ateneo.edu/index.php?p=47" TargetMode="External"/><Relationship Id="rId40" Type="http://schemas.openxmlformats.org/officeDocument/2006/relationships/hyperlink" Target="http://www.disabilityrightsfund.org/grantee/africa/2009/legal-action-persons-disabilities-uganda-lapd.html" TargetMode="External"/><Relationship Id="rId45" Type="http://schemas.openxmlformats.org/officeDocument/2006/relationships/hyperlink" Target="http://oceansbeyondpiracy.org/" TargetMode="External"/><Relationship Id="rId53" Type="http://schemas.openxmlformats.org/officeDocument/2006/relationships/hyperlink" Target="http://www.cndh.org.ma/an" TargetMode="External"/><Relationship Id="rId58" Type="http://schemas.openxmlformats.org/officeDocument/2006/relationships/hyperlink" Target="https://exchange.mcgill.ca/owa/redir.aspx?C=EhTVmVnN6k2cXk7uc8v35Ng39-AgjdAIuVdO9Q2B2d1_Qr7RH6-EnT0YgQj1Y8SpG7CrFc8OSYg.&amp;URL=mailto%3aSAOassignments.law%40mcgill.ca" TargetMode="External"/><Relationship Id="rId5" Type="http://schemas.openxmlformats.org/officeDocument/2006/relationships/settings" Target="settings.xml"/><Relationship Id="rId15" Type="http://schemas.openxmlformats.org/officeDocument/2006/relationships/hyperlink" Target="http://www.mcgill.ca/humanrights/clinical/internships" TargetMode="External"/><Relationship Id="rId23" Type="http://schemas.openxmlformats.org/officeDocument/2006/relationships/hyperlink" Target="http://www.mcgill.ca/humanrights/clinical/internships" TargetMode="External"/><Relationship Id="rId28" Type="http://schemas.openxmlformats.org/officeDocument/2006/relationships/hyperlink" Target="http://www.mcgill.ca/humanrights/clinical/internships" TargetMode="External"/><Relationship Id="rId36" Type="http://schemas.openxmlformats.org/officeDocument/2006/relationships/hyperlink" Target="http://www.hrw.org" TargetMode="External"/><Relationship Id="rId49" Type="http://schemas.openxmlformats.org/officeDocument/2006/relationships/hyperlink" Target="http://akwesasne.ca/" TargetMode="External"/><Relationship Id="rId57" Type="http://schemas.openxmlformats.org/officeDocument/2006/relationships/hyperlink" Target="https://www.facebook.com/WFACCameroon" TargetMode="External"/><Relationship Id="rId61"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mcgill.ca/humanrights/clinical/internships" TargetMode="External"/><Relationship Id="rId31" Type="http://schemas.openxmlformats.org/officeDocument/2006/relationships/hyperlink" Target="http://www.licadho-cambodia.org/" TargetMode="External"/><Relationship Id="rId44" Type="http://schemas.openxmlformats.org/officeDocument/2006/relationships/hyperlink" Target="http://oceansbeyondpiracy.org/" TargetMode="External"/><Relationship Id="rId52" Type="http://schemas.openxmlformats.org/officeDocument/2006/relationships/hyperlink" Target="http://www.huffpostmaghreb.com/2014/05/20/tunisie-aswat-nissa-_n_5358003.html" TargetMode="External"/><Relationship Id="rId60" Type="http://schemas.openxmlformats.org/officeDocument/2006/relationships/hyperlink" Target="mailto:hrinternships.law@mcgill.c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cgill.ca/humanrights/clinical/internships" TargetMode="External"/><Relationship Id="rId22" Type="http://schemas.openxmlformats.org/officeDocument/2006/relationships/hyperlink" Target="http://www.mcgill.ca/humanrights/clinical/internships" TargetMode="External"/><Relationship Id="rId27" Type="http://schemas.openxmlformats.org/officeDocument/2006/relationships/hyperlink" Target="http://www.mcgill.ca/humanrights/clinical/internships" TargetMode="External"/><Relationship Id="rId30" Type="http://schemas.openxmlformats.org/officeDocument/2006/relationships/hyperlink" Target="http://blogs.mcgill.ca/humanrightsinterns/" TargetMode="External"/><Relationship Id="rId35" Type="http://schemas.openxmlformats.org/officeDocument/2006/relationships/hyperlink" Target="http://www.corteidh.or.cr/" TargetMode="External"/><Relationship Id="rId43" Type="http://schemas.openxmlformats.org/officeDocument/2006/relationships/hyperlink" Target="http://oceansbeyondpiracy.org/" TargetMode="External"/><Relationship Id="rId48" Type="http://schemas.openxmlformats.org/officeDocument/2006/relationships/hyperlink" Target="http://www.asfcanada.ca" TargetMode="External"/><Relationship Id="rId56" Type="http://schemas.openxmlformats.org/officeDocument/2006/relationships/hyperlink" Target="https://twitter.com/Wfaccmr" TargetMode="External"/><Relationship Id="rId8" Type="http://schemas.openxmlformats.org/officeDocument/2006/relationships/endnotes" Target="endnotes.xml"/><Relationship Id="rId51" Type="http://schemas.openxmlformats.org/officeDocument/2006/relationships/hyperlink" Target="https://fr-fr.facebook.com/aswat.nissa" TargetMode="External"/><Relationship Id="rId3" Type="http://schemas.openxmlformats.org/officeDocument/2006/relationships/styles" Target="styles.xml"/><Relationship Id="rId12" Type="http://schemas.openxmlformats.org/officeDocument/2006/relationships/hyperlink" Target="http://www.mcgill.ca/humanrights/clinical/internships" TargetMode="External"/><Relationship Id="rId17" Type="http://schemas.openxmlformats.org/officeDocument/2006/relationships/hyperlink" Target="http://www.mcgill.ca/humanrights/clinical/internships" TargetMode="External"/><Relationship Id="rId25" Type="http://schemas.openxmlformats.org/officeDocument/2006/relationships/hyperlink" Target="http://www.mcgill.ca/humanrights/clinical/internships" TargetMode="External"/><Relationship Id="rId33" Type="http://schemas.openxmlformats.org/officeDocument/2006/relationships/hyperlink" Target="mailto:rachel.gotthilf@mail.mcgill.ca" TargetMode="External"/><Relationship Id="rId38" Type="http://schemas.openxmlformats.org/officeDocument/2006/relationships/hyperlink" Target="http://www.theequalityeffect.com/" TargetMode="External"/><Relationship Id="rId46" Type="http://schemas.openxmlformats.org/officeDocument/2006/relationships/hyperlink" Target="http://www.mcrg.ac.in/" TargetMode="External"/><Relationship Id="rId59" Type="http://schemas.openxmlformats.org/officeDocument/2006/relationships/hyperlink" Target="mailto:hrinternships.law@mcgil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EE862-C3DD-479F-9E66-B22D8869B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7271</Words>
  <Characters>39993</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IHRIP Description 2005</vt:lpstr>
    </vt:vector>
  </TitlesOfParts>
  <Company>Microsoft</Company>
  <LinksUpToDate>false</LinksUpToDate>
  <CharactersWithSpaces>47170</CharactersWithSpaces>
  <SharedDoc>false</SharedDoc>
  <HLinks>
    <vt:vector size="276" baseType="variant">
      <vt:variant>
        <vt:i4>4063311</vt:i4>
      </vt:variant>
      <vt:variant>
        <vt:i4>141</vt:i4>
      </vt:variant>
      <vt:variant>
        <vt:i4>0</vt:i4>
      </vt:variant>
      <vt:variant>
        <vt:i4>5</vt:i4>
      </vt:variant>
      <vt:variant>
        <vt:lpwstr>mailto:hrinternships.law@mcgill.ca</vt:lpwstr>
      </vt:variant>
      <vt:variant>
        <vt:lpwstr/>
      </vt:variant>
      <vt:variant>
        <vt:i4>4063311</vt:i4>
      </vt:variant>
      <vt:variant>
        <vt:i4>138</vt:i4>
      </vt:variant>
      <vt:variant>
        <vt:i4>0</vt:i4>
      </vt:variant>
      <vt:variant>
        <vt:i4>5</vt:i4>
      </vt:variant>
      <vt:variant>
        <vt:lpwstr>mailto:hrinternships.law@mcgill.ca</vt:lpwstr>
      </vt:variant>
      <vt:variant>
        <vt:lpwstr/>
      </vt:variant>
      <vt:variant>
        <vt:i4>7143432</vt:i4>
      </vt:variant>
      <vt:variant>
        <vt:i4>135</vt:i4>
      </vt:variant>
      <vt:variant>
        <vt:i4>0</vt:i4>
      </vt:variant>
      <vt:variant>
        <vt:i4>5</vt:i4>
      </vt:variant>
      <vt:variant>
        <vt:lpwstr>https://exchange.mcgill.ca/owa/redir.aspx?C=EhTVmVnN6k2cXk7uc8v35Ng39-AgjdAIuVdO9Q2B2d1_Qr7RH6-EnT0YgQj1Y8SpG7CrFc8OSYg.&amp;URL=mailto%3aSAOassignments.law%40mcgill.ca</vt:lpwstr>
      </vt:variant>
      <vt:variant>
        <vt:lpwstr/>
      </vt:variant>
      <vt:variant>
        <vt:i4>3145826</vt:i4>
      </vt:variant>
      <vt:variant>
        <vt:i4>132</vt:i4>
      </vt:variant>
      <vt:variant>
        <vt:i4>0</vt:i4>
      </vt:variant>
      <vt:variant>
        <vt:i4>5</vt:i4>
      </vt:variant>
      <vt:variant>
        <vt:lpwstr>http://www.fncaringsociety.com/</vt:lpwstr>
      </vt:variant>
      <vt:variant>
        <vt:lpwstr/>
      </vt:variant>
      <vt:variant>
        <vt:i4>1310791</vt:i4>
      </vt:variant>
      <vt:variant>
        <vt:i4>129</vt:i4>
      </vt:variant>
      <vt:variant>
        <vt:i4>0</vt:i4>
      </vt:variant>
      <vt:variant>
        <vt:i4>5</vt:i4>
      </vt:variant>
      <vt:variant>
        <vt:lpwstr>http://akwesasne.ca/</vt:lpwstr>
      </vt:variant>
      <vt:variant>
        <vt:lpwstr/>
      </vt:variant>
      <vt:variant>
        <vt:i4>65541</vt:i4>
      </vt:variant>
      <vt:variant>
        <vt:i4>126</vt:i4>
      </vt:variant>
      <vt:variant>
        <vt:i4>0</vt:i4>
      </vt:variant>
      <vt:variant>
        <vt:i4>5</vt:i4>
      </vt:variant>
      <vt:variant>
        <vt:lpwstr>http://www.asfcanada.ca/</vt:lpwstr>
      </vt:variant>
      <vt:variant>
        <vt:lpwstr/>
      </vt:variant>
      <vt:variant>
        <vt:i4>65541</vt:i4>
      </vt:variant>
      <vt:variant>
        <vt:i4>123</vt:i4>
      </vt:variant>
      <vt:variant>
        <vt:i4>0</vt:i4>
      </vt:variant>
      <vt:variant>
        <vt:i4>5</vt:i4>
      </vt:variant>
      <vt:variant>
        <vt:lpwstr>http://www.asfcanada.ca/</vt:lpwstr>
      </vt:variant>
      <vt:variant>
        <vt:lpwstr/>
      </vt:variant>
      <vt:variant>
        <vt:i4>2621551</vt:i4>
      </vt:variant>
      <vt:variant>
        <vt:i4>120</vt:i4>
      </vt:variant>
      <vt:variant>
        <vt:i4>0</vt:i4>
      </vt:variant>
      <vt:variant>
        <vt:i4>5</vt:i4>
      </vt:variant>
      <vt:variant>
        <vt:lpwstr>http://oceansbeyondpiracy.org/</vt:lpwstr>
      </vt:variant>
      <vt:variant>
        <vt:lpwstr/>
      </vt:variant>
      <vt:variant>
        <vt:i4>2621551</vt:i4>
      </vt:variant>
      <vt:variant>
        <vt:i4>117</vt:i4>
      </vt:variant>
      <vt:variant>
        <vt:i4>0</vt:i4>
      </vt:variant>
      <vt:variant>
        <vt:i4>5</vt:i4>
      </vt:variant>
      <vt:variant>
        <vt:lpwstr>http://oceansbeyondpiracy.org/</vt:lpwstr>
      </vt:variant>
      <vt:variant>
        <vt:lpwstr/>
      </vt:variant>
      <vt:variant>
        <vt:i4>2621551</vt:i4>
      </vt:variant>
      <vt:variant>
        <vt:i4>114</vt:i4>
      </vt:variant>
      <vt:variant>
        <vt:i4>0</vt:i4>
      </vt:variant>
      <vt:variant>
        <vt:i4>5</vt:i4>
      </vt:variant>
      <vt:variant>
        <vt:lpwstr>http://oceansbeyondpiracy.org/</vt:lpwstr>
      </vt:variant>
      <vt:variant>
        <vt:lpwstr/>
      </vt:variant>
      <vt:variant>
        <vt:i4>4653099</vt:i4>
      </vt:variant>
      <vt:variant>
        <vt:i4>111</vt:i4>
      </vt:variant>
      <vt:variant>
        <vt:i4>0</vt:i4>
      </vt:variant>
      <vt:variant>
        <vt:i4>5</vt:i4>
      </vt:variant>
      <vt:variant>
        <vt:lpwstr>https://exchange.mcgill.ca/owa/redir.aspx?C=NQfWMRfX90KpPb_qAd1SY4r9Oym4ZM8IotI-hB_JVlaCxzOkimiLYOz9KQQ1wTxaPXDSps9L_-g.&amp;URL=http%3a%2f%2fcalselaw.ihrda.org</vt:lpwstr>
      </vt:variant>
      <vt:variant>
        <vt:lpwstr/>
      </vt:variant>
      <vt:variant>
        <vt:i4>5832704</vt:i4>
      </vt:variant>
      <vt:variant>
        <vt:i4>108</vt:i4>
      </vt:variant>
      <vt:variant>
        <vt:i4>0</vt:i4>
      </vt:variant>
      <vt:variant>
        <vt:i4>5</vt:i4>
      </vt:variant>
      <vt:variant>
        <vt:lpwstr>http://www.ihrda.org/</vt:lpwstr>
      </vt:variant>
      <vt:variant>
        <vt:lpwstr/>
      </vt:variant>
      <vt:variant>
        <vt:i4>8192033</vt:i4>
      </vt:variant>
      <vt:variant>
        <vt:i4>105</vt:i4>
      </vt:variant>
      <vt:variant>
        <vt:i4>0</vt:i4>
      </vt:variant>
      <vt:variant>
        <vt:i4>5</vt:i4>
      </vt:variant>
      <vt:variant>
        <vt:lpwstr>http://www.disabilityrightsfund.org/grantee/africa/2009/legal-action-persons-disabilities-uganda-lapd.html</vt:lpwstr>
      </vt:variant>
      <vt:variant>
        <vt:lpwstr/>
      </vt:variant>
      <vt:variant>
        <vt:i4>4784217</vt:i4>
      </vt:variant>
      <vt:variant>
        <vt:i4>102</vt:i4>
      </vt:variant>
      <vt:variant>
        <vt:i4>0</vt:i4>
      </vt:variant>
      <vt:variant>
        <vt:i4>5</vt:i4>
      </vt:variant>
      <vt:variant>
        <vt:lpwstr>http://www.disabilityrightsintl.org/</vt:lpwstr>
      </vt:variant>
      <vt:variant>
        <vt:lpwstr/>
      </vt:variant>
      <vt:variant>
        <vt:i4>4390929</vt:i4>
      </vt:variant>
      <vt:variant>
        <vt:i4>99</vt:i4>
      </vt:variant>
      <vt:variant>
        <vt:i4>0</vt:i4>
      </vt:variant>
      <vt:variant>
        <vt:i4>5</vt:i4>
      </vt:variant>
      <vt:variant>
        <vt:lpwstr>http://www.theequalityeffect.com/</vt:lpwstr>
      </vt:variant>
      <vt:variant>
        <vt:lpwstr/>
      </vt:variant>
      <vt:variant>
        <vt:i4>983090</vt:i4>
      </vt:variant>
      <vt:variant>
        <vt:i4>96</vt:i4>
      </vt:variant>
      <vt:variant>
        <vt:i4>0</vt:i4>
      </vt:variant>
      <vt:variant>
        <vt:i4>5</vt:i4>
      </vt:variant>
      <vt:variant>
        <vt:lpwstr>mailto:guillaume.bigaouette@mail.mcgill.ca</vt:lpwstr>
      </vt:variant>
      <vt:variant>
        <vt:lpwstr/>
      </vt:variant>
      <vt:variant>
        <vt:i4>2949182</vt:i4>
      </vt:variant>
      <vt:variant>
        <vt:i4>93</vt:i4>
      </vt:variant>
      <vt:variant>
        <vt:i4>0</vt:i4>
      </vt:variant>
      <vt:variant>
        <vt:i4>5</vt:i4>
      </vt:variant>
      <vt:variant>
        <vt:lpwstr>http://www.ateneolaw.ateneo.edu/index.php?p=47</vt:lpwstr>
      </vt:variant>
      <vt:variant>
        <vt:lpwstr/>
      </vt:variant>
      <vt:variant>
        <vt:i4>3932286</vt:i4>
      </vt:variant>
      <vt:variant>
        <vt:i4>90</vt:i4>
      </vt:variant>
      <vt:variant>
        <vt:i4>0</vt:i4>
      </vt:variant>
      <vt:variant>
        <vt:i4>5</vt:i4>
      </vt:variant>
      <vt:variant>
        <vt:lpwstr>http://www.hrw.org/</vt:lpwstr>
      </vt:variant>
      <vt:variant>
        <vt:lpwstr/>
      </vt:variant>
      <vt:variant>
        <vt:i4>2818169</vt:i4>
      </vt:variant>
      <vt:variant>
        <vt:i4>87</vt:i4>
      </vt:variant>
      <vt:variant>
        <vt:i4>0</vt:i4>
      </vt:variant>
      <vt:variant>
        <vt:i4>5</vt:i4>
      </vt:variant>
      <vt:variant>
        <vt:lpwstr>http://www.corteidh.or.cr/</vt:lpwstr>
      </vt:variant>
      <vt:variant>
        <vt:lpwstr/>
      </vt:variant>
      <vt:variant>
        <vt:i4>3735568</vt:i4>
      </vt:variant>
      <vt:variant>
        <vt:i4>84</vt:i4>
      </vt:variant>
      <vt:variant>
        <vt:i4>0</vt:i4>
      </vt:variant>
      <vt:variant>
        <vt:i4>5</vt:i4>
      </vt:variant>
      <vt:variant>
        <vt:lpwstr>mailto:eric.boschetti@mail.mcgill.ca</vt:lpwstr>
      </vt:variant>
      <vt:variant>
        <vt:lpwstr/>
      </vt:variant>
      <vt:variant>
        <vt:i4>7929956</vt:i4>
      </vt:variant>
      <vt:variant>
        <vt:i4>81</vt:i4>
      </vt:variant>
      <vt:variant>
        <vt:i4>0</vt:i4>
      </vt:variant>
      <vt:variant>
        <vt:i4>5</vt:i4>
      </vt:variant>
      <vt:variant>
        <vt:lpwstr>http://www.aidslaw.ca/</vt:lpwstr>
      </vt:variant>
      <vt:variant>
        <vt:lpwstr/>
      </vt:variant>
      <vt:variant>
        <vt:i4>196669</vt:i4>
      </vt:variant>
      <vt:variant>
        <vt:i4>78</vt:i4>
      </vt:variant>
      <vt:variant>
        <vt:i4>0</vt:i4>
      </vt:variant>
      <vt:variant>
        <vt:i4>5</vt:i4>
      </vt:variant>
      <vt:variant>
        <vt:lpwstr>mailto:rachel.gotthilf@mail.mcgill.ca</vt:lpwstr>
      </vt:variant>
      <vt:variant>
        <vt:lpwstr/>
      </vt:variant>
      <vt:variant>
        <vt:i4>3407989</vt:i4>
      </vt:variant>
      <vt:variant>
        <vt:i4>75</vt:i4>
      </vt:variant>
      <vt:variant>
        <vt:i4>0</vt:i4>
      </vt:variant>
      <vt:variant>
        <vt:i4>5</vt:i4>
      </vt:variant>
      <vt:variant>
        <vt:lpwstr>http://www.equitas.org/</vt:lpwstr>
      </vt:variant>
      <vt:variant>
        <vt:lpwstr/>
      </vt:variant>
      <vt:variant>
        <vt:i4>5505043</vt:i4>
      </vt:variant>
      <vt:variant>
        <vt:i4>72</vt:i4>
      </vt:variant>
      <vt:variant>
        <vt:i4>0</vt:i4>
      </vt:variant>
      <vt:variant>
        <vt:i4>5</vt:i4>
      </vt:variant>
      <vt:variant>
        <vt:lpwstr>http://www.licadho-cambodia.org/</vt:lpwstr>
      </vt:variant>
      <vt:variant>
        <vt:lpwstr/>
      </vt:variant>
      <vt:variant>
        <vt:i4>6160412</vt:i4>
      </vt:variant>
      <vt:variant>
        <vt:i4>69</vt:i4>
      </vt:variant>
      <vt:variant>
        <vt:i4>0</vt:i4>
      </vt:variant>
      <vt:variant>
        <vt:i4>5</vt:i4>
      </vt:variant>
      <vt:variant>
        <vt:lpwstr>http://www.cndh.org.ma/an</vt:lpwstr>
      </vt:variant>
      <vt:variant>
        <vt:lpwstr/>
      </vt:variant>
      <vt:variant>
        <vt:i4>917506</vt:i4>
      </vt:variant>
      <vt:variant>
        <vt:i4>66</vt:i4>
      </vt:variant>
      <vt:variant>
        <vt:i4>0</vt:i4>
      </vt:variant>
      <vt:variant>
        <vt:i4>5</vt:i4>
      </vt:variant>
      <vt:variant>
        <vt:lpwstr>http://www.huffpostmaghreb.com/2014/05/20/tunisie-aswat-nissa-_n_5358003.html</vt:lpwstr>
      </vt:variant>
      <vt:variant>
        <vt:lpwstr/>
      </vt:variant>
      <vt:variant>
        <vt:i4>3866681</vt:i4>
      </vt:variant>
      <vt:variant>
        <vt:i4>63</vt:i4>
      </vt:variant>
      <vt:variant>
        <vt:i4>0</vt:i4>
      </vt:variant>
      <vt:variant>
        <vt:i4>5</vt:i4>
      </vt:variant>
      <vt:variant>
        <vt:lpwstr>https://fr-fr.facebook.com/aswat.nissa</vt:lpwstr>
      </vt:variant>
      <vt:variant>
        <vt:lpwstr/>
      </vt:variant>
      <vt:variant>
        <vt:i4>3080303</vt:i4>
      </vt:variant>
      <vt:variant>
        <vt:i4>60</vt:i4>
      </vt:variant>
      <vt:variant>
        <vt:i4>0</vt:i4>
      </vt:variant>
      <vt:variant>
        <vt:i4>5</vt:i4>
      </vt:variant>
      <vt:variant>
        <vt:lpwstr>http://blogs.mcgill.ca/humanrightsinterns/</vt:lpwstr>
      </vt:variant>
      <vt:variant>
        <vt:lpwstr/>
      </vt:variant>
      <vt:variant>
        <vt:i4>4063311</vt:i4>
      </vt:variant>
      <vt:variant>
        <vt:i4>57</vt:i4>
      </vt:variant>
      <vt:variant>
        <vt:i4>0</vt:i4>
      </vt:variant>
      <vt:variant>
        <vt:i4>5</vt:i4>
      </vt:variant>
      <vt:variant>
        <vt:lpwstr>mailto:hrinternships.law@mcgill.ca</vt:lpwstr>
      </vt:variant>
      <vt:variant>
        <vt:lpwstr/>
      </vt:variant>
      <vt:variant>
        <vt:i4>4849742</vt:i4>
      </vt:variant>
      <vt:variant>
        <vt:i4>54</vt:i4>
      </vt:variant>
      <vt:variant>
        <vt:i4>0</vt:i4>
      </vt:variant>
      <vt:variant>
        <vt:i4>5</vt:i4>
      </vt:variant>
      <vt:variant>
        <vt:lpwstr>http://www.mcgill.ca/humanrights/clinical/internships</vt:lpwstr>
      </vt:variant>
      <vt:variant>
        <vt:lpwstr>AKWESASNE</vt:lpwstr>
      </vt:variant>
      <vt:variant>
        <vt:i4>5963871</vt:i4>
      </vt:variant>
      <vt:variant>
        <vt:i4>51</vt:i4>
      </vt:variant>
      <vt:variant>
        <vt:i4>0</vt:i4>
      </vt:variant>
      <vt:variant>
        <vt:i4>5</vt:i4>
      </vt:variant>
      <vt:variant>
        <vt:lpwstr>http://www.mcgill.ca/humanrights/clinical/internships</vt:lpwstr>
      </vt:variant>
      <vt:variant>
        <vt:lpwstr>ASFC</vt:lpwstr>
      </vt:variant>
      <vt:variant>
        <vt:i4>3866679</vt:i4>
      </vt:variant>
      <vt:variant>
        <vt:i4>48</vt:i4>
      </vt:variant>
      <vt:variant>
        <vt:i4>0</vt:i4>
      </vt:variant>
      <vt:variant>
        <vt:i4>5</vt:i4>
      </vt:variant>
      <vt:variant>
        <vt:lpwstr>http://www.mcgill.ca/humanrights/clinical/internships</vt:lpwstr>
      </vt:variant>
      <vt:variant>
        <vt:lpwstr>OPP</vt:lpwstr>
      </vt:variant>
      <vt:variant>
        <vt:i4>6226004</vt:i4>
      </vt:variant>
      <vt:variant>
        <vt:i4>45</vt:i4>
      </vt:variant>
      <vt:variant>
        <vt:i4>0</vt:i4>
      </vt:variant>
      <vt:variant>
        <vt:i4>5</vt:i4>
      </vt:variant>
      <vt:variant>
        <vt:lpwstr>http://www.mcgill.ca/humanrights/clinical/internships</vt:lpwstr>
      </vt:variant>
      <vt:variant>
        <vt:lpwstr>SHURAAKO</vt:lpwstr>
      </vt:variant>
      <vt:variant>
        <vt:i4>4259913</vt:i4>
      </vt:variant>
      <vt:variant>
        <vt:i4>42</vt:i4>
      </vt:variant>
      <vt:variant>
        <vt:i4>0</vt:i4>
      </vt:variant>
      <vt:variant>
        <vt:i4>5</vt:i4>
      </vt:variant>
      <vt:variant>
        <vt:lpwstr>http://www.mcgill.ca/humanrights/clinical/internships</vt:lpwstr>
      </vt:variant>
      <vt:variant>
        <vt:lpwstr>CORE</vt:lpwstr>
      </vt:variant>
      <vt:variant>
        <vt:i4>2687031</vt:i4>
      </vt:variant>
      <vt:variant>
        <vt:i4>39</vt:i4>
      </vt:variant>
      <vt:variant>
        <vt:i4>0</vt:i4>
      </vt:variant>
      <vt:variant>
        <vt:i4>5</vt:i4>
      </vt:variant>
      <vt:variant>
        <vt:lpwstr>http://www.mcgill.ca/humanrights/clinical/internships</vt:lpwstr>
      </vt:variant>
      <vt:variant>
        <vt:lpwstr>OBP</vt:lpwstr>
      </vt:variant>
      <vt:variant>
        <vt:i4>4653123</vt:i4>
      </vt:variant>
      <vt:variant>
        <vt:i4>36</vt:i4>
      </vt:variant>
      <vt:variant>
        <vt:i4>0</vt:i4>
      </vt:variant>
      <vt:variant>
        <vt:i4>5</vt:i4>
      </vt:variant>
      <vt:variant>
        <vt:lpwstr>http://www.mcgill.ca/humanrights/clinical/internships</vt:lpwstr>
      </vt:variant>
      <vt:variant>
        <vt:lpwstr>IHRDA</vt:lpwstr>
      </vt:variant>
      <vt:variant>
        <vt:i4>5111876</vt:i4>
      </vt:variant>
      <vt:variant>
        <vt:i4>33</vt:i4>
      </vt:variant>
      <vt:variant>
        <vt:i4>0</vt:i4>
      </vt:variant>
      <vt:variant>
        <vt:i4>5</vt:i4>
      </vt:variant>
      <vt:variant>
        <vt:lpwstr>http://www.mcgill.ca/humanrights/clinical/internships</vt:lpwstr>
      </vt:variant>
      <vt:variant>
        <vt:lpwstr>LAPD</vt:lpwstr>
      </vt:variant>
      <vt:variant>
        <vt:i4>3735612</vt:i4>
      </vt:variant>
      <vt:variant>
        <vt:i4>30</vt:i4>
      </vt:variant>
      <vt:variant>
        <vt:i4>0</vt:i4>
      </vt:variant>
      <vt:variant>
        <vt:i4>5</vt:i4>
      </vt:variant>
      <vt:variant>
        <vt:lpwstr>http://www.mcgill.ca/humanrights/clinical/internships</vt:lpwstr>
      </vt:variant>
      <vt:variant>
        <vt:lpwstr>DRI</vt:lpwstr>
      </vt:variant>
      <vt:variant>
        <vt:i4>3014717</vt:i4>
      </vt:variant>
      <vt:variant>
        <vt:i4>27</vt:i4>
      </vt:variant>
      <vt:variant>
        <vt:i4>0</vt:i4>
      </vt:variant>
      <vt:variant>
        <vt:i4>5</vt:i4>
      </vt:variant>
      <vt:variant>
        <vt:lpwstr>http://www.mcgill.ca/humanrights/clinical/internships</vt:lpwstr>
      </vt:variant>
      <vt:variant>
        <vt:lpwstr>EE</vt:lpwstr>
      </vt:variant>
      <vt:variant>
        <vt:i4>4980825</vt:i4>
      </vt:variant>
      <vt:variant>
        <vt:i4>24</vt:i4>
      </vt:variant>
      <vt:variant>
        <vt:i4>0</vt:i4>
      </vt:variant>
      <vt:variant>
        <vt:i4>5</vt:i4>
      </vt:variant>
      <vt:variant>
        <vt:lpwstr>http://www.mcgill.ca/humanrights/clinical/internships</vt:lpwstr>
      </vt:variant>
      <vt:variant>
        <vt:lpwstr>MTLS</vt:lpwstr>
      </vt:variant>
      <vt:variant>
        <vt:i4>4063289</vt:i4>
      </vt:variant>
      <vt:variant>
        <vt:i4>21</vt:i4>
      </vt:variant>
      <vt:variant>
        <vt:i4>0</vt:i4>
      </vt:variant>
      <vt:variant>
        <vt:i4>5</vt:i4>
      </vt:variant>
      <vt:variant>
        <vt:lpwstr>http://www.mcgill.ca/humanrights/clinical/internships</vt:lpwstr>
      </vt:variant>
      <vt:variant>
        <vt:lpwstr>ATENEO</vt:lpwstr>
      </vt:variant>
      <vt:variant>
        <vt:i4>3735600</vt:i4>
      </vt:variant>
      <vt:variant>
        <vt:i4>18</vt:i4>
      </vt:variant>
      <vt:variant>
        <vt:i4>0</vt:i4>
      </vt:variant>
      <vt:variant>
        <vt:i4>5</vt:i4>
      </vt:variant>
      <vt:variant>
        <vt:lpwstr>http://www.mcgill.ca/humanrights/clinical/internships</vt:lpwstr>
      </vt:variant>
      <vt:variant>
        <vt:lpwstr>HRW</vt:lpwstr>
      </vt:variant>
      <vt:variant>
        <vt:i4>4325458</vt:i4>
      </vt:variant>
      <vt:variant>
        <vt:i4>15</vt:i4>
      </vt:variant>
      <vt:variant>
        <vt:i4>0</vt:i4>
      </vt:variant>
      <vt:variant>
        <vt:i4>5</vt:i4>
      </vt:variant>
      <vt:variant>
        <vt:lpwstr>http://www.mcgill.ca/humanrights/clinical/internships</vt:lpwstr>
      </vt:variant>
      <vt:variant>
        <vt:lpwstr>IACHR</vt:lpwstr>
      </vt:variant>
      <vt:variant>
        <vt:i4>3145777</vt:i4>
      </vt:variant>
      <vt:variant>
        <vt:i4>12</vt:i4>
      </vt:variant>
      <vt:variant>
        <vt:i4>0</vt:i4>
      </vt:variant>
      <vt:variant>
        <vt:i4>5</vt:i4>
      </vt:variant>
      <vt:variant>
        <vt:lpwstr>http://www.mcgill.ca/humanrights/clinical/internships</vt:lpwstr>
      </vt:variant>
      <vt:variant>
        <vt:lpwstr>AIDSLAW</vt:lpwstr>
      </vt:variant>
      <vt:variant>
        <vt:i4>3276860</vt:i4>
      </vt:variant>
      <vt:variant>
        <vt:i4>9</vt:i4>
      </vt:variant>
      <vt:variant>
        <vt:i4>0</vt:i4>
      </vt:variant>
      <vt:variant>
        <vt:i4>5</vt:i4>
      </vt:variant>
      <vt:variant>
        <vt:lpwstr>http://www.mcgill.ca/humanrights/clinical/internships</vt:lpwstr>
      </vt:variant>
      <vt:variant>
        <vt:lpwstr>EQUITAS</vt:lpwstr>
      </vt:variant>
      <vt:variant>
        <vt:i4>2818099</vt:i4>
      </vt:variant>
      <vt:variant>
        <vt:i4>6</vt:i4>
      </vt:variant>
      <vt:variant>
        <vt:i4>0</vt:i4>
      </vt:variant>
      <vt:variant>
        <vt:i4>5</vt:i4>
      </vt:variant>
      <vt:variant>
        <vt:lpwstr>http://www.mcgill.ca/humanrights/clinical/internships</vt:lpwstr>
      </vt:variant>
      <vt:variant>
        <vt:lpwstr>LICADHO</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IHRIP Description 2005</dc:title>
  <dc:creator>Ian Philp</dc:creator>
  <cp:lastModifiedBy>Lysanne Larose</cp:lastModifiedBy>
  <cp:revision>2</cp:revision>
  <cp:lastPrinted>2009-10-14T18:54:00Z</cp:lastPrinted>
  <dcterms:created xsi:type="dcterms:W3CDTF">2014-10-07T18:53:00Z</dcterms:created>
  <dcterms:modified xsi:type="dcterms:W3CDTF">2014-10-07T18:53:00Z</dcterms:modified>
</cp:coreProperties>
</file>